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Default="009F0BCB" w:rsidP="009F0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CB">
        <w:rPr>
          <w:rFonts w:ascii="Times New Roman" w:hAnsi="Times New Roman" w:cs="Times New Roman"/>
          <w:sz w:val="28"/>
          <w:szCs w:val="28"/>
        </w:rPr>
        <w:t>Места выдачи печатных материалов в рамках акции «У детей нет крыльев!»</w:t>
      </w:r>
    </w:p>
    <w:p w:rsidR="009F0BCB" w:rsidRDefault="009F0BCB" w:rsidP="009F0B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Гипермаркет «Магнит» (</w:t>
            </w:r>
            <w:proofErr w:type="spellStart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</w:t>
            </w:r>
            <w:proofErr w:type="gramStart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тадион</w:t>
            </w:r>
            <w:proofErr w:type="spellEnd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Авангард)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 культуры и отдыха «Счастье есть» (на входе)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Фонтан «тетерев» (</w:t>
            </w:r>
            <w:proofErr w:type="spellStart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</w:t>
            </w:r>
            <w:proofErr w:type="gramStart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инотеатр</w:t>
            </w:r>
            <w:proofErr w:type="spellEnd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«Экран»)</w:t>
            </w:r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ТРК «Семья» (ул. Революции, 13) на входе со стороны ул. Островского 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МАОУ СОШ № 82 (ул. Суздальская, 1)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«Райт» (ул. Солдатова, 32)</w:t>
            </w:r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«Земляника» (просп. Парковый, 17)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железнодорожников </w:t>
            </w:r>
          </w:p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(ул. Локомотивная, 1) 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Пермь II у пригородных касс</w:t>
            </w:r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«Карусель» (ул. шоссе Космонавтов, 59)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ТРК «Столица» (ул. Мира, 41/1)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</w:t>
            </w:r>
            <w:r w:rsidRPr="003C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</w:t>
            </w: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» (ул. шоссе Космонавтов, 393)</w:t>
            </w:r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«КИТ» (ул. Писарева, 29)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«Кристалл» (ул. Вильямса, 49)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ДО «Топаз» (станция Лодочная)</w:t>
            </w:r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Городская эспланада (у памятника Героям Фронта и Тыла)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Комсомольский сквер (у Театра оперы и балета)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Сквер им </w:t>
            </w:r>
            <w:proofErr w:type="gramStart"/>
            <w:r w:rsidRPr="003C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Мамина-Сибиряка</w:t>
            </w:r>
            <w:proofErr w:type="gramEnd"/>
          </w:p>
        </w:tc>
      </w:tr>
      <w:tr w:rsidR="009F0BCB" w:rsidRPr="003C6046" w:rsidTr="009D201D">
        <w:tc>
          <w:tcPr>
            <w:tcW w:w="2835" w:type="dxa"/>
            <w:vMerge w:val="restart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ТЦ «КИТ» (ул. Ушинского, 79А)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Площадь Дружбы перед памятником Славянову</w:t>
            </w:r>
          </w:p>
        </w:tc>
      </w:tr>
      <w:tr w:rsidR="009F0BCB" w:rsidRPr="003C6046" w:rsidTr="009D201D">
        <w:tc>
          <w:tcPr>
            <w:tcW w:w="2835" w:type="dxa"/>
            <w:vMerge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ТРК «Горный хрусталь» (ул. </w:t>
            </w:r>
            <w:proofErr w:type="gramStart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, 85)</w:t>
            </w:r>
          </w:p>
        </w:tc>
      </w:tr>
      <w:tr w:rsidR="009F0BCB" w:rsidRPr="003C6046" w:rsidTr="009D201D">
        <w:tc>
          <w:tcPr>
            <w:tcW w:w="2835" w:type="dxa"/>
            <w:vAlign w:val="center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gramStart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6521" w:type="dxa"/>
          </w:tcPr>
          <w:p w:rsidR="009F0BCB" w:rsidRPr="003C6046" w:rsidRDefault="009F0BCB" w:rsidP="009D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3C6046">
              <w:rPr>
                <w:rFonts w:ascii="Times New Roman" w:hAnsi="Times New Roman" w:cs="Times New Roman"/>
                <w:sz w:val="24"/>
                <w:szCs w:val="24"/>
              </w:rPr>
              <w:t xml:space="preserve"> (ул. Николая Островского, 87)</w:t>
            </w:r>
          </w:p>
        </w:tc>
      </w:tr>
    </w:tbl>
    <w:p w:rsidR="009F0BCB" w:rsidRPr="003C6046" w:rsidRDefault="009F0BCB" w:rsidP="009F0BCB">
      <w:pPr>
        <w:spacing w:after="12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0BCB" w:rsidRPr="009F0BCB" w:rsidRDefault="009F0BCB" w:rsidP="009F0B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BCB" w:rsidRPr="009F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CB"/>
    <w:rsid w:val="006D1739"/>
    <w:rsid w:val="009F0BCB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F0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F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2017-05-04T03:58:00Z</dcterms:created>
  <dcterms:modified xsi:type="dcterms:W3CDTF">2017-05-04T03:59:00Z</dcterms:modified>
</cp:coreProperties>
</file>