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35" w:rsidRDefault="009D1535" w:rsidP="009D1535">
      <w:pPr>
        <w:pStyle w:val="ConsPlusTitle"/>
        <w:jc w:val="center"/>
      </w:pPr>
      <w:r>
        <w:t>ПОЛОЖЕНИЕ</w:t>
      </w:r>
    </w:p>
    <w:p w:rsidR="009D1535" w:rsidRDefault="009D1535" w:rsidP="009D1535">
      <w:pPr>
        <w:pStyle w:val="ConsPlusTitle"/>
        <w:jc w:val="center"/>
      </w:pPr>
      <w:r>
        <w:t>О ЗНАКЕ "ДОБРОВОЛЕЦ ГОРОДА ПЕРМИ"</w:t>
      </w:r>
    </w:p>
    <w:p w:rsidR="009D1535" w:rsidRDefault="009D1535" w:rsidP="009D1535">
      <w:pPr>
        <w:pStyle w:val="ConsPlusNormal"/>
        <w:jc w:val="center"/>
      </w:pP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jc w:val="center"/>
        <w:outlineLvl w:val="1"/>
      </w:pPr>
      <w:r>
        <w:t>1. Общие положения</w:t>
      </w: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ind w:firstLine="540"/>
        <w:jc w:val="both"/>
      </w:pPr>
      <w:r>
        <w:t xml:space="preserve">1.1. Положение о знаке "Доброволец города Перми" (далее - Положение) разработано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11.08.1995 N 135-ФЗ "О благотворительной деятельности и благотворительных организациях",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30.07.2009 N 1054-р,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Главы города Перми от 22.09.2009 N 142 "О знаке "Доброволец города Перми".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1.2. Настоящее Положение определяет порядок проведения конкурса на вручение знака "Доброволец города Перми".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1.3. Знак "Доброволец города Перми" (далее - Знак) является формой поощрения граждан города Перми, занимающихся безвозмездной добровольной деятельностью, направленной на решение социальных проблем в городе Перми, упрочение существующих институтов гражданского общества в городе Перми.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1.4. Знак - общественная награда, не имеющая статуса государственной награды, не предполагающая материального вознаграждения и не наделяющая обладателя правом на получение мер социальной поддержки.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1.5. Основанием для вручения Знака является постановление администрации города о вручении Знака.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 xml:space="preserve">1.6. Внешний вид и используемые материалы должны соответствовать </w:t>
      </w:r>
      <w:hyperlink r:id="rId7" w:history="1">
        <w:r>
          <w:rPr>
            <w:color w:val="0000FF"/>
          </w:rPr>
          <w:t>описанию</w:t>
        </w:r>
      </w:hyperlink>
      <w:r>
        <w:t xml:space="preserve"> Знака, утвержденному Постановлением Главы города Перми от 22.09.2009 N 142 "О знаке "Доброволец города Перми".</w:t>
      </w: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jc w:val="center"/>
        <w:outlineLvl w:val="1"/>
      </w:pPr>
      <w:r>
        <w:t>2. Порядок проведения конкурса на вручение Знака</w:t>
      </w: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ind w:firstLine="540"/>
        <w:jc w:val="both"/>
      </w:pPr>
      <w:r>
        <w:t>2.1. Участниками конкурса на вручение Знака (далее - Конкурс) могут быть граждане Российской Федерации, постоянно проживающие в городе Перми</w:t>
      </w:r>
      <w:r>
        <w:t xml:space="preserve"> в возрасте от 14 до 30 лет</w:t>
      </w:r>
      <w:r>
        <w:t>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2.2. Участники Конкурса выдвигаются некоммерческими организациями, муниципальными учреждениями, органами территориального общественного самоуправления города Перми, функциональными и территориальными органами, функциональными подразделениями администрации города Перми. Возможно самовыдвижение.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2.3. Конкурс проводится ежегодно в сроки: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с 1 октября по 1 ноября - подача заявок на участие в Конкурсе;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со 2 ноября по 16 ноября - рассмотрение представленных заявок и вынесение решения о победителях комиссией по представлению к вручению знака "Доброволец города Перми" (далее - Комиссия), подготовка проекта протокола решения Комиссии, постановления администрации города Перми о представлении к вручению знака "Доброволец города Перми";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до 30 декабря - торжественное вручение знаков "Доброволец города Перми".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2.4. Участники Конкурса представляют в департамент культуры и молодежной политики администрации города Перми (далее - департамент культуры и молодежной политики) следующие документы: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заявление</w:t>
        </w:r>
      </w:hyperlink>
      <w:r>
        <w:t xml:space="preserve"> на участие в Конкурсе по форме согласно приложению N 1 к настоящему Положению,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hyperlink w:anchor="P132" w:history="1">
        <w:r>
          <w:rPr>
            <w:color w:val="0000FF"/>
          </w:rPr>
          <w:t>анкету</w:t>
        </w:r>
      </w:hyperlink>
      <w:r>
        <w:t xml:space="preserve"> участника установленной формы согласно </w:t>
      </w:r>
      <w:proofErr w:type="gramStart"/>
      <w:r>
        <w:t>приложению</w:t>
      </w:r>
      <w:proofErr w:type="gramEnd"/>
      <w:r>
        <w:t xml:space="preserve"> N 2 к настоящему Положению. Анкета заверяется подписью участника Конкурса (в случае самовыдвижения) либо подписью руководителя организации, ходатайствующей за участника Конкурса, и печатью организации,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копии документов: благодарственных писем, грамот, дипломов, печатных работ (публикаций в средствах массовой информации, авторских публикаций),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фото-, видеоматериалы.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Перечень документов является исчерпывающим и расширению не подлежит. Документы, представляемые на Конкурс, не возвращаются.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2.5. Документы, представленные участниками Конкурса, передаются в Комиссию, состав которой утверждается в установленном порядке.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2.6. Комиссия рассматривает поступившие документы и принимает решение о победителях Конкурса.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2.7. Критериями оценки документов участников Конкурса являются: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социальная значимость добровольческой деятельности участника Конкурса,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возможность тиражирования результатов добровольческой деятельности участника Конкурса,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общественный резонанс и эффективность добровольческой деятельности участника Конкурса,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 xml:space="preserve">количественный охват </w:t>
      </w:r>
      <w:proofErr w:type="spellStart"/>
      <w:r>
        <w:t>благополучателей</w:t>
      </w:r>
      <w:proofErr w:type="spellEnd"/>
      <w:r>
        <w:t xml:space="preserve"> в ходе добровольческой деятельности участника Конкурса.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2.8. Решение Комиссии о победителях Конкурса направляется в департамент культуры и молодежной политики для подготовки постановления администрации города о вручении Знака.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2.9. Информация о проведении, результатах Конкурса доводится до сведения населения города Перми департаментом культуры и молодежной политики через средства массовой информации, размещается на официальном сайте муниципального образования город Пермь в сети Интернет www.gorodperm.ru и на сайте департамента культуры и молодежной политики</w:t>
      </w:r>
      <w:r>
        <w:t xml:space="preserve"> </w:t>
      </w:r>
      <w:hyperlink r:id="rId8" w:history="1">
        <w:r w:rsidRPr="00137473">
          <w:rPr>
            <w:rStyle w:val="a3"/>
          </w:rPr>
          <w:t>https://vk.com/club137916320</w:t>
        </w:r>
      </w:hyperlink>
      <w:r>
        <w:t>.</w:t>
      </w: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jc w:val="center"/>
        <w:outlineLvl w:val="1"/>
      </w:pPr>
      <w:r>
        <w:t>3. Порядок вручения Знака</w:t>
      </w: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ind w:firstLine="540"/>
        <w:jc w:val="both"/>
      </w:pPr>
      <w:r>
        <w:t>3.1. Вручение Знака производится в торжественной обстановке на мероприятии, посвященном Всемирному дню волонтеров. Одновременно с вручением Знака вручается копия постановления администрации города.</w:t>
      </w:r>
    </w:p>
    <w:p w:rsidR="009D1535" w:rsidRDefault="009D1535" w:rsidP="009D1535">
      <w:pPr>
        <w:pStyle w:val="ConsPlusNormal"/>
        <w:spacing w:before="220"/>
        <w:ind w:firstLine="540"/>
        <w:jc w:val="both"/>
      </w:pPr>
      <w:r>
        <w:t>3.2. Ежегодно вручается не более десяти Знаков.</w:t>
      </w:r>
    </w:p>
    <w:p w:rsidR="009D1535" w:rsidRDefault="009D1535" w:rsidP="009D1535">
      <w:pPr>
        <w:pStyle w:val="ConsPlusNormal"/>
        <w:jc w:val="both"/>
      </w:pPr>
    </w:p>
    <w:p w:rsidR="009D1535" w:rsidRDefault="009D1535" w:rsidP="009D1535">
      <w:pPr>
        <w:pStyle w:val="ConsPlusNormal"/>
        <w:jc w:val="center"/>
        <w:outlineLvl w:val="1"/>
      </w:pPr>
      <w:r>
        <w:t>4. Изготовление и хранение Знаков</w:t>
      </w:r>
    </w:p>
    <w:p w:rsidR="009D1535" w:rsidRDefault="009D1535" w:rsidP="009D1535">
      <w:pPr>
        <w:pStyle w:val="ConsPlusNormal"/>
        <w:jc w:val="both"/>
      </w:pPr>
    </w:p>
    <w:p w:rsidR="004C7D19" w:rsidRPr="009D1535" w:rsidRDefault="009D1535" w:rsidP="009D1535">
      <w:pPr>
        <w:pStyle w:val="ConsPlusNormal"/>
        <w:ind w:firstLine="540"/>
        <w:jc w:val="both"/>
      </w:pPr>
      <w:r>
        <w:t>Обязанность изготовления и хранения Знаков возлагается на департамент культуры и молодежной политики.</w:t>
      </w:r>
      <w:bookmarkStart w:id="0" w:name="_GoBack"/>
      <w:bookmarkEnd w:id="0"/>
    </w:p>
    <w:sectPr w:rsidR="004C7D19" w:rsidRPr="009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1E"/>
    <w:rsid w:val="004C7D19"/>
    <w:rsid w:val="009D1535"/>
    <w:rsid w:val="00B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CF4C8-B292-4603-AA7E-646B6C8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D1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7916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358D4F50599140A414504FB8167B81E4311505032E0DCAAEE7A02A43AEE561575A19ADA0D898BB510E345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58D4F50599140A414504FB8167B81E4311505032E0DCAAEE7A02A43AEE561575A19ADA0D898BB510E245O9K" TargetMode="External"/><Relationship Id="rId5" Type="http://schemas.openxmlformats.org/officeDocument/2006/relationships/hyperlink" Target="consultantplus://offline/ref=1A0358D4F50599140A415B09EDED3AB31F484C5C5030B182FCE82D5D4FO4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A0358D4F50599140A415B09EDED3AB3174E4D5B5233EC88F4B1215FF343O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Буско Гина Генриковка</dc:creator>
  <cp:keywords/>
  <dc:description/>
  <cp:lastModifiedBy>Буско Гина Генриковка</cp:lastModifiedBy>
  <cp:revision>2</cp:revision>
  <dcterms:created xsi:type="dcterms:W3CDTF">2017-10-02T09:52:00Z</dcterms:created>
  <dcterms:modified xsi:type="dcterms:W3CDTF">2017-10-02T09:55:00Z</dcterms:modified>
</cp:coreProperties>
</file>