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A" w:rsidRPr="00041F3A" w:rsidRDefault="00041F3A" w:rsidP="00041F3A">
      <w:pPr>
        <w:ind w:firstLine="708"/>
        <w:rPr>
          <w:u w:val="single"/>
        </w:rPr>
      </w:pPr>
      <w:r w:rsidRPr="00041F3A">
        <w:rPr>
          <w:u w:val="single"/>
        </w:rPr>
        <w:t>Классификация участников по группам:</w:t>
      </w:r>
    </w:p>
    <w:p w:rsidR="00041F3A" w:rsidRPr="0035430E" w:rsidRDefault="00041F3A" w:rsidP="00041F3A">
      <w:pPr>
        <w:ind w:firstLine="709"/>
        <w:jc w:val="both"/>
      </w:pPr>
      <w:r w:rsidRPr="0035430E">
        <w:t>Группа 1 – промышленные предприятия с численностью работников 1000 и более человек;</w:t>
      </w:r>
    </w:p>
    <w:p w:rsidR="00041F3A" w:rsidRPr="0035430E" w:rsidRDefault="00041F3A" w:rsidP="00041F3A">
      <w:pPr>
        <w:ind w:firstLine="709"/>
        <w:jc w:val="both"/>
      </w:pPr>
      <w:r w:rsidRPr="0035430E">
        <w:t>группа 2 – промышленные предприятия с численностью работников менее 1000 человек;</w:t>
      </w:r>
    </w:p>
    <w:p w:rsidR="00041F3A" w:rsidRPr="0035430E" w:rsidRDefault="00041F3A" w:rsidP="00041F3A">
      <w:pPr>
        <w:ind w:firstLine="709"/>
        <w:jc w:val="both"/>
      </w:pPr>
      <w:r w:rsidRPr="0035430E">
        <w:t xml:space="preserve">группа 3 – стационарные торговые объекты общей площадью более </w:t>
      </w:r>
      <w:r w:rsidRPr="0035430E">
        <w:br/>
        <w:t>1000 кв. м;</w:t>
      </w:r>
    </w:p>
    <w:p w:rsidR="00041F3A" w:rsidRPr="0035430E" w:rsidRDefault="00041F3A" w:rsidP="00041F3A">
      <w:pPr>
        <w:ind w:firstLine="709"/>
        <w:jc w:val="both"/>
      </w:pPr>
      <w:r w:rsidRPr="0035430E">
        <w:t xml:space="preserve">группа 4 – стационарные торговые объекты общей площадью более </w:t>
      </w:r>
      <w:r w:rsidRPr="0035430E">
        <w:br/>
        <w:t>1000 кв. м, расположенные на центральных улицах районов города Перми:</w:t>
      </w:r>
    </w:p>
    <w:p w:rsidR="00041F3A" w:rsidRPr="0035430E" w:rsidRDefault="00041F3A" w:rsidP="00041F3A">
      <w:pPr>
        <w:ind w:firstLine="709"/>
        <w:jc w:val="both"/>
      </w:pPr>
      <w:r w:rsidRPr="0035430E">
        <w:t>Дзержинский район – ул. Ленина, проспект Парковый;</w:t>
      </w:r>
    </w:p>
    <w:p w:rsidR="00041F3A" w:rsidRPr="0035430E" w:rsidRDefault="00041F3A" w:rsidP="00041F3A">
      <w:pPr>
        <w:ind w:firstLine="709"/>
        <w:jc w:val="both"/>
      </w:pPr>
      <w:r w:rsidRPr="0035430E">
        <w:t>Индустриальный район – ул. Мира;</w:t>
      </w:r>
    </w:p>
    <w:p w:rsidR="00041F3A" w:rsidRPr="0035430E" w:rsidRDefault="00041F3A" w:rsidP="00041F3A">
      <w:pPr>
        <w:ind w:firstLine="709"/>
        <w:jc w:val="both"/>
      </w:pPr>
      <w:r w:rsidRPr="0035430E">
        <w:t>Кировский район – ул. Маршала Рыбалко;</w:t>
      </w:r>
    </w:p>
    <w:p w:rsidR="00041F3A" w:rsidRPr="0035430E" w:rsidRDefault="00041F3A" w:rsidP="00041F3A">
      <w:pPr>
        <w:ind w:firstLine="709"/>
        <w:jc w:val="both"/>
      </w:pPr>
      <w:r w:rsidRPr="0035430E">
        <w:t>Ленинский район – ул. Ленина, проспект Комсомольский, ул. Сибирская;</w:t>
      </w:r>
    </w:p>
    <w:p w:rsidR="00041F3A" w:rsidRPr="0035430E" w:rsidRDefault="00041F3A" w:rsidP="00041F3A">
      <w:pPr>
        <w:ind w:firstLine="709"/>
        <w:jc w:val="both"/>
      </w:pPr>
      <w:r w:rsidRPr="0035430E">
        <w:t xml:space="preserve">Мотовилихинский район – ул. Уральская, бульвар Гагарина, ул. </w:t>
      </w:r>
      <w:proofErr w:type="spellStart"/>
      <w:r w:rsidRPr="0035430E">
        <w:t>Юрша</w:t>
      </w:r>
      <w:proofErr w:type="spellEnd"/>
      <w:r w:rsidRPr="0035430E">
        <w:t>;</w:t>
      </w:r>
    </w:p>
    <w:p w:rsidR="00041F3A" w:rsidRPr="0035430E" w:rsidRDefault="00041F3A" w:rsidP="00041F3A">
      <w:pPr>
        <w:ind w:firstLine="709"/>
        <w:jc w:val="both"/>
      </w:pPr>
      <w:r w:rsidRPr="0035430E">
        <w:t>Орджоникидзевский район – ул. Репина, ул. Вильямса, ул. Академик</w:t>
      </w:r>
      <w:bookmarkStart w:id="0" w:name="_GoBack"/>
      <w:bookmarkEnd w:id="0"/>
      <w:r w:rsidRPr="0035430E">
        <w:t>а Вед</w:t>
      </w:r>
      <w:r w:rsidRPr="0035430E">
        <w:t>е</w:t>
      </w:r>
      <w:r w:rsidRPr="0035430E">
        <w:t>неева;</w:t>
      </w:r>
    </w:p>
    <w:p w:rsidR="00041F3A" w:rsidRPr="0035430E" w:rsidRDefault="00041F3A" w:rsidP="00041F3A">
      <w:pPr>
        <w:ind w:firstLine="709"/>
        <w:jc w:val="both"/>
      </w:pPr>
      <w:r w:rsidRPr="0035430E">
        <w:rPr>
          <w:lang w:val="en-US"/>
        </w:rPr>
        <w:t>C</w:t>
      </w:r>
      <w:proofErr w:type="spellStart"/>
      <w:r w:rsidRPr="0035430E">
        <w:t>вердловский</w:t>
      </w:r>
      <w:proofErr w:type="spellEnd"/>
      <w:r w:rsidRPr="0035430E">
        <w:t xml:space="preserve"> район – проспект Комсомольский, ул. Сибирская;</w:t>
      </w:r>
    </w:p>
    <w:p w:rsidR="00041F3A" w:rsidRPr="0035430E" w:rsidRDefault="00041F3A" w:rsidP="00041F3A">
      <w:pPr>
        <w:ind w:firstLine="709"/>
        <w:jc w:val="both"/>
      </w:pPr>
      <w:r w:rsidRPr="0035430E">
        <w:t xml:space="preserve">группа 5 </w:t>
      </w:r>
      <w:proofErr w:type="gramStart"/>
      <w:r w:rsidRPr="0035430E">
        <w:t>–  стационарные</w:t>
      </w:r>
      <w:proofErr w:type="gramEnd"/>
      <w:r w:rsidRPr="0035430E">
        <w:t xml:space="preserve"> торговые объекты общей площадью более </w:t>
      </w:r>
      <w:r w:rsidRPr="0035430E">
        <w:br/>
        <w:t>400 кв. м;</w:t>
      </w:r>
    </w:p>
    <w:p w:rsidR="00041F3A" w:rsidRPr="0035430E" w:rsidRDefault="00041F3A" w:rsidP="00041F3A">
      <w:pPr>
        <w:ind w:firstLine="709"/>
        <w:jc w:val="both"/>
      </w:pPr>
      <w:r w:rsidRPr="0035430E">
        <w:t xml:space="preserve">группа 6 – стационарные торговые объекты общей площадью менее </w:t>
      </w:r>
      <w:r w:rsidRPr="0035430E">
        <w:br/>
        <w:t>400 кв. м;</w:t>
      </w:r>
    </w:p>
    <w:p w:rsidR="00041F3A" w:rsidRPr="0035430E" w:rsidRDefault="00041F3A" w:rsidP="00041F3A">
      <w:pPr>
        <w:ind w:firstLine="709"/>
        <w:jc w:val="both"/>
      </w:pPr>
      <w:r w:rsidRPr="0035430E">
        <w:t>группа 7 – стационарные предприятия общественного питания;</w:t>
      </w:r>
    </w:p>
    <w:p w:rsidR="00041F3A" w:rsidRPr="0035430E" w:rsidRDefault="00041F3A" w:rsidP="00041F3A">
      <w:pPr>
        <w:ind w:firstLine="709"/>
        <w:jc w:val="both"/>
      </w:pPr>
      <w:r w:rsidRPr="0035430E">
        <w:t>группа 8 – стационарные предприятия бытового обслуживания;</w:t>
      </w:r>
    </w:p>
    <w:p w:rsidR="00041F3A" w:rsidRPr="0035430E" w:rsidRDefault="00041F3A" w:rsidP="00041F3A">
      <w:pPr>
        <w:ind w:firstLine="709"/>
        <w:jc w:val="both"/>
      </w:pPr>
      <w:r w:rsidRPr="0035430E">
        <w:t>группа 9 – розничные рынки, ярмарки;</w:t>
      </w:r>
    </w:p>
    <w:p w:rsidR="00041F3A" w:rsidRPr="0035430E" w:rsidRDefault="00041F3A" w:rsidP="00041F3A">
      <w:pPr>
        <w:ind w:firstLine="709"/>
        <w:jc w:val="both"/>
      </w:pPr>
      <w:r w:rsidRPr="0035430E">
        <w:t>группа 10 – нестационарные торговые объекты;</w:t>
      </w:r>
    </w:p>
    <w:p w:rsidR="00041F3A" w:rsidRPr="0035430E" w:rsidRDefault="00041F3A" w:rsidP="00041F3A">
      <w:pPr>
        <w:ind w:firstLine="709"/>
        <w:jc w:val="both"/>
      </w:pPr>
      <w:r w:rsidRPr="0035430E">
        <w:t>группа 11 – торговые объекты, относящиеся к одной торговой сети;</w:t>
      </w:r>
    </w:p>
    <w:p w:rsidR="00041F3A" w:rsidRPr="0035430E" w:rsidRDefault="00041F3A" w:rsidP="00041F3A">
      <w:pPr>
        <w:ind w:firstLine="709"/>
        <w:jc w:val="both"/>
      </w:pPr>
      <w:r w:rsidRPr="0035430E">
        <w:t>группа 12 – автосервисы, автомойки, автостоянки.</w:t>
      </w:r>
    </w:p>
    <w:p w:rsidR="00EE421A" w:rsidRDefault="00EE421A"/>
    <w:sectPr w:rsidR="00EE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08"/>
    <w:rsid w:val="00041F3A"/>
    <w:rsid w:val="002E1608"/>
    <w:rsid w:val="00E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6922-C202-4C58-9C5D-43CF63CC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3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Анна Владимировна</dc:creator>
  <cp:keywords/>
  <dc:description/>
  <cp:lastModifiedBy>Патрушева Анна Владимировна</cp:lastModifiedBy>
  <cp:revision>2</cp:revision>
  <dcterms:created xsi:type="dcterms:W3CDTF">2020-11-05T12:52:00Z</dcterms:created>
  <dcterms:modified xsi:type="dcterms:W3CDTF">2020-11-05T12:52:00Z</dcterms:modified>
</cp:coreProperties>
</file>