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eastAsia="Calibri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Calibri" w:cs="Times New Roman"/>
          <w:b/>
          <w:sz w:val="22"/>
          <w:szCs w:val="22"/>
        </w:rPr>
        <w:t xml:space="preserve">Перечень организаций, осуществляющих прием на утилизацию </w:t>
      </w:r>
      <w:r>
        <w:rPr>
          <w:rFonts w:ascii="Times New Roman" w:hAnsi="Times New Roman" w:eastAsia="Calibri" w:cs="Times New Roman"/>
          <w:b/>
          <w:sz w:val="22"/>
          <w:szCs w:val="22"/>
        </w:rPr>
        <w:t xml:space="preserve">и переработку </w:t>
      </w:r>
      <w:r>
        <w:rPr>
          <w:rFonts w:ascii="Times New Roman" w:hAnsi="Times New Roman" w:eastAsia="Calibri" w:cs="Times New Roman"/>
          <w:b/>
          <w:sz w:val="22"/>
          <w:szCs w:val="22"/>
        </w:rPr>
        <w:t xml:space="preserve">отработанных </w:t>
      </w:r>
      <w:r>
        <w:rPr>
          <w:rFonts w:ascii="Times New Roman" w:hAnsi="Times New Roman" w:eastAsia="Calibri" w:cs="Times New Roman"/>
          <w:b/>
          <w:sz w:val="22"/>
          <w:szCs w:val="22"/>
        </w:rPr>
        <w:br/>
        <w:t xml:space="preserve">автомобильных шин и покрышек на безвозмездной основе</w:t>
      </w:r>
      <w:r>
        <w:rPr>
          <w:rFonts w:ascii="Times New Roman" w:hAnsi="Times New Roman" w:eastAsia="Calibri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Calibri" w:cs="Times New Roman"/>
          <w:b/>
          <w:bCs/>
          <w:sz w:val="22"/>
          <w:szCs w:val="22"/>
          <w:highlight w:val="none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835"/>
        <w:gridCol w:w="4515"/>
      </w:tblGrid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Адрес, контакты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Время приема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Условия приема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810"/>
        </w:trPr>
        <w:tc>
          <w:tcPr>
            <w:tcW w:w="1696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ООО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«Завод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br/>
              <w:t xml:space="preserve">по переработке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и утилизации»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Промышленная, 123,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лит. М,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+7 909 100 59 86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по будням, </w:t>
              <w:br/>
              <w:t xml:space="preserve">08:00-17:00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шины от грузового автотранспорта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с металлокордом (еврошина)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25"/>
        </w:trPr>
        <w:tc>
          <w:tcPr>
            <w:tcW w:w="1696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«ЭкойлСевен»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Причальная, 27,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+7 (342) 247 27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среда, четверг, </w:t>
              <w:br/>
              <w:t xml:space="preserve">10:00-17:00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от физических лиц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не более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шт.,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от автотранспорта диаметром до 1,5 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по предварительному согласованию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br/>
              <w:t xml:space="preserve">по тел.: +7 (342) 247 27 20,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без предоставления документов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696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Ecotyres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нкт приема автомобильных шин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ул. Волгоградская, 8/1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тел.: + 7 (342) 276 62 76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        + 7 951 936 62 76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часы работы: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ежедневно, </w:t>
              <w:br/>
              <w:t xml:space="preserve">09:00-20:00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от физических лиц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шины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от легкового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автотранспорта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до 10 штук,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предоставляются услуги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highlight w:val="none"/>
              </w:rPr>
              <w:t xml:space="preserve">по транспортировке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br/>
              <w:t xml:space="preserve">на платной основе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1696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Управление вторичных ресурсов </w:t>
              <w:br/>
              <w:t xml:space="preserve">ПАО «Татнефть»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прием автомобильных шин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Верхне-Муллинская, 120,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+ 7 950 448 72 35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по будням,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08:00-17.00,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время приема шин: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08:00-14:00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от физических лиц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шины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от легкового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автотранспорта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 предварительному согласованию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по 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ел.: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+ 7 950 448 72 35,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center"/>
        <w:spacing w:after="0" w:line="240" w:lineRule="exact"/>
        <w:rPr>
          <w:rFonts w:ascii="Times New Roman" w:hAnsi="Times New Roman" w:eastAsia="Calibri" w:cs="Times New Roman"/>
          <w:b/>
          <w:bCs/>
          <w:sz w:val="22"/>
          <w:szCs w:val="22"/>
        </w:rPr>
      </w:pPr>
      <w:r>
        <w:rPr>
          <w:rFonts w:ascii="Times New Roman" w:hAnsi="Times New Roman" w:eastAsia="Calibri" w:cs="Times New Roman"/>
          <w:b/>
          <w:sz w:val="22"/>
          <w:szCs w:val="22"/>
          <w:highlight w:val="none"/>
        </w:rPr>
      </w:r>
      <w:r>
        <w:rPr>
          <w:rFonts w:ascii="Times New Roman" w:hAnsi="Times New Roman" w:eastAsia="Calibri" w:cs="Times New Roman"/>
          <w:b/>
          <w:bCs/>
          <w:sz w:val="22"/>
          <w:szCs w:val="22"/>
        </w:rPr>
      </w:r>
      <w:r>
        <w:rPr>
          <w:rFonts w:ascii="Times New Roman" w:hAnsi="Times New Roman" w:eastAsia="Calibri" w:cs="Times New Roman"/>
          <w:b/>
          <w:bCs/>
          <w:sz w:val="22"/>
          <w:szCs w:val="22"/>
        </w:rPr>
      </w:r>
    </w:p>
    <w:p>
      <w:pPr>
        <w:jc w:val="center"/>
        <w:spacing w:after="0" w:line="240" w:lineRule="exact"/>
        <w:rPr>
          <w:rFonts w:ascii="Times New Roman" w:hAnsi="Times New Roman" w:eastAsia="Calibri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Calibri" w:cs="Times New Roman"/>
          <w:b/>
          <w:sz w:val="22"/>
          <w:szCs w:val="22"/>
        </w:rPr>
        <w:t xml:space="preserve">Перечень организаций, осуществляющих прием на утилизацию </w:t>
      </w:r>
      <w:r>
        <w:rPr>
          <w:rFonts w:ascii="Times New Roman" w:hAnsi="Times New Roman" w:eastAsia="Calibri" w:cs="Times New Roman"/>
          <w:b/>
          <w:sz w:val="22"/>
          <w:szCs w:val="22"/>
        </w:rPr>
        <w:t xml:space="preserve">и переработку </w:t>
      </w:r>
      <w:r>
        <w:rPr>
          <w:rFonts w:ascii="Times New Roman" w:hAnsi="Times New Roman" w:eastAsia="Calibri" w:cs="Times New Roman"/>
          <w:b/>
          <w:sz w:val="22"/>
          <w:szCs w:val="22"/>
        </w:rPr>
        <w:t xml:space="preserve">отработанных </w:t>
      </w:r>
      <w:r>
        <w:rPr>
          <w:rFonts w:ascii="Times New Roman" w:hAnsi="Times New Roman" w:eastAsia="Calibri" w:cs="Times New Roman"/>
          <w:b/>
          <w:sz w:val="22"/>
          <w:szCs w:val="22"/>
        </w:rPr>
        <w:br/>
        <w:t xml:space="preserve">автомобильных шин и покрышек на возмездной основе</w:t>
      </w:r>
      <w:r>
        <w:rPr>
          <w:rFonts w:ascii="Times New Roman" w:hAnsi="Times New Roman" w:eastAsia="Calibri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Calibri" w:cs="Times New Roman"/>
          <w:b/>
          <w:bCs/>
          <w:sz w:val="22"/>
          <w:szCs w:val="22"/>
          <w:highlight w:val="none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2411"/>
        <w:gridCol w:w="1835"/>
        <w:gridCol w:w="4515"/>
      </w:tblGrid>
      <w:tr>
        <w:tblPrEx/>
        <w:trPr/>
        <w:tc>
          <w:tcPr>
            <w:tcW w:w="16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Адрес, контакты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Время приема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Условия приема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90"/>
        </w:trPr>
        <w:tc>
          <w:tcPr>
            <w:tcW w:w="16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ООО «Буматика»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pStyle w:val="832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«Экопарк»,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Краснокамский р-он,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32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Мишкино,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тел.: +7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950 468 70 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часы работы: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будням, </w:t>
              <w:br/>
              <w:t xml:space="preserve">08:00-16:00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предварительному согласованию </w:t>
              <w:br/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тел.: +7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950 468 70 80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на до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орной основе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юридическими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лицами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500 руб./т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предоставляются услуги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 транспортировке 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платной основе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90"/>
        </w:trPr>
        <w:tc>
          <w:tcPr>
            <w:tcW w:w="16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11" w:type="dxa"/>
            <w:vMerge w:val="restart"/>
            <w:textDirection w:val="lrTb"/>
            <w:noWrap w:val="false"/>
          </w:tcPr>
          <w:p>
            <w:pPr>
              <w:pStyle w:val="832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ЭКОДОМ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 xml:space="preserve">бульвар Гагарина, 65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 xml:space="preserve">(с правой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стороны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гипермаркета «Лента»)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тел.: +7 (342) 254 04 21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3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часы работы: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ежедневно,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10:00-20:00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шины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дисков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физических лиц до 4-х штук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мото/вело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руб./шт.,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покрышки от легковы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 автомобилей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диаметром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 22 дюймов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руб./шт.,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покрышки от грузовых автомобиле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й диаметром 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16 до 24 дюймов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70 руб./ш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901"/>
        </w:trPr>
        <w:tc>
          <w:tcPr>
            <w:tcW w:w="1695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«Завод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 переработке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 утилизации»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ромышленная, 123, лит. М,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тел.: +7 909 100 59 86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по будням,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08:00-17:00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шины с текстильным кордом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от грузового автотранспорта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00 руб./шт.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1695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«ЭкойлСевен»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Причальная, 27,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тел.: +7 (342) 247 27 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среда, четверг,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10:00-17:00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договорной основе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юридическими лицами 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00 руб./шт.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14"/>
        </w:trPr>
        <w:tc>
          <w:tcPr>
            <w:tcW w:w="1695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Ecotyres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пункт приема автомобильных шин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Волгоградская, 8/1,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тел.: + 7 (342) 276 62 76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         + 7 951 936 62 76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часы работы: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по будням,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:00-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шины от легкового и грузового автотранспорта,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цена по договоренности, зависит от объема,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предоставляются услуги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 транспортировке </w:t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платной основе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14"/>
        </w:trPr>
        <w:tc>
          <w:tcPr>
            <w:tcW w:w="1695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Экошина 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2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Бродовский тракт, 30,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тел. + 7 982 467 98 87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часы работы: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по будням,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:00-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4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договорной основе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шипованные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200 руб./шт.,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шипованные – 300 руб./шт.,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от грузов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ого автотранспорта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6 000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руб./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14"/>
        </w:trPr>
        <w:tc>
          <w:tcPr>
            <w:tcW w:w="1695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Управление вторичных ресурсов </w:t>
              <w:br/>
              <w:t xml:space="preserve">ПАО «Татнефть»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прием автомобильных шин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24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ул. Верхне-Муллинская, 120,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+ 7 950 448 72 35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часы работы: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по будням,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08:00-17.00,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время приема шин: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  <w:t xml:space="preserve">08:00-14:00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4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предварительному согласованию </w:t>
              <w:br/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 + 7 950 448 72 35,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прием шин от легкового и грузового автотранспорта диаметром до 22,5 дюймов, кроме шин от вездеходного и сельскохозяйственного транспорта,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- от юридических лиц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  <w:lang w:eastAsia="ru-RU"/>
              </w:rPr>
              <w:t xml:space="preserve">на договорной основе,</w:t>
              <w:br/>
              <w:t xml:space="preserve">- от предприятий ЖКХ – по цене 1,2 руб./т с НДС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rPr>
          <w:sz w:val="19"/>
          <w:szCs w:val="19"/>
        </w:rPr>
      </w:pPr>
      <w:r>
        <w:rPr>
          <w:sz w:val="19"/>
          <w:szCs w:val="19"/>
        </w:rPr>
      </w:r>
      <w:r>
        <w:rPr>
          <w:sz w:val="19"/>
          <w:szCs w:val="19"/>
        </w:rPr>
      </w:r>
      <w:r>
        <w:rPr>
          <w:sz w:val="19"/>
          <w:szCs w:val="19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35"/>
    <w:uiPriority w:val="99"/>
  </w:style>
  <w:style w:type="character" w:styleId="682">
    <w:name w:val="Footer Char"/>
    <w:basedOn w:val="829"/>
    <w:link w:val="837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7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List Paragraph"/>
    <w:basedOn w:val="828"/>
    <w:uiPriority w:val="34"/>
    <w:qFormat/>
    <w:pPr>
      <w:contextualSpacing/>
      <w:ind w:left="720"/>
    </w:pPr>
  </w:style>
  <w:style w:type="table" w:styleId="833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Strong"/>
    <w:basedOn w:val="829"/>
    <w:uiPriority w:val="22"/>
    <w:qFormat/>
    <w:rPr>
      <w:b/>
      <w:bCs/>
    </w:rPr>
  </w:style>
  <w:style w:type="paragraph" w:styleId="835">
    <w:name w:val="Header"/>
    <w:basedOn w:val="828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29"/>
    <w:link w:val="835"/>
    <w:uiPriority w:val="99"/>
  </w:style>
  <w:style w:type="paragraph" w:styleId="837">
    <w:name w:val="Footer"/>
    <w:basedOn w:val="828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829"/>
    <w:link w:val="837"/>
    <w:uiPriority w:val="99"/>
  </w:style>
  <w:style w:type="paragraph" w:styleId="839">
    <w:name w:val="Balloon Text"/>
    <w:basedOn w:val="828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29"/>
    <w:link w:val="83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2A4B-AB43-490A-9B4D-FB3824DE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Валерьевна</dc:creator>
  <cp:keywords/>
  <dc:description/>
  <cp:revision>42</cp:revision>
  <dcterms:created xsi:type="dcterms:W3CDTF">2024-02-06T05:38:00Z</dcterms:created>
  <dcterms:modified xsi:type="dcterms:W3CDTF">2024-09-27T10:31:27Z</dcterms:modified>
</cp:coreProperties>
</file>