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8"/>
        <w:tblW w:w="14884" w:type="dxa"/>
        <w:tblInd w:w="137" w:type="dxa"/>
        <w:tblLook w:val="04A0" w:firstRow="1" w:lastRow="0" w:firstColumn="1" w:lastColumn="0" w:noHBand="0" w:noVBand="1"/>
      </w:tblPr>
      <w:tblGrid>
        <w:gridCol w:w="1838"/>
        <w:gridCol w:w="4742"/>
        <w:gridCol w:w="1081"/>
        <w:gridCol w:w="2849"/>
        <w:gridCol w:w="1309"/>
        <w:gridCol w:w="3065"/>
      </w:tblGrid>
      <w:tr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Вид парковки</w:t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Месторасположение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Тарифная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зона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Режим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работы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Размер платы</w:t>
            </w:r>
            <w:r/>
          </w:p>
        </w:tc>
        <w:tc>
          <w:tcPr>
            <w:tcW w:w="30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Особенности оплаты</w:t>
            </w:r>
            <w:r/>
          </w:p>
        </w:tc>
      </w:tr>
      <w:tr>
        <w:trPr/>
        <w:tc>
          <w:tcPr>
            <w:tcW w:w="1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парковка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вдоль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проезж</w:t>
            </w:r>
            <w:r>
              <w:rPr>
                <w:b/>
                <w:bCs/>
                <w:sz w:val="18"/>
                <w:szCs w:val="18"/>
              </w:rPr>
              <w:t xml:space="preserve">ей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части</w:t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парковки (парковочные места), используемые на платной основе, располагаются на следующих участках автомобильных дорог общего пользования местного значения города Перми:</w:t>
            </w:r>
            <w:r/>
          </w:p>
          <w:p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ул. Куйбышева от ул. Революции до ул. Юрия Смирнова;</w:t>
            </w:r>
            <w:r/>
          </w:p>
          <w:p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ул. Глеба Успенского от ул. Куйбышева до ул. Пионерской;</w:t>
            </w:r>
            <w:r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ул. Седова от ул. </w:t>
            </w:r>
            <w:r>
              <w:rPr>
                <w:color w:val="000000"/>
                <w:sz w:val="18"/>
                <w:szCs w:val="18"/>
              </w:rPr>
              <w:t xml:space="preserve">Куйбышева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до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ул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Пионерской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101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09.00 час. до 19.00 час. ежедневно, за исключением выходных (суббота и воскресенье) и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 xml:space="preserve">з</w:t>
            </w:r>
            <w:bookmarkStart w:id="0" w:name="_GoBack"/>
            <w:r/>
            <w:bookmarkEnd w:id="0"/>
            <w:r>
              <w:rPr>
                <w:rFonts w:eastAsia="Calibri"/>
                <w:sz w:val="18"/>
                <w:szCs w:val="18"/>
                <w:lang w:val="ru-RU"/>
              </w:rPr>
              <w:t xml:space="preserve">а каждый полный час использования парковки </w:t>
            </w:r>
            <w:r/>
          </w:p>
        </w:tc>
      </w:tr>
      <w:tr>
        <w:trPr/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В</w:t>
            </w:r>
            <w:r>
              <w:rPr>
                <w:b/>
                <w:sz w:val="18"/>
                <w:szCs w:val="18"/>
              </w:rPr>
              <w:t xml:space="preserve">нутризональн</w:t>
            </w:r>
            <w:r>
              <w:rPr>
                <w:b/>
                <w:sz w:val="18"/>
                <w:szCs w:val="18"/>
                <w:lang w:val="ru-RU"/>
              </w:rPr>
              <w:t xml:space="preserve">ая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плоскостн</w:t>
            </w:r>
            <w:r>
              <w:rPr>
                <w:b/>
                <w:sz w:val="18"/>
                <w:szCs w:val="18"/>
                <w:lang w:val="ru-RU"/>
              </w:rPr>
              <w:t xml:space="preserve">ая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парков</w:t>
            </w:r>
            <w:r>
              <w:rPr>
                <w:b/>
                <w:sz w:val="18"/>
                <w:szCs w:val="18"/>
                <w:lang w:val="ru-RU"/>
              </w:rPr>
              <w:t xml:space="preserve">ка</w:t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вблизи здания № 52</w:t>
            </w:r>
            <w:r/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ул. Белинского (вдоль</w:t>
            </w:r>
            <w:r/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Куйбышева на участке</w:t>
            </w:r>
            <w:r/>
          </w:p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от ул. Белинского до ул. Юрия Смирнова)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201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09.00 час. до 19.00 час. ежедневно, за исключением выходных (суббота и воскресенье) и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 каждый полный час использования парковки, но не более стоимости </w:t>
            </w:r>
            <w:r>
              <w:rPr>
                <w:sz w:val="18"/>
                <w:szCs w:val="18"/>
                <w:lang w:val="ru-RU"/>
              </w:rPr>
              <w:t xml:space="preserve">6</w:t>
            </w:r>
            <w:r>
              <w:rPr>
                <w:sz w:val="18"/>
                <w:szCs w:val="18"/>
                <w:lang w:val="ru-RU"/>
              </w:rPr>
              <w:t xml:space="preserve"> часов в дневное время (с 09.00 час. до 19.00 час.) и не более стоимости 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  <w:lang w:val="ru-RU"/>
              </w:rPr>
              <w:t xml:space="preserve"> часов в ночное время (с 19.00 час. до 09.00 час.)</w:t>
            </w:r>
            <w:r/>
          </w:p>
        </w:tc>
      </w:tr>
      <w:tr>
        <w:trPr/>
        <w:tc>
          <w:tcPr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с южной стороны от гипермаркета «Семья» по ул. </w:t>
            </w:r>
            <w:r>
              <w:rPr>
                <w:sz w:val="18"/>
                <w:szCs w:val="18"/>
              </w:rPr>
              <w:t xml:space="preserve">Революции</w:t>
            </w:r>
            <w:r>
              <w:rPr>
                <w:sz w:val="18"/>
                <w:szCs w:val="18"/>
              </w:rPr>
              <w:t xml:space="preserve">, 13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202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круглосуточно и ежедневно, </w:t>
            </w:r>
            <w:r/>
          </w:p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 исключением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</w:r>
            <w:r/>
          </w:p>
        </w:tc>
      </w:tr>
      <w:tr>
        <w:trPr/>
        <w:tc>
          <w:tcPr>
            <w:tcW w:w="1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</w:t>
            </w:r>
            <w:r>
              <w:rPr>
                <w:b/>
                <w:sz w:val="18"/>
                <w:szCs w:val="18"/>
              </w:rPr>
              <w:t xml:space="preserve">ерехватывающ</w:t>
            </w:r>
            <w:r>
              <w:rPr>
                <w:b/>
                <w:sz w:val="18"/>
                <w:szCs w:val="18"/>
                <w:lang w:val="ru-RU"/>
              </w:rPr>
              <w:t xml:space="preserve">ая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плоскостн</w:t>
            </w:r>
            <w:r>
              <w:rPr>
                <w:b/>
                <w:sz w:val="18"/>
                <w:szCs w:val="18"/>
                <w:lang w:val="ru-RU"/>
              </w:rPr>
              <w:t xml:space="preserve">ая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парков</w:t>
            </w:r>
            <w:r>
              <w:rPr>
                <w:b/>
                <w:sz w:val="18"/>
                <w:szCs w:val="18"/>
                <w:lang w:val="ru-RU"/>
              </w:rPr>
              <w:t xml:space="preserve">ка</w:t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районе остановочного пункта «Разгуляй» по направлению</w:t>
            </w:r>
            <w:r/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сторону Цирка (вдоль</w:t>
            </w:r>
            <w:r/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ул. Уральской от ул. Парковой</w:t>
            </w:r>
            <w:r/>
          </w:p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 ул. </w:t>
            </w:r>
            <w:r>
              <w:rPr>
                <w:sz w:val="18"/>
                <w:szCs w:val="18"/>
                <w:lang w:val="ru-RU"/>
              </w:rPr>
              <w:t xml:space="preserve">Разгуляйская</w:t>
            </w:r>
            <w:r>
              <w:rPr>
                <w:sz w:val="18"/>
                <w:szCs w:val="18"/>
                <w:lang w:val="ru-RU"/>
              </w:rPr>
              <w:t xml:space="preserve"> 3-я)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301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09.00 час. до 19.00 час. ежедневно, за исключением выходных (суббота и воскресенье) и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 каждый полный час использования парковки, но не более стоимости </w:t>
            </w:r>
            <w:r>
              <w:rPr>
                <w:sz w:val="18"/>
                <w:szCs w:val="18"/>
                <w:lang w:val="ru-RU"/>
              </w:rPr>
              <w:t xml:space="preserve">4</w:t>
            </w:r>
            <w:r>
              <w:rPr>
                <w:sz w:val="18"/>
                <w:szCs w:val="18"/>
                <w:lang w:val="ru-RU"/>
              </w:rPr>
              <w:t xml:space="preserve"> часов как в дневное время (с 09.00 час. до 19.00 час.), так и в ночное время (с 19.00 час. до 09.00 час.)</w:t>
            </w:r>
            <w:r/>
          </w:p>
        </w:tc>
      </w:tr>
      <w:tr>
        <w:trPr/>
        <w:tc>
          <w:tcPr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районе Экстрим-парка</w:t>
            </w:r>
            <w:r/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(вдоль ул.</w:t>
            </w:r>
            <w:r>
              <w:rPr>
                <w:sz w:val="18"/>
                <w:szCs w:val="18"/>
              </w:rPr>
              <w:t xml:space="preserve"> </w:t>
            </w:r>
            <w:r>
              <w:rPr>
                <w:sz w:val="18"/>
                <w:szCs w:val="18"/>
              </w:rPr>
              <w:t xml:space="preserve">Екатерининской</w:t>
            </w:r>
            <w:r>
              <w:rPr>
                <w:sz w:val="18"/>
                <w:szCs w:val="18"/>
              </w:rPr>
              <w:t xml:space="preserve">)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301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 09.00 час. до 19.00 час. ежедневно, за исключением выходных (суббота и воскресенье) и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/>
          </w:p>
        </w:tc>
      </w:tr>
      <w:tr>
        <w:trPr/>
        <w:tc>
          <w:tcPr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районе здания № 39 по ул. Мира (вдоль ул. Мира)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302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круглосуточно и ежедневно, за исключением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/>
          </w:p>
        </w:tc>
      </w:tr>
      <w:tr>
        <w:trPr/>
        <w:tc>
          <w:tcPr>
            <w:tcW w:w="18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</w:r>
            <w:r/>
          </w:p>
        </w:tc>
        <w:tc>
          <w:tcPr>
            <w:tcW w:w="47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районе дома № 45 по ул. Мира (вдоль ул. Мира)</w:t>
            </w:r>
            <w:r/>
          </w:p>
        </w:tc>
        <w:tc>
          <w:tcPr>
            <w:tcW w:w="10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302</w:t>
            </w:r>
            <w:r/>
          </w:p>
        </w:tc>
        <w:tc>
          <w:tcPr>
            <w:tcW w:w="28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круглосуточно и ежедневно, за исключением нерабочих праздничных дней</w:t>
            </w:r>
            <w:r/>
          </w:p>
        </w:tc>
        <w:tc>
          <w:tcPr>
            <w:tcW w:w="13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20,00 </w:t>
            </w:r>
            <w:r>
              <w:rPr>
                <w:rFonts w:eastAsia="Calibri"/>
                <w:sz w:val="18"/>
                <w:szCs w:val="18"/>
              </w:rPr>
              <w:t xml:space="preserve">руб</w:t>
            </w:r>
            <w:r>
              <w:rPr>
                <w:rFonts w:eastAsia="Calibri"/>
                <w:sz w:val="18"/>
                <w:szCs w:val="18"/>
              </w:rPr>
              <w:t xml:space="preserve">./</w:t>
            </w:r>
            <w:r>
              <w:rPr>
                <w:rFonts w:eastAsia="Calibri"/>
                <w:sz w:val="18"/>
                <w:szCs w:val="18"/>
              </w:rPr>
              <w:t xml:space="preserve">час</w:t>
            </w:r>
            <w:r/>
          </w:p>
        </w:tc>
        <w:tc>
          <w:tcPr>
            <w:tcW w:w="306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</w:r>
            <w:r/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uiPriority w:val="1"/>
    <w:qFormat/>
    <w:pPr>
      <w:spacing w:after="0" w:line="240" w:lineRule="auto"/>
      <w:widowControl w:val="off"/>
    </w:pPr>
    <w:rPr>
      <w:rFonts w:ascii="Courier New" w:hAnsi="Courier New" w:eastAsia="Courier New" w:cs="Courier New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main-document-field"/>
    <w:basedOn w:val="814"/>
  </w:style>
  <w:style w:type="table" w:styleId="818">
    <w:name w:val="Table Grid"/>
    <w:basedOn w:val="815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Грущак Оксана Владимировна</dc:creator>
  <cp:keywords/>
  <dc:description/>
  <cp:revision>6</cp:revision>
  <dcterms:created xsi:type="dcterms:W3CDTF">2024-03-20T03:45:00Z</dcterms:created>
  <dcterms:modified xsi:type="dcterms:W3CDTF">2024-03-20T08:53:05Z</dcterms:modified>
</cp:coreProperties>
</file>