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i/>
          <w:sz w:val="28"/>
        </w:rPr>
      </w:pPr>
      <w:bookmarkStart w:id="0" w:name="_GoBack"/>
      <w:bookmarkEnd w:id="0"/>
    </w:p>
    <w:p>
      <w:pPr>
        <w:jc w:val="right"/>
        <w:rPr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План мероприятий, посвященных Дню России и Дню города Перми</w:t>
      </w:r>
    </w:p>
    <w:p>
      <w:pPr>
        <w:jc w:val="center"/>
        <w:rPr>
          <w:sz w:val="28"/>
        </w:rPr>
      </w:pPr>
    </w:p>
    <w:p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>
      <w:pPr>
        <w:jc w:val="center"/>
        <w:rPr>
          <w:sz w:val="28"/>
        </w:rPr>
      </w:pPr>
    </w:p>
    <w:tbl>
      <w:tblPr>
        <w:tblStyle w:val="33"/>
        <w:tblW w:w="16021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02"/>
        <w:gridCol w:w="1989"/>
        <w:gridCol w:w="9777"/>
        <w:gridCol w:w="2"/>
      </w:tblGrid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1"/>
              <w:jc w:val="center"/>
            </w:pPr>
            <w:r>
              <w:t>№ п/п</w:t>
            </w: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pStyle w:val="11"/>
              <w:jc w:val="center"/>
            </w:pPr>
            <w:r>
              <w:t>Наименование мероприятия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pStyle w:val="11"/>
              <w:jc w:val="center"/>
            </w:pPr>
            <w:r>
              <w:t>Дата и время проведения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pStyle w:val="11"/>
              <w:jc w:val="center"/>
            </w:pPr>
            <w:r>
              <w:t>Место проведения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Центральные мероприятия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Встреча Дня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23.00-00.05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В.Н. Татищева</w:t>
            </w:r>
          </w:p>
        </w:tc>
      </w:tr>
      <w:tr>
        <w:tblPrEx>
          <w:tblLayout w:type="fixed"/>
        </w:tblPrEx>
        <w:trPr>
          <w:trHeight w:val="1273" w:hRule="atLeast"/>
        </w:trPr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Церемония открытия памятных плит на аллее Доблести и Славы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11.00-11.30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квартал городской эспланады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программа на набережной реки Камы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12.00-18.00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Большой амфитеатр набережной реки Камы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12.00-22.00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ГКБУК «Пермский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академический Театр-Театр»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Ленина 53)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программа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12.30-21.00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квартал городской эспланады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Торжественный прием Главы города Перми</w:t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пригласительным)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городской дворец культуры им. А.Г. Солдатова» (Комсомольский проспект, 79)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фейерверк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23.30-23.37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запуска: с правого берега реки Камы (территория Городского пляжа, у Коммунального моста)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«Эрзья: история одной коллекции»</w:t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(вход свободный)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12.06.2025-13.07.2025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«Центральный выставочный зал»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(Комсомольский проспект, 10)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Серия беговых экскурсий «РУТС в Перми»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Историческая часть города Перми. Старт на набережной у Амфитеатра.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Дзержинский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15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(проспект Парковый, 16)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программы, посвященные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Микрорайоны Плоский, Парковый, Комсомольский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Индустриальный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Детская библиотека № 7 им. Б.С. Житкова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Стахановская, 10)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Краеведческий час «Частичка огромной страны»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Детская библиотека № 6 им. В.В. Бианки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Мира, 80а)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Познавательно-развлекательная программа «Азбука юного пермяка или путешествие по родному краю»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13 им. В.Г. Короленко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(проспект Декабристов, 12а)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Флешмоб ко Дню России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ДО ДЮЦ «Рифей»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Дениса Давыдова,13)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программа, посвященная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 им. В.Л. Миндовского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(ул.Мира,9)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Культурно-зрелищное мероприятие, посвященное Дню России и Дню города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 им. В.Л. Миндовского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Мира,9)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детского рисунка, посвященная Дню России и Дню города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07.06.2025-18.06.2025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09.00-21.00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«Дворец культуры «Урал»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Фадеева, 7)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Квиз «Самый лучший город на земле»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«Дворец культуры «Урал»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Фадеева, 7)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Интеллектуальная онлайн-игра «Город П»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7 им. А.П. Чехова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Автозаводская, 48)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программа, посвященная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Парк «Счастье есть»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Маршала Рыбалко, 106)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Уличные мероприятия «Город в объективе»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Парапет у МАУК «Пермский городской дворец культуры им. С.М. Кирова»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Кировоградская, 26)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Дню города и Дню России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Правый берег набережной реки Кама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Ленинский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«От Руси к России»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«Это все о России»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«Пермь от А до Я!»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Краеведческая игра «Медведь на карте Перми»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квест «Символы России»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Интеллектуально-творческая программа «Хоровод традиций: Пермь многонациональная»</w:t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заявкам)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Литературно-музыкальная концертная программа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«Город в глубине России - в глубине моей души»</w:t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заявкам)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«Краски России», посвященного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Флешмоб «Цвета России»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Мотовилихинский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изостудии «Арт-мир» «Мой город, моя страна»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04.06.2025-16.06.2025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«Центр досуга Мотовилихинского района»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Лебедева, 40)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Литературно-музыкальный салон «Тепло улиц Перми»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19 им. И.С. Тургенева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Тургенева, 18/1)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Модельная библиотека № 3 (ул. Крупской, 79)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Библиотека № 4 им. В.В. Маяковского (ул. Лебедева, 38)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библиотека № 11 им. П. Морозова (ул. Дружбы, 22)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Районное культурно-массовое 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Юрия Калачникова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«Хочу признаться городу в любви»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планетарий»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Полнокупольная программа «Космическая история России»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планетарий»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Полнокупольная программа «Российские орбитальные станции»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планетарий»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Спортивный праздник, посвященный празднованию Дня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Творческая мастерская «Мой город Пермь»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Борчаниновская, 28)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Краеведческая пешеходная экскурсия «Гуляем по Перми»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Борчаниновская, 28)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Орджоникидзевский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«Клуб имени Златогорского»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Трясолобова, 105)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Творческая акция «С праздником Россия! С праздником любимый город», посвященная Дню России и Дню города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Вильямса, 1)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программа «Ритмы любимого города»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им. А.С. Пушкина»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Александра Щербакова, 33)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Киномарафон ко Дню России «Кино, которое все ждут»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10.00-20.00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Вильямса, 1)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массового отдыха людей у воды (левый берег реки Камы в районе ж/д станции «КамГЭС»)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мастер - классов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анимационная программа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концертная программа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Концертно–игровая программа для жителей микрорайона «Один город – одна любовь»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Черняховского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программа, посвященная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Парк им. А.П. Чехова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Репина, 20)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Познавательно-игровой час «В гости к пермскому медведю»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16 им. Н.А. Добролюбова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Сестрорецкая, 24)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Свердловский район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28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Холмогорская, 6)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 - познавательная программа «С малой родины начинается Россия»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детская модельная библиотека им. В.И. Воробьева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Чернышевского, 5)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Краеведческо-патриотический квест «Маршрутами Победы»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Серпуховская, 8)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Виртуальный квиз «Отгадай Пермь»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Серпуховская, 8)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Концертно-развлекательная программа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«Пермский городской дворец культуры им. М.И. Калинина»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Куйбышева, 140)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Интеллектуальная игра «Город, в котором хочется жить»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Детская библиотека № 5 им. Е.Ф. Трутневой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Полины Осипенко, 52)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Культурно-зрелищное мероприятие «Поющий сквер», посвященное Дню России и Дню города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«Желаний»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Сибирская)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Культурно-зрелищное 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>
        <w:tblPrEx>
          <w:tblLayout w:type="fixed"/>
        </w:tblPrEx>
        <w:trPr>
          <w:gridAfter w:val="1"/>
          <w:wAfter w:w="2" w:type="dxa"/>
        </w:trPr>
        <w:tc>
          <w:tcPr>
            <w:tcW w:w="16019" w:type="dxa"/>
            <w:gridSpan w:val="4"/>
            <w:shd w:val="clear" w:color="auto" w:fill="FFC000"/>
            <w:textDirection w:val="lrTb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Поселок Новые Ляды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Игровая программа «Моя многоликая Россия»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37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Крылова, 63)</w:t>
            </w:r>
          </w:p>
        </w:tc>
      </w:tr>
      <w:tr>
        <w:tblPrEx>
          <w:tblLayout w:type="fixed"/>
        </w:tblPrEx>
        <w:tc>
          <w:tcPr>
            <w:tcW w:w="851" w:type="dxa"/>
            <w:shd w:val="clear" w:color="auto" w:fill="auto"/>
            <w:textDirection w:val="lrTb"/>
          </w:tcPr>
          <w:p>
            <w:pPr>
              <w:pStyle w:val="184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Дню России, Дню города и Дню посёлка Новые Ляды</w:t>
            </w:r>
          </w:p>
        </w:tc>
        <w:tc>
          <w:tcPr>
            <w:tcW w:w="1989" w:type="dxa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17.30-20.00</w:t>
            </w:r>
          </w:p>
        </w:tc>
        <w:tc>
          <w:tcPr>
            <w:tcW w:w="9779" w:type="dxa"/>
            <w:gridSpan w:val="2"/>
            <w:shd w:val="clear" w:color="auto" w:fill="auto"/>
            <w:textDirection w:val="lrTb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«Клуб «Юбилейный»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Мира, 1)</w:t>
            </w:r>
          </w:p>
        </w:tc>
      </w:tr>
    </w:tbl>
    <w:p>
      <w:pPr>
        <w:rPr>
          <w:sz w:val="28"/>
        </w:rPr>
      </w:pPr>
    </w:p>
    <w:sectPr>
      <w:footerReference r:id="rId3" w:type="first"/>
      <w:pgSz w:w="16838" w:h="11906" w:orient="landscape"/>
      <w:pgMar w:top="1134" w:right="850" w:bottom="1134" w:left="1701" w:header="284" w:footer="68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4C82"/>
    <w:multiLevelType w:val="multilevel"/>
    <w:tmpl w:val="68274C8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unhideWhenUsed/>
    <w:uiPriority w:val="1"/>
  </w:style>
  <w:style w:type="table" w:default="1" w:styleId="3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83"/>
    <w:uiPriority w:val="0"/>
    <w:rPr>
      <w:sz w:val="28"/>
    </w:rPr>
  </w:style>
  <w:style w:type="paragraph" w:styleId="12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endnote text"/>
    <w:basedOn w:val="1"/>
    <w:link w:val="180"/>
    <w:unhideWhenUsed/>
    <w:uiPriority w:val="99"/>
    <w:pPr>
      <w:spacing w:after="0" w:line="240" w:lineRule="auto"/>
    </w:pPr>
    <w:rPr>
      <w:sz w:val="20"/>
    </w:rPr>
  </w:style>
  <w:style w:type="paragraph" w:styleId="14">
    <w:name w:val="footer"/>
    <w:basedOn w:val="1"/>
    <w:link w:val="182"/>
    <w:uiPriority w:val="0"/>
    <w:pPr>
      <w:tabs>
        <w:tab w:val="center" w:pos="4153"/>
        <w:tab w:val="right" w:pos="8306"/>
      </w:tabs>
    </w:pPr>
  </w:style>
  <w:style w:type="paragraph" w:styleId="15">
    <w:name w:val="footnote text"/>
    <w:basedOn w:val="1"/>
    <w:link w:val="179"/>
    <w:unhideWhenUsed/>
    <w:uiPriority w:val="99"/>
    <w:pPr>
      <w:spacing w:after="40" w:line="240" w:lineRule="auto"/>
    </w:pPr>
    <w:rPr>
      <w:sz w:val="18"/>
    </w:rPr>
  </w:style>
  <w:style w:type="paragraph" w:styleId="16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18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19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2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7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8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character" w:styleId="30">
    <w:name w:val="endnote reference"/>
    <w:basedOn w:val="29"/>
    <w:unhideWhenUsed/>
    <w:uiPriority w:val="99"/>
    <w:rPr>
      <w:vertAlign w:val="superscript"/>
    </w:rPr>
  </w:style>
  <w:style w:type="character" w:styleId="31">
    <w:name w:val="footnote reference"/>
    <w:basedOn w:val="29"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29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29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29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29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29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29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29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29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29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29"/>
    <w:link w:val="19"/>
    <w:uiPriority w:val="10"/>
    <w:rPr>
      <w:sz w:val="48"/>
      <w:szCs w:val="48"/>
    </w:rPr>
  </w:style>
  <w:style w:type="character" w:customStyle="1" w:styleId="46">
    <w:name w:val="Subtitle Char"/>
    <w:basedOn w:val="29"/>
    <w:link w:val="17"/>
    <w:uiPriority w:val="11"/>
    <w:rPr>
      <w:sz w:val="24"/>
      <w:szCs w:val="24"/>
    </w:rPr>
  </w:style>
  <w:style w:type="paragraph" w:customStyle="1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customStyle="1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29"/>
    <w:link w:val="16"/>
    <w:uiPriority w:val="99"/>
  </w:style>
  <w:style w:type="character" w:customStyle="1" w:styleId="52">
    <w:name w:val="Footer Char"/>
    <w:basedOn w:val="29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3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3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33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3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3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3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3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3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33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3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3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33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3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3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3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3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3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3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33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3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3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3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3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3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3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33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33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33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33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33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33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3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33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33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3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33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33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33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33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3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33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3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3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3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33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33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3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33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33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33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33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33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33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33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3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33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3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33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33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33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33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3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33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33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33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33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33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33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3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33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33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33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33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33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33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3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33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33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33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33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33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33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3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33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33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33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33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33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33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3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33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3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3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3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3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3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33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3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5"/>
    <w:uiPriority w:val="99"/>
    <w:rPr>
      <w:sz w:val="18"/>
    </w:rPr>
  </w:style>
  <w:style w:type="character" w:customStyle="1" w:styleId="180">
    <w:name w:val="Endnote Text Char"/>
    <w:link w:val="13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Нижний колонтитул Знак"/>
    <w:basedOn w:val="29"/>
    <w:link w:val="14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3">
    <w:name w:val="Основной текст Знак"/>
    <w:basedOn w:val="29"/>
    <w:link w:val="1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2022-02-01T10:51:00Z</dcterms:created>
  <dc:creator>Щербак Арина Александровна</dc:creator>
  <cp:lastModifiedBy>iPhone</cp:lastModifiedBy>
  <dcterms:modified xsi:type="dcterms:W3CDTF">2025-05-16T19:32:27Z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F3DC98E1F603AE7A7B4C27687F5DBC8D_32</vt:lpwstr>
  </property>
  <property fmtid="{D5CDD505-2E9C-101B-9397-08002B2CF9AE}" pid="3" name="KSOProductBuildVer">
    <vt:lpwstr>2052-11.33.82</vt:lpwstr>
  </property>
</Properties>
</file>