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</w:rPr>
      </w:pPr>
      <w:r>
        <w:rPr>
          <w:sz w:val="28"/>
        </w:rPr>
        <w:t xml:space="preserve">Приложение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мероприятий, посвященных </w:t>
      </w:r>
      <w:r>
        <w:rPr>
          <w:b/>
          <w:sz w:val="28"/>
        </w:rPr>
        <w:t xml:space="preserve">народному гулянию «Масленица»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i/>
          <w:sz w:val="28"/>
        </w:rPr>
      </w:pPr>
      <w:r>
        <w:rPr>
          <w:i/>
          <w:sz w:val="28"/>
        </w:rPr>
        <w:t xml:space="preserve">*в плане мероприятий возможны изменения, информацию необходимо уточнять у организаторов мероприятий</w:t>
      </w:r>
      <w:r>
        <w:rPr>
          <w:i/>
          <w:sz w:val="28"/>
        </w:rPr>
      </w:r>
      <w:r>
        <w:rPr>
          <w:i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56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082"/>
        <w:gridCol w:w="2280"/>
        <w:gridCol w:w="3610"/>
        <w:gridCol w:w="2471"/>
      </w:tblGrid>
      <w:tr>
        <w:tblPrEx/>
        <w:trPr>
          <w:trHeight w:val="761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№ п/п</w:t>
            </w:r>
            <w:r/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Наименование мероприятия</w:t>
            </w:r>
            <w:r/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Дата и время проведения</w:t>
            </w:r>
            <w:r/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Место проведения</w:t>
            </w:r>
            <w:r/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Возрастное ограничение</w:t>
            </w:r>
            <w:r/>
          </w:p>
        </w:tc>
      </w:tr>
      <w:tr>
        <w:tblPrEx/>
        <w:trPr>
          <w:trHeight w:val="84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Народное гуляние «</w:t>
            </w:r>
            <w:r>
              <w:rPr>
                <w:b/>
                <w:bCs/>
                <w:sz w:val="28"/>
              </w:rPr>
              <w:t xml:space="preserve">Широкая Масленица</w:t>
            </w:r>
            <w:r>
              <w:rPr>
                <w:b/>
                <w:bCs/>
                <w:sz w:val="28"/>
              </w:rPr>
              <w:t xml:space="preserve">»</w: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22.02.2026</w: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68 квартал городской эспланады</w: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0+</w: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</w:tr>
      <w:tr>
        <w:tblPrEx/>
        <w:trPr>
          <w:trHeight w:val="848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Уличные гуляния </w:t>
            </w:r>
            <w:r>
              <w:rPr>
                <w:sz w:val="28"/>
              </w:rPr>
              <w:t xml:space="preserve">«Встреча Масленицы»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у Пермского государственного цирка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Уральская, 112)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0+</w:t>
            </w:r>
            <w:r>
              <w:rPr>
                <w:b w:val="0"/>
                <w:bCs w:val="0"/>
                <w:sz w:val="28"/>
              </w:rPr>
            </w:r>
          </w:p>
        </w:tc>
      </w:tr>
      <w:tr>
        <w:tblPrEx/>
        <w:trPr>
          <w:trHeight w:val="848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 «Масленичные посиделки»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ОЦ Мотовилихинского района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</w:t>
            </w:r>
            <w:r>
              <w:rPr>
                <w:sz w:val="28"/>
              </w:rPr>
              <w:t xml:space="preserve">л.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Постаногова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7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0+</w:t>
            </w:r>
            <w:r>
              <w:rPr>
                <w:b w:val="0"/>
                <w:bCs w:val="0"/>
                <w:sz w:val="28"/>
              </w:rPr>
            </w:r>
          </w:p>
        </w:tc>
      </w:tr>
      <w:tr>
        <w:tblPrEx/>
        <w:trPr>
          <w:trHeight w:val="848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Детская М</w:t>
            </w:r>
            <w:r>
              <w:rPr>
                <w:sz w:val="28"/>
              </w:rPr>
              <w:t xml:space="preserve">асленица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«Клуб имени Златогорского»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Трясолобова, 105)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6+</w:t>
            </w:r>
            <w:r>
              <w:rPr>
                <w:b w:val="0"/>
                <w:bCs w:val="0"/>
                <w:sz w:val="28"/>
              </w:rPr>
            </w:r>
          </w:p>
        </w:tc>
      </w:tr>
      <w:tr>
        <w:tblPrEx/>
        <w:trPr>
          <w:trHeight w:val="1549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Иммерсивный</w:t>
            </w:r>
            <w:r>
              <w:rPr>
                <w:sz w:val="28"/>
              </w:rPr>
              <w:t xml:space="preserve"> вечер «Цыганский круг»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(по билетам)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Центральная городская библиотека им. А.С. Пушкина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Петропавловская, 25)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Премьерная программа «Когда весна придёт…»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(по билетам)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Пермская Арт-резиденция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Монастырская, 95а)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Концертная программа «Масленичные забавы»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 им. В. Л. Миндовского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Мира,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9)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асленичное гуляние </w:t>
            </w:r>
            <w:r>
              <w:rPr>
                <w:sz w:val="28"/>
              </w:rPr>
              <w:t xml:space="preserve">«Широка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по ул. </w:t>
            </w:r>
            <w:r>
              <w:rPr>
                <w:sz w:val="28"/>
              </w:rPr>
              <w:t xml:space="preserve">Ветлужская</w:t>
            </w:r>
            <w:r>
              <w:rPr>
                <w:sz w:val="28"/>
              </w:rPr>
              <w:t xml:space="preserve">, 62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741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Концертная программа «Масленичные забавы»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</w:t>
            </w:r>
            <w:r>
              <w:rPr>
                <w:sz w:val="28"/>
              </w:rPr>
              <w:t xml:space="preserve">«Счастье есть»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ул. Маршала Рыбалко, 106</w:t>
            </w:r>
            <w:r>
              <w:rPr>
                <w:sz w:val="28"/>
              </w:rPr>
              <w:t xml:space="preserve">)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Концертная программа </w:t>
            </w:r>
            <w:r>
              <w:rPr>
                <w:sz w:val="28"/>
              </w:rPr>
              <w:t xml:space="preserve">«Широкая М</w:t>
            </w:r>
            <w:r>
              <w:rPr>
                <w:sz w:val="28"/>
              </w:rPr>
              <w:t xml:space="preserve">асленица»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по ул. </w:t>
            </w:r>
            <w:r>
              <w:rPr>
                <w:sz w:val="28"/>
              </w:rPr>
              <w:t xml:space="preserve">Гарцовская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68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774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Народное гуляние «Масленица»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21.01.2026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12.00-15.00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Стадион «Бумажник»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 xml:space="preserve">Корсуньская</w:t>
            </w:r>
            <w:r>
              <w:rPr>
                <w:sz w:val="28"/>
              </w:rPr>
              <w:t xml:space="preserve">, 20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1357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Мероприятие «Масленица»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21.01.2026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14.00-16.00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икрорайон </w:t>
            </w:r>
            <w:r>
              <w:rPr>
                <w:sz w:val="28"/>
              </w:rPr>
              <w:t xml:space="preserve">Гайва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двор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обозначенный домами по ул.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Графтио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15, Репина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15, Репина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19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729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Масленичное гуляние «Широка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по ул.</w:t>
            </w:r>
            <w:r>
              <w:rPr>
                <w:sz w:val="28"/>
              </w:rPr>
              <w:t xml:space="preserve"> Вагонная, 25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Премьерная программа «Всё, что было»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(по билетам)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Пермская Арт-резиденция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Монастырская, 95а)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Игровая программа о праздновании Масле</w:t>
            </w:r>
            <w:r>
              <w:rPr>
                <w:sz w:val="28"/>
              </w:rPr>
              <w:t xml:space="preserve">ницы у разных народов </w:t>
            </w:r>
            <w:r>
              <w:rPr>
                <w:sz w:val="28"/>
              </w:rPr>
              <w:t xml:space="preserve">Прикамья</w:t>
            </w:r>
            <w:r>
              <w:rPr>
                <w:sz w:val="28"/>
              </w:rPr>
              <w:t xml:space="preserve"> «В гостях у дружбы»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Детская модельная библиотека № 1 им. А.П. Гайдара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Борчаниновская, 28)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Театрализованное народное масленичное гуляние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территории по ул. </w:t>
            </w:r>
            <w:r>
              <w:rPr>
                <w:sz w:val="28"/>
              </w:rPr>
              <w:t xml:space="preserve">Колыбалова</w:t>
            </w:r>
            <w:r>
              <w:rPr>
                <w:sz w:val="28"/>
              </w:rPr>
              <w:t xml:space="preserve">, 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806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Театрализованное народное масленичное гуляние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территории по ул. Восстания, 10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Мероприятие, посвященное Масленице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Зал 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 по ул.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Льва Шатрова, 34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555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Мероприятие, посвященное Масленице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Площадка по ул. </w:t>
            </w:r>
            <w:r>
              <w:rPr>
                <w:sz w:val="28"/>
              </w:rPr>
              <w:t xml:space="preserve">Веселая, 1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2398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Масленичное гуляние «Широка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площадке </w:t>
            </w:r>
            <w:r>
              <w:rPr>
                <w:sz w:val="28"/>
              </w:rPr>
              <w:t xml:space="preserve">МАУК «Пермский городской дворец культуры им. С.М. Кирова» структурное подразделение ЦДиТ «Радуга» (ул. Транспортная, 27А)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Масленичное гуляние «Широка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площади перед </w:t>
            </w:r>
            <w:r>
              <w:rPr>
                <w:sz w:val="28"/>
              </w:rPr>
              <w:t xml:space="preserve">МАУК «Пермский городской дворец культуры им. С.М. Кирова» (ул. Кировоградская, 26)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1134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Масленичные посиделки «Как у наших у ворот»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(по билетам)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Перм</w:t>
            </w:r>
            <w:r>
              <w:rPr>
                <w:sz w:val="28"/>
              </w:rPr>
              <w:t xml:space="preserve">ский краевой центр «Муравейник»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ул. Пушкина, 76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28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 духовной музыки «Прощёное воскресенье»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(по билетам)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Концертный зал Гимназии № 11 им. С. П. Дя</w:t>
            </w:r>
            <w:r>
              <w:rPr>
                <w:sz w:val="28"/>
              </w:rPr>
              <w:t xml:space="preserve">гилева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ул. Сибирская, 33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Народное гуляние «Широкая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площади перед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МАУК «Дворец культуры «Урал»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 xml:space="preserve">ул. Фадеева, 7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</w:t>
            </w:r>
            <w:r>
              <w:rPr>
                <w:sz w:val="28"/>
              </w:rPr>
              <w:t xml:space="preserve">тная программа «</w:t>
            </w:r>
            <w:r>
              <w:rPr>
                <w:sz w:val="28"/>
              </w:rPr>
              <w:t xml:space="preserve">Гуляй, Масленица!</w:t>
            </w:r>
            <w:r>
              <w:rPr>
                <w:sz w:val="28"/>
              </w:rPr>
              <w:t xml:space="preserve">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«Дворец культуры «Урал»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 xml:space="preserve">ул. Фадеева, 7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«Масленичные забавы»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 им. Я. М. Свердлова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Красная площадь)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Праздничное мероприятие «Встреча </w:t>
            </w: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асленицы»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«Радуга»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Мотовилихинская, 1)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ероприятие «Масленица»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по ул.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Соликамская,189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ероприятие для детей «Проводы масленицы»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Дружбы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ероприятие «Масленица»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Сквер Победы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Культурно-массовое мероприятие «Масленица»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по </w:t>
            </w:r>
            <w:r>
              <w:rPr>
                <w:sz w:val="28"/>
              </w:rPr>
              <w:t xml:space="preserve">ул.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Труда,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61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Гуляние «Масленица»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перед МАУК «Дворец культуры им. А.С. Пушкина»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Александра Щербакова, 33)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Широкая М</w:t>
            </w:r>
            <w:r>
              <w:rPr>
                <w:sz w:val="28"/>
              </w:rPr>
              <w:t xml:space="preserve">асленица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Территория ОЦ «Ровесник»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ул. Барнаульская, 4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Масленичные гуляния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Футбольное поле</w:t>
            </w:r>
            <w:r>
              <w:rPr>
                <w:sz w:val="28"/>
              </w:rPr>
              <w:t xml:space="preserve"> микрорайон Нижняя Мостовая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«Масленичные забавы»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им. А.П.</w:t>
            </w:r>
            <w:r>
              <w:rPr>
                <w:sz w:val="28"/>
              </w:rPr>
              <w:t xml:space="preserve"> Чехова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ул. Репина, 20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Театрализованное народное масленичное гуляние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перед МАУК «Дворец культуры «Искра»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Академика Веденеева, 54)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Театрализованное народное масленичное гуляние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Сквер по </w:t>
            </w:r>
            <w:r>
              <w:rPr>
                <w:sz w:val="28"/>
              </w:rPr>
              <w:t xml:space="preserve">ул. Генерала Черняховского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Народное гуляние «Солнечная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перед </w:t>
            </w:r>
            <w:r>
              <w:rPr>
                <w:sz w:val="28"/>
              </w:rPr>
              <w:t xml:space="preserve">МАУК «Пермский городской дворец культуры им. М.И. Калинина»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Куйбышева, 140)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Народное гуляние Масленица «Всякая душа празднику рада»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по ул. </w:t>
            </w:r>
            <w:r>
              <w:rPr>
                <w:sz w:val="28"/>
              </w:rPr>
              <w:t xml:space="preserve">Холмогорская, 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1178" w:type="dxa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8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Праздничные гуляния «Широкая масленица»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2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361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Площадка перед </w:t>
            </w:r>
            <w:r>
              <w:rPr>
                <w:sz w:val="28"/>
              </w:rPr>
              <w:t xml:space="preserve">МАУК «Клуб «Юбилейный» (ул. Мира, 1)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ffffff" w:fill="ffffff"/>
            <w:tcW w:w="1178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Творческая встреча «Масленичные обряды разных народов </w:t>
            </w:r>
            <w:r>
              <w:rPr>
                <w:sz w:val="28"/>
              </w:rPr>
              <w:t xml:space="preserve">Прикамья</w:t>
            </w:r>
            <w:r>
              <w:rPr>
                <w:sz w:val="28"/>
              </w:rPr>
              <w:t xml:space="preserve">»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3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Модельная би</w:t>
            </w:r>
            <w:r>
              <w:rPr>
                <w:sz w:val="28"/>
              </w:rPr>
              <w:t xml:space="preserve">блиотека № 25 им. М.А. Осоргина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Серпуховская, 8)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14+</w:t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erReference w:type="first" r:id="rId9"/>
      <w:footnotePr/>
      <w:endnotePr/>
      <w:type w:val="nextPage"/>
      <w:pgSz w:w="16838" w:h="11906" w:orient="landscape"/>
      <w:pgMar w:top="1134" w:right="850" w:bottom="1134" w:left="1701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character" w:styleId="695">
    <w:name w:val="Footer Char"/>
    <w:basedOn w:val="843"/>
    <w:link w:val="846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3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Footer"/>
    <w:basedOn w:val="842"/>
    <w:link w:val="847"/>
    <w:pPr>
      <w:tabs>
        <w:tab w:val="center" w:pos="4153" w:leader="none"/>
        <w:tab w:val="right" w:pos="8306" w:leader="none"/>
      </w:tabs>
    </w:pPr>
  </w:style>
  <w:style w:type="character" w:styleId="847" w:customStyle="1">
    <w:name w:val="Нижний колонтитул Знак"/>
    <w:basedOn w:val="843"/>
    <w:link w:val="84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8">
    <w:name w:val="Body Text"/>
    <w:basedOn w:val="842"/>
    <w:link w:val="849"/>
    <w:rPr>
      <w:sz w:val="28"/>
    </w:rPr>
  </w:style>
  <w:style w:type="character" w:styleId="849" w:customStyle="1">
    <w:name w:val="Основной текст Знак"/>
    <w:basedOn w:val="843"/>
    <w:link w:val="84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0">
    <w:name w:val="List Paragraph"/>
    <w:basedOn w:val="84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Арина Андреевна</dc:creator>
  <cp:keywords/>
  <dc:description/>
  <cp:lastModifiedBy>ganjina-yug</cp:lastModifiedBy>
  <cp:revision>47</cp:revision>
  <dcterms:created xsi:type="dcterms:W3CDTF">2023-02-03T05:33:00Z</dcterms:created>
  <dcterms:modified xsi:type="dcterms:W3CDTF">2026-02-19T10:41:34Z</dcterms:modified>
</cp:coreProperties>
</file>