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05" w:rsidRDefault="00404305" w:rsidP="0066164A">
      <w:pPr>
        <w:pStyle w:val="ConsPlusTitlePage"/>
      </w:pPr>
    </w:p>
    <w:p w:rsidR="00404305" w:rsidRDefault="00404305">
      <w:pPr>
        <w:pStyle w:val="ConsPlusTitle"/>
        <w:jc w:val="center"/>
        <w:outlineLvl w:val="0"/>
      </w:pPr>
      <w:r>
        <w:t>АДМИНИСТРАЦИЯ ГОРОДА ПЕРМИ</w:t>
      </w:r>
    </w:p>
    <w:p w:rsidR="00404305" w:rsidRDefault="00404305">
      <w:pPr>
        <w:pStyle w:val="ConsPlusTitle"/>
        <w:jc w:val="center"/>
      </w:pPr>
    </w:p>
    <w:p w:rsidR="00404305" w:rsidRDefault="00404305">
      <w:pPr>
        <w:pStyle w:val="ConsPlusTitle"/>
        <w:jc w:val="center"/>
      </w:pPr>
      <w:r>
        <w:t>ПОСТАНОВЛЕНИЕ</w:t>
      </w:r>
    </w:p>
    <w:p w:rsidR="00404305" w:rsidRDefault="00404305">
      <w:pPr>
        <w:pStyle w:val="ConsPlusTitle"/>
        <w:jc w:val="center"/>
      </w:pPr>
      <w:r>
        <w:t>от 8 июля 2010 г. N 413</w:t>
      </w:r>
    </w:p>
    <w:p w:rsidR="00404305" w:rsidRDefault="00404305">
      <w:pPr>
        <w:pStyle w:val="ConsPlusTitle"/>
        <w:jc w:val="center"/>
      </w:pPr>
    </w:p>
    <w:p w:rsidR="00404305" w:rsidRDefault="00404305">
      <w:pPr>
        <w:pStyle w:val="ConsPlusTitle"/>
        <w:jc w:val="center"/>
      </w:pPr>
      <w:r>
        <w:t>ОБ УТВЕРЖДЕНИИ ПОРЯДКА ФИНАНСИРОВАНИЯ МЕРОПРИЯТИЙ В СФЕРАХ</w:t>
      </w:r>
    </w:p>
    <w:p w:rsidR="00404305" w:rsidRDefault="00404305">
      <w:pPr>
        <w:pStyle w:val="ConsPlusTitle"/>
        <w:jc w:val="center"/>
      </w:pPr>
      <w:r>
        <w:t>ОБРАЗОВАНИЯ, КУЛЬТУРЫ, ФИЗИЧЕСКОЙ КУЛЬТУРЫ И СПОРТА, НОРМ</w:t>
      </w:r>
    </w:p>
    <w:p w:rsidR="00404305" w:rsidRDefault="00404305">
      <w:pPr>
        <w:pStyle w:val="ConsPlusTitle"/>
        <w:jc w:val="center"/>
      </w:pPr>
      <w:r>
        <w:t>РАСХОДОВ НА ИХ ПРОВЕДЕНИЕ И ПОРЯДКА ОСУЩЕСТВЛЕНИЯ РАСХОДОВ</w:t>
      </w:r>
    </w:p>
    <w:p w:rsidR="00404305" w:rsidRDefault="00404305">
      <w:pPr>
        <w:pStyle w:val="ConsPlusTitle"/>
        <w:jc w:val="center"/>
      </w:pPr>
      <w:r>
        <w:t>НА УЧАСТИЕ УЧАЩИХСЯ МУНИЦИПАЛЬНЫХ ОБРАЗОВАТЕЛЬНЫХ УЧРЕЖДЕНИЙ</w:t>
      </w:r>
    </w:p>
    <w:p w:rsidR="00404305" w:rsidRDefault="00404305">
      <w:pPr>
        <w:pStyle w:val="ConsPlusTitle"/>
        <w:jc w:val="center"/>
      </w:pPr>
      <w:r>
        <w:t>В СОРЕВНОВАНИЯХ, КОНКУРСАХ, ОЛИМПИАДАХ И ДРУГИХ МЕРОПРИЯТИЯХ</w:t>
      </w:r>
    </w:p>
    <w:p w:rsidR="00404305" w:rsidRDefault="00404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305" w:rsidRDefault="00404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14.10.2010 </w:t>
            </w:r>
            <w:hyperlink r:id="rId4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09.03.2011 </w:t>
            </w:r>
            <w:hyperlink r:id="rId5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19.12.2012 </w:t>
            </w:r>
            <w:hyperlink r:id="rId6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10.01.2017 </w:t>
            </w:r>
            <w:hyperlink r:id="rId7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8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20.10.2017 </w:t>
            </w:r>
            <w:hyperlink r:id="rId9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02.04.2018 </w:t>
            </w:r>
            <w:hyperlink r:id="rId10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10 июля 1992 г. N 3266-1 "Об образовании",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Уставом</w:t>
        </w:r>
      </w:hyperlink>
      <w:r>
        <w:t xml:space="preserve"> города Перми, в целях повышения эффективности использования бюджетных средств и дальнейшего совершенствования системы финансирования мероприятий в сфере образования за счет средств бюджета города</w:t>
      </w:r>
      <w:proofErr w:type="gramEnd"/>
      <w:r>
        <w:t xml:space="preserve"> Перми, усиления </w:t>
      </w:r>
      <w:proofErr w:type="gramStart"/>
      <w:r>
        <w:t>контроля за</w:t>
      </w:r>
      <w:proofErr w:type="gramEnd"/>
      <w:r>
        <w:t xml:space="preserve"> расходованием средств администрация города Перми постановляет: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 Утвердить прилагаемые: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1.1. </w:t>
      </w:r>
      <w:hyperlink w:anchor="P41" w:history="1">
        <w:r>
          <w:rPr>
            <w:color w:val="0000FF"/>
          </w:rPr>
          <w:t>Порядок</w:t>
        </w:r>
      </w:hyperlink>
      <w:r>
        <w:t xml:space="preserve"> финансирования мероприятий в сферах образования, культуры, </w:t>
      </w:r>
      <w:proofErr w:type="gramStart"/>
      <w:r>
        <w:t>физической</w:t>
      </w:r>
      <w:proofErr w:type="gramEnd"/>
      <w:r>
        <w:t xml:space="preserve"> культуры и спорта.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1.2. </w:t>
      </w:r>
      <w:hyperlink w:anchor="P118" w:history="1">
        <w:r>
          <w:rPr>
            <w:color w:val="0000FF"/>
          </w:rPr>
          <w:t>Порядок</w:t>
        </w:r>
      </w:hyperlink>
      <w:r>
        <w:t xml:space="preserve"> осуществления расходов на участие учащихся муниципальных образовательных учреждений в соревнованиях, конкурсах, олимпиадах и других мероприятиях.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1.3. </w:t>
      </w:r>
      <w:hyperlink w:anchor="P172" w:history="1">
        <w:r>
          <w:rPr>
            <w:color w:val="0000FF"/>
          </w:rPr>
          <w:t>Нормы</w:t>
        </w:r>
      </w:hyperlink>
      <w:r>
        <w:t xml:space="preserve"> расходов на проведение мероприятий в сфере образования.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1.4. </w:t>
      </w:r>
      <w:hyperlink w:anchor="P403" w:history="1">
        <w:r>
          <w:rPr>
            <w:color w:val="0000FF"/>
          </w:rPr>
          <w:t>Нормы</w:t>
        </w:r>
      </w:hyperlink>
      <w:r>
        <w:t xml:space="preserve"> расходов на проведение мероприятий в сфере культуры.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1.5. </w:t>
      </w:r>
      <w:hyperlink w:anchor="P558" w:history="1">
        <w:r>
          <w:rPr>
            <w:color w:val="0000FF"/>
          </w:rPr>
          <w:t>Нормы</w:t>
        </w:r>
      </w:hyperlink>
      <w:r>
        <w:t xml:space="preserve"> расходов на проведение мероприятий в сфере физической культуры и спорта.</w:t>
      </w:r>
    </w:p>
    <w:p w:rsidR="00404305" w:rsidRDefault="00404305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14.10.2010 N 686)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официального опубликования.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t>Кочурову</w:t>
      </w:r>
      <w:proofErr w:type="spellEnd"/>
      <w:r>
        <w:t xml:space="preserve"> Н.Г.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right"/>
      </w:pPr>
      <w:proofErr w:type="spellStart"/>
      <w:proofErr w:type="gramStart"/>
      <w:r>
        <w:t>Вр</w:t>
      </w:r>
      <w:proofErr w:type="spellEnd"/>
      <w:r>
        <w:t>. и</w:t>
      </w:r>
      <w:proofErr w:type="gramEnd"/>
      <w:r>
        <w:t>.о. главы администрации города Перми</w:t>
      </w:r>
    </w:p>
    <w:p w:rsidR="00404305" w:rsidRDefault="00404305">
      <w:pPr>
        <w:pStyle w:val="ConsPlusNormal"/>
        <w:jc w:val="right"/>
      </w:pPr>
      <w:r>
        <w:t>А.Ю.МАХОВИКОВ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right"/>
        <w:outlineLvl w:val="0"/>
      </w:pPr>
      <w:r>
        <w:t>УТВЕРЖДЕН</w:t>
      </w:r>
    </w:p>
    <w:p w:rsidR="00404305" w:rsidRDefault="00404305">
      <w:pPr>
        <w:pStyle w:val="ConsPlusNormal"/>
        <w:jc w:val="right"/>
      </w:pPr>
      <w:r>
        <w:lastRenderedPageBreak/>
        <w:t>Постановлением</w:t>
      </w:r>
    </w:p>
    <w:p w:rsidR="00404305" w:rsidRDefault="00404305">
      <w:pPr>
        <w:pStyle w:val="ConsPlusNormal"/>
        <w:jc w:val="right"/>
      </w:pPr>
      <w:r>
        <w:t>администрации города Перми</w:t>
      </w:r>
    </w:p>
    <w:p w:rsidR="00404305" w:rsidRDefault="00404305">
      <w:pPr>
        <w:pStyle w:val="ConsPlusNormal"/>
        <w:jc w:val="right"/>
      </w:pPr>
      <w:r>
        <w:t>от 08.07.2010 N 413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Title"/>
        <w:jc w:val="center"/>
      </w:pPr>
      <w:bookmarkStart w:id="0" w:name="P41"/>
      <w:bookmarkEnd w:id="0"/>
      <w:r>
        <w:t>ПОРЯДОК</w:t>
      </w:r>
    </w:p>
    <w:p w:rsidR="00404305" w:rsidRDefault="00404305">
      <w:pPr>
        <w:pStyle w:val="ConsPlusTitle"/>
        <w:jc w:val="center"/>
      </w:pPr>
      <w:r>
        <w:t>ФИНАНСИРОВАНИЯ МЕРОПРИЯТИЙ В СФЕРЕ ОБРАЗОВАНИЯ</w:t>
      </w:r>
    </w:p>
    <w:p w:rsidR="00404305" w:rsidRDefault="00404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305" w:rsidRDefault="00404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14.10.2010 </w:t>
            </w:r>
            <w:hyperlink r:id="rId1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09.03.2011 </w:t>
            </w:r>
            <w:hyperlink r:id="rId17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02.04.2018 </w:t>
            </w:r>
            <w:hyperlink r:id="rId18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center"/>
        <w:outlineLvl w:val="1"/>
      </w:pPr>
      <w:r>
        <w:t>I. Общие положения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1.1. Порядок финансирования мероприятий в сферах образования, культуры, физической культуры и спорта (далее - Порядок) разработан с целью установления единого подхода к расходованию средств бюджета города Перми на проведение мероприятий в сферах образования, культуры, физической культуры и спорта.</w:t>
      </w:r>
    </w:p>
    <w:p w:rsidR="00404305" w:rsidRDefault="00404305">
      <w:pPr>
        <w:pStyle w:val="ConsPlusNormal"/>
        <w:jc w:val="both"/>
      </w:pPr>
      <w:r>
        <w:t xml:space="preserve">(п. 1.1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 Порядок регламентирует финансирование следующих типов мероприятий: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1.2.1. конференции, форумы;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1.2.2. семинары, тренинги;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1.2.3. фестивали, выставки, пленэры (международного, всероссийского, краевого, муниципального уровней);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1.2.4. праздничные мероприятия;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1.2.5. конкурсы, соревнования (с коллективным и личным участием), олимпиады;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1.2.6. рекламные и PR-кампании;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1.2.7. разработка программ развития образования, культуры, </w:t>
      </w:r>
      <w:proofErr w:type="gramStart"/>
      <w:r>
        <w:t>физической</w:t>
      </w:r>
      <w:proofErr w:type="gramEnd"/>
      <w:r>
        <w:t xml:space="preserve"> культуры и спорта, моделей, концепций, экспертных заключений, методических материалов, образовательных программ, автоматизированных систем.</w:t>
      </w:r>
    </w:p>
    <w:p w:rsidR="00404305" w:rsidRDefault="00404305">
      <w:pPr>
        <w:pStyle w:val="ConsPlusNormal"/>
        <w:jc w:val="both"/>
      </w:pPr>
      <w:r>
        <w:t xml:space="preserve">(п. 1.2.7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jc w:val="both"/>
      </w:pPr>
      <w:r>
        <w:t xml:space="preserve">(п. 1.2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14.10.2010 N 686)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1.3. Оплата поставляемых товаров, выполняемых работ, оказываемых услуг при проведении мероприятий осуществляется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Участники мероприятий - учреждения образования, культуры, физической культуры и спорта города Перми, творческие коллективы, физические лица, в том числе дети дошкольного и школьного возраста, работники учреждений образования, культуры, физической культуры и спорта, специалисты, привлекаемые для организации и проведения мероприятий.</w:t>
      </w:r>
      <w:proofErr w:type="gramEnd"/>
    </w:p>
    <w:p w:rsidR="00404305" w:rsidRDefault="00404305">
      <w:pPr>
        <w:pStyle w:val="ConsPlusNormal"/>
        <w:jc w:val="both"/>
      </w:pPr>
      <w:r>
        <w:t xml:space="preserve">(п. 1.4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center"/>
        <w:outlineLvl w:val="1"/>
      </w:pPr>
      <w:r>
        <w:t>II. Порядок финансирования мероприятий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2.1. Финансирование мероприятий осуществляется в соответствии со сводной бюджетной росписью бюджета города Перми в пределах лимитов бюджетных обязательств и объемов финансирования, предусмотренных на указанные цели функциональным органам администрации города Перми.</w:t>
      </w:r>
    </w:p>
    <w:p w:rsidR="00404305" w:rsidRDefault="00404305">
      <w:pPr>
        <w:pStyle w:val="ConsPlusNormal"/>
        <w:spacing w:before="220"/>
        <w:ind w:firstLine="540"/>
        <w:jc w:val="both"/>
      </w:pPr>
      <w:bookmarkStart w:id="1" w:name="P68"/>
      <w:bookmarkEnd w:id="1"/>
      <w:r>
        <w:lastRenderedPageBreak/>
        <w:t>2.2. В соответствии с определяемыми настоящим Постановлением нормами финансируются следующие виды расходов: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2.2.1. оплата труда специалистов, привлекаемых для организации и проведения мероприятий;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2.2.2. награждение участников мероприятий;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2.2.3. оплата услуг по организации, обслуживанию и проведению мероприятий, изготовлению и размещению рекламно-информационных материалов;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2.2.4. аренда помещений для проведения мероприятий;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2.2.5. приобретение призов для мероприятий, посвященных памятным и юбилейным датам;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2.2.6. приобретение наградной атрибутики (призы, кубки, медали, цветы), канцелярских товаров и расходных материалов;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2.2.7. информационное обеспечение мероприятий (раздаточный материал);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2.2.8. обеспечение автотранспортом участников мероприятий;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2.2.9. оплата разработок программ развития образования, культуры, </w:t>
      </w:r>
      <w:proofErr w:type="gramStart"/>
      <w:r>
        <w:t>физической</w:t>
      </w:r>
      <w:proofErr w:type="gramEnd"/>
      <w:r>
        <w:t xml:space="preserve"> культуры и спорта, концепций, моделей, экспертных заключений, методических материалов, образовательных программ, автоматизированных информационных систем;</w:t>
      </w:r>
    </w:p>
    <w:p w:rsidR="00404305" w:rsidRDefault="00404305">
      <w:pPr>
        <w:pStyle w:val="ConsPlusNormal"/>
        <w:jc w:val="both"/>
      </w:pPr>
      <w:r>
        <w:t xml:space="preserve">(п. 2.2.9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2.2.10. оплата расходов по найму жилого помещения, проезда к месту пребывания, суточные, организационные взносы;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2.2.11. оплата расходов на выездную бригаду скорой медицинской помощи.</w:t>
      </w:r>
    </w:p>
    <w:p w:rsidR="00404305" w:rsidRDefault="00404305">
      <w:pPr>
        <w:pStyle w:val="ConsPlusNormal"/>
        <w:jc w:val="both"/>
      </w:pPr>
      <w:r>
        <w:t xml:space="preserve">(п. 2.2.11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02.04.2018 N 195)</w:t>
      </w:r>
    </w:p>
    <w:p w:rsidR="00404305" w:rsidRDefault="00404305">
      <w:pPr>
        <w:pStyle w:val="ConsPlusNormal"/>
        <w:spacing w:before="220"/>
        <w:ind w:firstLine="540"/>
        <w:jc w:val="both"/>
      </w:pPr>
      <w:bookmarkStart w:id="2" w:name="P82"/>
      <w:bookmarkEnd w:id="2"/>
      <w:r>
        <w:t>2.3. При разработке программ развития образования, культуры, физической культуры и спорта, моделей, концепций, экспертных заключений, методических материалов, образовательных программ, автоматизированных систем в соответствии с нормами расходов на проведение мероприятий производится оплата следующих работ (услуг):</w:t>
      </w:r>
    </w:p>
    <w:p w:rsidR="00404305" w:rsidRDefault="0040430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2.3.1. сбор исходных данных, обработка и систематизация данных об объекте разработки;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2.3.2. детализированная разработка программ, моделей, концепций, экспертных заключений, методических материалов;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2.3.3. разработка автоматизированной системы;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2.3.4. экспертиза результатов разработки.</w:t>
      </w:r>
    </w:p>
    <w:p w:rsidR="00404305" w:rsidRDefault="00404305">
      <w:pPr>
        <w:pStyle w:val="ConsPlusNonformat"/>
        <w:spacing w:before="200"/>
        <w:jc w:val="both"/>
      </w:pPr>
      <w:r>
        <w:t xml:space="preserve">         1</w:t>
      </w:r>
    </w:p>
    <w:p w:rsidR="00404305" w:rsidRDefault="00404305">
      <w:pPr>
        <w:pStyle w:val="ConsPlusNonformat"/>
        <w:jc w:val="both"/>
      </w:pPr>
      <w:bookmarkStart w:id="3" w:name="P89"/>
      <w:bookmarkEnd w:id="3"/>
      <w:r>
        <w:t xml:space="preserve">    2.3.4 . Положения </w:t>
      </w:r>
      <w:hyperlink w:anchor="P68" w:history="1">
        <w:r>
          <w:rPr>
            <w:color w:val="0000FF"/>
          </w:rPr>
          <w:t>пунктов 2.2</w:t>
        </w:r>
      </w:hyperlink>
      <w:r>
        <w:t xml:space="preserve">, </w:t>
      </w:r>
      <w:hyperlink w:anchor="P82" w:history="1">
        <w:r>
          <w:rPr>
            <w:color w:val="0000FF"/>
          </w:rPr>
          <w:t>2.3</w:t>
        </w:r>
      </w:hyperlink>
      <w:r>
        <w:t xml:space="preserve"> настоящего Порядка не применяются  </w:t>
      </w:r>
      <w:proofErr w:type="gramStart"/>
      <w:r>
        <w:t>к</w:t>
      </w:r>
      <w:proofErr w:type="gramEnd"/>
    </w:p>
    <w:p w:rsidR="00404305" w:rsidRDefault="00404305">
      <w:pPr>
        <w:pStyle w:val="ConsPlusNonformat"/>
        <w:jc w:val="both"/>
      </w:pPr>
      <w:r>
        <w:t>финансированию  городских мероприятий в сфере физической культуры и спорта,</w:t>
      </w:r>
    </w:p>
    <w:p w:rsidR="00404305" w:rsidRDefault="00404305">
      <w:pPr>
        <w:pStyle w:val="ConsPlusNonformat"/>
        <w:jc w:val="both"/>
      </w:pPr>
      <w:r>
        <w:t xml:space="preserve">культуры,   кинематографии   и  массовой  информации.  Объемы  расходов  </w:t>
      </w:r>
      <w:proofErr w:type="gramStart"/>
      <w:r>
        <w:t>на</w:t>
      </w:r>
      <w:proofErr w:type="gramEnd"/>
    </w:p>
    <w:p w:rsidR="00404305" w:rsidRDefault="00404305">
      <w:pPr>
        <w:pStyle w:val="ConsPlusNonformat"/>
        <w:jc w:val="both"/>
      </w:pPr>
      <w:r>
        <w:t xml:space="preserve">указанные     мероприятия    определяются    </w:t>
      </w:r>
      <w:proofErr w:type="gramStart"/>
      <w:r>
        <w:t>соответствующим</w:t>
      </w:r>
      <w:proofErr w:type="gramEnd"/>
      <w:r>
        <w:t xml:space="preserve">    полномочным</w:t>
      </w:r>
    </w:p>
    <w:p w:rsidR="00404305" w:rsidRDefault="00404305">
      <w:pPr>
        <w:pStyle w:val="ConsPlusNonformat"/>
        <w:jc w:val="both"/>
      </w:pPr>
      <w:r>
        <w:t>функциональным органом администрации города Перми в соответствии со сметами</w:t>
      </w:r>
    </w:p>
    <w:p w:rsidR="00404305" w:rsidRDefault="00404305">
      <w:pPr>
        <w:pStyle w:val="ConsPlusNonformat"/>
        <w:jc w:val="both"/>
      </w:pPr>
      <w:r>
        <w:t>расходов  на данные мероприятия или на основании решений, определяющих виды</w:t>
      </w:r>
    </w:p>
    <w:p w:rsidR="00404305" w:rsidRDefault="00404305">
      <w:pPr>
        <w:pStyle w:val="ConsPlusNonformat"/>
        <w:jc w:val="both"/>
      </w:pPr>
      <w:r>
        <w:t>расходов,  принятых  организационными комитетами, рабочими группами и иными</w:t>
      </w:r>
    </w:p>
    <w:p w:rsidR="00404305" w:rsidRDefault="00404305">
      <w:pPr>
        <w:pStyle w:val="ConsPlusNonformat"/>
        <w:jc w:val="both"/>
      </w:pPr>
      <w:r>
        <w:t>коллегиальными органами, созданными в установленном порядке для организации</w:t>
      </w:r>
    </w:p>
    <w:p w:rsidR="00404305" w:rsidRDefault="00404305">
      <w:pPr>
        <w:pStyle w:val="ConsPlusNonformat"/>
        <w:jc w:val="both"/>
      </w:pPr>
      <w:r>
        <w:t>проведения таких мероприятий.</w:t>
      </w:r>
    </w:p>
    <w:p w:rsidR="00404305" w:rsidRDefault="00404305">
      <w:pPr>
        <w:pStyle w:val="ConsPlusNonformat"/>
        <w:jc w:val="both"/>
      </w:pPr>
      <w:r>
        <w:t xml:space="preserve">         1</w:t>
      </w:r>
    </w:p>
    <w:p w:rsidR="00404305" w:rsidRDefault="00404305">
      <w:pPr>
        <w:pStyle w:val="ConsPlusNonformat"/>
        <w:jc w:val="both"/>
      </w:pPr>
      <w:r>
        <w:t xml:space="preserve">(п. 2.3.4 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02.04.2018 N 195)</w:t>
      </w:r>
    </w:p>
    <w:p w:rsidR="00404305" w:rsidRDefault="00404305">
      <w:pPr>
        <w:pStyle w:val="ConsPlusNormal"/>
        <w:ind w:firstLine="540"/>
        <w:jc w:val="both"/>
      </w:pPr>
      <w:r>
        <w:t>2.4. Финансирование мероприятий осуществляется на основании: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lastRenderedPageBreak/>
        <w:t>2.4.1. приказа руководителя соответствующего функционального органа администрации города Перми;</w:t>
      </w:r>
    </w:p>
    <w:p w:rsidR="00404305" w:rsidRDefault="00404305">
      <w:pPr>
        <w:pStyle w:val="ConsPlusNormal"/>
        <w:jc w:val="both"/>
      </w:pPr>
      <w:r>
        <w:t xml:space="preserve">(п. 2.4.1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14.10.2010 N 686)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2.4.2. смет расходов на проведение соответствующих мероприятий;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2.4.3. муниципальных контрактов (договоров гражданско-правового характера) на поставку товаров, выполнение работ, оказание услуг;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2.4.4. расчетных и иных необходимых в соответствии с действующим законодательством Российской Федерации показателей;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2.4.5. актов приемки поставляемых товаров, выполненных работ, оказанных услуг, содержащих сведения о фактических затратах на поставку товаров, выполнение работ, оказание услуг по позициям, предусмотренным сметой расходов на проведение соответствующего мероприятия.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Контроль за</w:t>
      </w:r>
      <w:proofErr w:type="gramEnd"/>
      <w:r>
        <w:t xml:space="preserve"> целевым использованием средств бюджета города Перми, выделяемых на финансирование мероприятий, предусмотренных настоящим Порядком, осуществляется уполномоченными органами в соответствии с бюджетным законодательством.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right"/>
        <w:outlineLvl w:val="0"/>
      </w:pPr>
      <w:r>
        <w:t>УТВЕРЖДЕН</w:t>
      </w:r>
    </w:p>
    <w:p w:rsidR="00404305" w:rsidRDefault="00404305">
      <w:pPr>
        <w:pStyle w:val="ConsPlusNormal"/>
        <w:jc w:val="right"/>
      </w:pPr>
      <w:r>
        <w:t>Постановлением</w:t>
      </w:r>
    </w:p>
    <w:p w:rsidR="00404305" w:rsidRDefault="00404305">
      <w:pPr>
        <w:pStyle w:val="ConsPlusNormal"/>
        <w:jc w:val="right"/>
      </w:pPr>
      <w:r>
        <w:t>администрации города Перми</w:t>
      </w:r>
    </w:p>
    <w:p w:rsidR="00404305" w:rsidRDefault="00404305">
      <w:pPr>
        <w:pStyle w:val="ConsPlusNormal"/>
        <w:jc w:val="right"/>
      </w:pPr>
      <w:r>
        <w:t>от 08.07.2010 N 413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Title"/>
        <w:jc w:val="center"/>
      </w:pPr>
      <w:bookmarkStart w:id="4" w:name="P118"/>
      <w:bookmarkEnd w:id="4"/>
      <w:r>
        <w:t>ПОРЯДОК</w:t>
      </w:r>
    </w:p>
    <w:p w:rsidR="00404305" w:rsidRDefault="00404305">
      <w:pPr>
        <w:pStyle w:val="ConsPlusTitle"/>
        <w:jc w:val="center"/>
      </w:pPr>
      <w:r>
        <w:t>ОСУЩЕСТВЛЕНИЯ РАСХОДОВ НА УЧАСТИЕ УЧАЩИХСЯ МУНИЦИПАЛЬНЫХ</w:t>
      </w:r>
    </w:p>
    <w:p w:rsidR="00404305" w:rsidRDefault="00404305">
      <w:pPr>
        <w:pStyle w:val="ConsPlusTitle"/>
        <w:jc w:val="center"/>
      </w:pPr>
      <w:r>
        <w:t>ОБРАЗОВАТЕЛЬНЫХ УЧРЕЖДЕНИЙ В СОРЕВНОВАНИЯХ, КОНКУРСАХ,</w:t>
      </w:r>
    </w:p>
    <w:p w:rsidR="00404305" w:rsidRDefault="00404305">
      <w:pPr>
        <w:pStyle w:val="ConsPlusTitle"/>
        <w:jc w:val="center"/>
      </w:pPr>
      <w:proofErr w:type="gramStart"/>
      <w:r>
        <w:t>ОЛИМПИАДАХ</w:t>
      </w:r>
      <w:proofErr w:type="gramEnd"/>
      <w:r>
        <w:t xml:space="preserve"> И ДРУГИХ МЕРОПРИЯТИЯХ</w:t>
      </w:r>
    </w:p>
    <w:p w:rsidR="00404305" w:rsidRDefault="00404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14.10.2010 N 686;</w:t>
            </w:r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19.12.2012 N 933)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center"/>
        <w:outlineLvl w:val="1"/>
      </w:pPr>
      <w:r>
        <w:t>I. Общие положения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об осуществлении расходов на участие учащихся муниципальных образовательных учреждений в соревнованиях, конкурсах, олимпиадах и других мероприятиях (далее - Положение) регламентирует порядок согласования расходов и оформления документов, связанных с участием в соревнованиях, конкурсах, олимпиадах и других мероприятиях учащихся муниципальных образовательных учреждений, находящихся в ведении департамента образования администрации города Перми, департамента культуры и молодежной политики администрации города Перми, комитета по физической культуре</w:t>
      </w:r>
      <w:proofErr w:type="gramEnd"/>
      <w:r>
        <w:t xml:space="preserve"> и спорту администрации города Перми.</w:t>
      </w:r>
    </w:p>
    <w:p w:rsidR="00404305" w:rsidRDefault="0040430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19.12.2012 N 933)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 Финансирование расходов на участие учащихся муниципальных образовательных учреждений в соревнованиях, конкурсах, олимпиадах и других мероприятиях осуществляется в пределах лимитов бюджетных обязательств и объемов финансирования, предусмотренных соответствующим функциональным органом администрации города Перми на оказание муниципальных услуг в сфере образования, физкультурно-оздоровительных и спортивно-</w:t>
      </w:r>
      <w:r>
        <w:lastRenderedPageBreak/>
        <w:t>массовых мероприятий, городских культурно-массовых мероприятий, целевых программ.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center"/>
        <w:outlineLvl w:val="1"/>
      </w:pPr>
      <w:r>
        <w:t>II. Основные понятия и термины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2.1. Муниципальное образовательное учреждение - учреждение, основным видом деятельности которого является оказание в установленном порядке образовательных услуг в сфере общего и дополнительного образования (далее - МОУ).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2.2. Учредитель - функциональный орган администрации города Перми, являющийся главным распорядителем бюджетных средств, в ведении которого находится МОУ.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Мероприятие - конкурсы, олимпиады, фестивали, выставки, пленэры (международного, всероссийского, краевого, муниципального уровней) и спортивные соревнования, проводимые с целью популяризации творческих либо спортивных достижений учащихся, развития и выявления творческого потенциала личности, совершенствования исполнительского либо спортивного мастерства, выявления теоретических и практических знаний по учебным дисциплинам.</w:t>
      </w:r>
      <w:proofErr w:type="gramEnd"/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center"/>
        <w:outlineLvl w:val="1"/>
      </w:pPr>
      <w:r>
        <w:t>III. Порядок подготовки документов на участие учащихся</w:t>
      </w:r>
    </w:p>
    <w:p w:rsidR="00404305" w:rsidRDefault="00404305">
      <w:pPr>
        <w:pStyle w:val="ConsPlusNormal"/>
        <w:jc w:val="center"/>
      </w:pPr>
      <w:r>
        <w:t>в мероприятиях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3.1. Решение об участии учащихся в мероприятии оформляется приказом руководителя МОУ, согласованным с учредителем.</w:t>
      </w:r>
    </w:p>
    <w:p w:rsidR="00404305" w:rsidRDefault="00404305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3.2. МОУ представляет учредителю не менее чем за 1 месяц до проведения мероприятия следующие документы: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3.2.1. положение о проведении мероприятия, согласованное организациями, принимающими участие в проведении и финансировании мероприятия;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3.2.2. вызов (приглашение) на мероприятие;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3.2.3. бюджетную смету расходов, утвержденную руководителем МОУ, на участие учащихся в мероприятии с указанием источников покрытия расходов;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3.2.4. проект приказа руководителя МОУ о направлении учащихся для участия в мероприятии;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3.2.5. другие документы по требованию учредителя.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3.3. В течение 10 рабочих дней с момента поступления документов, указанных в </w:t>
      </w:r>
      <w:hyperlink w:anchor="P142" w:history="1">
        <w:r>
          <w:rPr>
            <w:color w:val="0000FF"/>
          </w:rPr>
          <w:t>пункте 3.2</w:t>
        </w:r>
      </w:hyperlink>
      <w:r>
        <w:t xml:space="preserve"> настоящего Порядка, учредитель: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3.3.1. принимает решение о согласовании (несогласовании) участия учащихся в мероприятии, размере расходов бюджета города Перми на участие в данном мероприятии;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3.3.2. в случае необходимости вносит изменение (дополнение) к муниципальному заданию МОУ, связанное с участием учащихся в мероприятии.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center"/>
        <w:outlineLvl w:val="1"/>
      </w:pPr>
      <w:r>
        <w:t>IV. Расходы на участие учащихся в мероприятии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bookmarkStart w:id="6" w:name="P154"/>
      <w:bookmarkEnd w:id="6"/>
      <w:r>
        <w:t>4.1. За счет средств бюджета города Перми могут осуществляться следующие расходы: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взносы на участие в мероприятии (организационный, членский);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размещение (наем жилого помещения);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питание;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проезд к месту проведения мероприятия и обратно;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lastRenderedPageBreak/>
        <w:t>сборы за услуги перевозчиков, комиссионные и страховые сборы, расходы на проезд в аэропорт или на вокзал в местах отправления, назначения или пересадок, на провоз багажа.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4.2. Часть расходов, в том числе установленных в </w:t>
      </w:r>
      <w:hyperlink w:anchor="P154" w:history="1">
        <w:r>
          <w:rPr>
            <w:color w:val="0000FF"/>
          </w:rPr>
          <w:t>пункте 4.1</w:t>
        </w:r>
      </w:hyperlink>
      <w:r>
        <w:t xml:space="preserve"> настоящего Порядка, может быть возмещена за счет внебюджетных источников.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4.3. Расходы на участие в мероприятии соотносятся в установленном порядке с аналитическими кодами </w:t>
      </w:r>
      <w:hyperlink r:id="rId32" w:history="1">
        <w:r>
          <w:rPr>
            <w:color w:val="0000FF"/>
          </w:rPr>
          <w:t>классификации</w:t>
        </w:r>
      </w:hyperlink>
      <w:r>
        <w:t xml:space="preserve"> операций сектора государственного управления.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right"/>
        <w:outlineLvl w:val="0"/>
      </w:pPr>
      <w:r>
        <w:t>УТВЕРЖДЕНЫ</w:t>
      </w:r>
    </w:p>
    <w:p w:rsidR="00404305" w:rsidRDefault="00404305">
      <w:pPr>
        <w:pStyle w:val="ConsPlusNormal"/>
        <w:jc w:val="right"/>
      </w:pPr>
      <w:r>
        <w:t>Постановлением</w:t>
      </w:r>
    </w:p>
    <w:p w:rsidR="00404305" w:rsidRDefault="00404305">
      <w:pPr>
        <w:pStyle w:val="ConsPlusNormal"/>
        <w:jc w:val="right"/>
      </w:pPr>
      <w:r>
        <w:t>администрации города Перми</w:t>
      </w:r>
    </w:p>
    <w:p w:rsidR="00404305" w:rsidRDefault="00404305">
      <w:pPr>
        <w:pStyle w:val="ConsPlusNormal"/>
        <w:jc w:val="right"/>
      </w:pPr>
      <w:r>
        <w:t>от 08.07.2010 N 413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Title"/>
        <w:jc w:val="center"/>
      </w:pPr>
      <w:bookmarkStart w:id="7" w:name="P172"/>
      <w:bookmarkEnd w:id="7"/>
      <w:r>
        <w:t>НОРМЫ</w:t>
      </w:r>
    </w:p>
    <w:p w:rsidR="00404305" w:rsidRDefault="00404305">
      <w:pPr>
        <w:pStyle w:val="ConsPlusTitle"/>
        <w:jc w:val="center"/>
      </w:pPr>
      <w:r>
        <w:t>РАСХОДОВ НА ПРОВЕДЕНИЕ МЕРОПРИЯТИЙ В СФЕРЕ ОБРАЗОВАНИЯ</w:t>
      </w:r>
    </w:p>
    <w:p w:rsidR="00404305" w:rsidRDefault="00404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305" w:rsidRDefault="00404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09.03.2011 </w:t>
            </w:r>
            <w:hyperlink r:id="rId33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10.01.2017 </w:t>
            </w:r>
            <w:hyperlink r:id="rId34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10.03.2017 </w:t>
            </w:r>
            <w:hyperlink r:id="rId35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1.1. Нормы расходов на оплату труда специалистов, привлекаемых для проведения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7087"/>
        <w:gridCol w:w="1644"/>
      </w:tblGrid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87" w:type="dxa"/>
          </w:tcPr>
          <w:p w:rsidR="00404305" w:rsidRDefault="00404305">
            <w:pPr>
              <w:pStyle w:val="ConsPlusNormal"/>
              <w:jc w:val="center"/>
            </w:pPr>
            <w:r>
              <w:t>Категория специалистов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Размер выплат (руб./час.)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404305" w:rsidRDefault="00404305">
            <w:pPr>
              <w:pStyle w:val="ConsPlusNormal"/>
            </w:pPr>
            <w:r>
              <w:t>Специалисты, привлекаемые для проведения мероприятий (доктора наук)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550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04305" w:rsidRDefault="00404305">
            <w:pPr>
              <w:pStyle w:val="ConsPlusNormal"/>
            </w:pPr>
            <w:r>
              <w:t>Специалисты, привлекаемые для проведения мероприятий (кандидаты наук)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400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404305" w:rsidRDefault="00404305">
            <w:pPr>
              <w:pStyle w:val="ConsPlusNormal"/>
            </w:pPr>
            <w:r>
              <w:t>Специалисты, привлекаемые для проведения мероприятий (без ученой степени)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250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  <w:r>
        <w:t xml:space="preserve">(таблица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1.2. Нормы расходов на награждение образовательных учреждений при проведении конкурсов, соревнований.</w:t>
      </w:r>
    </w:p>
    <w:p w:rsidR="00404305" w:rsidRDefault="00404305">
      <w:pPr>
        <w:pStyle w:val="ConsPlusNormal"/>
        <w:ind w:firstLine="540"/>
        <w:jc w:val="both"/>
      </w:pPr>
      <w:r>
        <w:t xml:space="preserve">(в ред. Постановлений Администрации г. Перми от 10.01.2017 </w:t>
      </w:r>
      <w:hyperlink r:id="rId37" w:history="1">
        <w:r>
          <w:rPr>
            <w:color w:val="0000FF"/>
          </w:rPr>
          <w:t>N 8</w:t>
        </w:r>
      </w:hyperlink>
      <w:r>
        <w:t xml:space="preserve">, от 10.03.2017 </w:t>
      </w:r>
      <w:hyperlink r:id="rId38" w:history="1">
        <w:r>
          <w:rPr>
            <w:color w:val="0000FF"/>
          </w:rPr>
          <w:t>N 175</w:t>
        </w:r>
      </w:hyperlink>
      <w:r>
        <w:t>)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025"/>
        <w:gridCol w:w="2494"/>
        <w:gridCol w:w="2145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4639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4025" w:type="dxa"/>
            <w:vMerge/>
          </w:tcPr>
          <w:p w:rsidR="00404305" w:rsidRDefault="00404305"/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конкурс "Проект года"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</w:pPr>
            <w:r>
              <w:t>I место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500000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300000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</w:pPr>
            <w:r>
              <w:t>II место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400000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85000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</w:pPr>
            <w:r>
              <w:t>III место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300000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85000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35000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1.3. Нормы расходов на награждение работников отрасли образования при проведении конкурсов, соревнований.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025"/>
        <w:gridCol w:w="2494"/>
        <w:gridCol w:w="2145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4639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4025" w:type="dxa"/>
            <w:vMerge/>
          </w:tcPr>
          <w:p w:rsidR="00404305" w:rsidRDefault="00404305"/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конкурс "Учитель года"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</w:pPr>
            <w:r>
              <w:t>I место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500000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80000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</w:pPr>
            <w:r>
              <w:t>II место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65000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</w:pPr>
            <w:r>
              <w:t>III место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60000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2494" w:type="dxa"/>
          </w:tcPr>
          <w:p w:rsidR="00404305" w:rsidRDefault="00404305">
            <w:pPr>
              <w:pStyle w:val="ConsPlusNormal"/>
              <w:jc w:val="center"/>
            </w:pPr>
            <w:r>
              <w:t>до 25000</w:t>
            </w:r>
          </w:p>
        </w:tc>
        <w:tc>
          <w:tcPr>
            <w:tcW w:w="2145" w:type="dxa"/>
          </w:tcPr>
          <w:p w:rsidR="00404305" w:rsidRDefault="00404305">
            <w:pPr>
              <w:pStyle w:val="ConsPlusNormal"/>
              <w:jc w:val="center"/>
            </w:pPr>
            <w:r>
              <w:t>до 10000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1.4. Нормы расходов на оплату услуг по организации, обслуживанию и проведению мероприятий и услуг по изготовлению и размещению рекламно-информационных материалов.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345"/>
        <w:gridCol w:w="1531"/>
        <w:gridCol w:w="964"/>
        <w:gridCol w:w="1587"/>
        <w:gridCol w:w="1247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5329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3345" w:type="dxa"/>
            <w:vMerge/>
          </w:tcPr>
          <w:p w:rsidR="00404305" w:rsidRDefault="00404305"/>
        </w:tc>
        <w:tc>
          <w:tcPr>
            <w:tcW w:w="2495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конкурсы, соревнования</w:t>
            </w:r>
          </w:p>
        </w:tc>
        <w:tc>
          <w:tcPr>
            <w:tcW w:w="158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конференции, форумы, рекламные и PR-кампании, праздничные мероприятия</w:t>
            </w:r>
          </w:p>
        </w:tc>
        <w:tc>
          <w:tcPr>
            <w:tcW w:w="124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3345" w:type="dxa"/>
            <w:vMerge/>
          </w:tcPr>
          <w:p w:rsidR="00404305" w:rsidRDefault="00404305"/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587" w:type="dxa"/>
            <w:vMerge/>
          </w:tcPr>
          <w:p w:rsidR="00404305" w:rsidRDefault="00404305"/>
        </w:tc>
        <w:tc>
          <w:tcPr>
            <w:tcW w:w="1247" w:type="dxa"/>
            <w:vMerge/>
          </w:tcPr>
          <w:p w:rsidR="00404305" w:rsidRDefault="00404305"/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404305" w:rsidRDefault="00404305">
            <w:pPr>
              <w:pStyle w:val="ConsPlusNormal"/>
            </w:pPr>
            <w:r>
              <w:t>Оплата услуг по организации, обслуживанию и проведению мероприятий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1260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</w:pPr>
            <w:r>
              <w:t>до 210</w:t>
            </w:r>
          </w:p>
        </w:tc>
        <w:tc>
          <w:tcPr>
            <w:tcW w:w="1587" w:type="dxa"/>
          </w:tcPr>
          <w:p w:rsidR="00404305" w:rsidRDefault="00404305">
            <w:pPr>
              <w:pStyle w:val="ConsPlusNormal"/>
              <w:jc w:val="center"/>
            </w:pPr>
            <w:r>
              <w:t>до 170</w:t>
            </w:r>
          </w:p>
        </w:tc>
        <w:tc>
          <w:tcPr>
            <w:tcW w:w="1247" w:type="dxa"/>
          </w:tcPr>
          <w:p w:rsidR="00404305" w:rsidRDefault="00404305">
            <w:pPr>
              <w:pStyle w:val="ConsPlusNormal"/>
              <w:jc w:val="center"/>
            </w:pPr>
            <w:r>
              <w:t>до 740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404305" w:rsidRDefault="00404305">
            <w:pPr>
              <w:pStyle w:val="ConsPlusNormal"/>
            </w:pPr>
            <w:r>
              <w:t>Оплата услуг по изготовлению и размещению рекламно-информационных материалов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</w:pPr>
            <w:r>
              <w:t>до 140</w:t>
            </w:r>
          </w:p>
        </w:tc>
        <w:tc>
          <w:tcPr>
            <w:tcW w:w="1587" w:type="dxa"/>
          </w:tcPr>
          <w:p w:rsidR="00404305" w:rsidRDefault="00404305">
            <w:pPr>
              <w:pStyle w:val="ConsPlusNormal"/>
              <w:jc w:val="center"/>
            </w:pPr>
            <w:r>
              <w:t>до 200</w:t>
            </w:r>
          </w:p>
        </w:tc>
        <w:tc>
          <w:tcPr>
            <w:tcW w:w="1247" w:type="dxa"/>
          </w:tcPr>
          <w:p w:rsidR="00404305" w:rsidRDefault="00404305">
            <w:pPr>
              <w:pStyle w:val="ConsPlusNormal"/>
              <w:jc w:val="center"/>
            </w:pPr>
            <w:r>
              <w:t>до 220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1.5. Норма расходов на аренду помещений при проведении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404305">
        <w:tc>
          <w:tcPr>
            <w:tcW w:w="5272" w:type="dxa"/>
          </w:tcPr>
          <w:p w:rsidR="00404305" w:rsidRDefault="0040430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798" w:type="dxa"/>
          </w:tcPr>
          <w:p w:rsidR="00404305" w:rsidRDefault="00404305">
            <w:pPr>
              <w:pStyle w:val="ConsPlusNormal"/>
              <w:jc w:val="center"/>
            </w:pPr>
            <w:r>
              <w:t>Стоимость (руб./час.)</w:t>
            </w:r>
          </w:p>
        </w:tc>
      </w:tr>
      <w:tr w:rsidR="00404305">
        <w:tc>
          <w:tcPr>
            <w:tcW w:w="5272" w:type="dxa"/>
          </w:tcPr>
          <w:p w:rsidR="00404305" w:rsidRDefault="00404305">
            <w:pPr>
              <w:pStyle w:val="ConsPlusNormal"/>
              <w:jc w:val="both"/>
            </w:pPr>
            <w:r>
              <w:t>Аренда помещений</w:t>
            </w:r>
          </w:p>
        </w:tc>
        <w:tc>
          <w:tcPr>
            <w:tcW w:w="3798" w:type="dxa"/>
          </w:tcPr>
          <w:p w:rsidR="00404305" w:rsidRDefault="00404305">
            <w:pPr>
              <w:pStyle w:val="ConsPlusNormal"/>
              <w:jc w:val="center"/>
            </w:pPr>
            <w:r>
              <w:t>до 15000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1.6. Нормы расходов на приобретение призов в рамках мероприятий, посвященных памятным и юбилейным датам образовательных учреждений.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706"/>
        <w:gridCol w:w="1020"/>
        <w:gridCol w:w="1077"/>
        <w:gridCol w:w="1871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06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Даты</w:t>
            </w:r>
          </w:p>
        </w:tc>
        <w:tc>
          <w:tcPr>
            <w:tcW w:w="3968" w:type="dxa"/>
            <w:gridSpan w:val="3"/>
          </w:tcPr>
          <w:p w:rsidR="00404305" w:rsidRDefault="00404305">
            <w:pPr>
              <w:pStyle w:val="ConsPlusNormal"/>
              <w:jc w:val="center"/>
            </w:pPr>
            <w:r>
              <w:t>Стоимость на 1 мероприятие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4706" w:type="dxa"/>
            <w:vMerge/>
          </w:tcPr>
          <w:p w:rsidR="00404305" w:rsidRDefault="00404305"/>
        </w:tc>
        <w:tc>
          <w:tcPr>
            <w:tcW w:w="2097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памятные даты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юбилейные даты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404305" w:rsidRDefault="00404305">
            <w:pPr>
              <w:pStyle w:val="ConsPlusNormal"/>
            </w:pPr>
            <w:r>
              <w:t>25, 30, 40, 45 лет</w:t>
            </w:r>
          </w:p>
        </w:tc>
        <w:tc>
          <w:tcPr>
            <w:tcW w:w="1020" w:type="dxa"/>
          </w:tcPr>
          <w:p w:rsidR="00404305" w:rsidRDefault="00404305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07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706" w:type="dxa"/>
          </w:tcPr>
          <w:p w:rsidR="00404305" w:rsidRDefault="00404305">
            <w:pPr>
              <w:pStyle w:val="ConsPlusNormal"/>
            </w:pPr>
            <w:r>
              <w:t>55, 60, 65, 70, 80, 90, 95 и более лет</w:t>
            </w:r>
          </w:p>
        </w:tc>
        <w:tc>
          <w:tcPr>
            <w:tcW w:w="1020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404305" w:rsidRDefault="00404305">
            <w:pPr>
              <w:pStyle w:val="ConsPlusNormal"/>
            </w:pPr>
            <w:r>
              <w:t>50, 75, 100 и более лет</w:t>
            </w:r>
          </w:p>
        </w:tc>
        <w:tc>
          <w:tcPr>
            <w:tcW w:w="1020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150000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1.7. Нормы расходов на приобретение наградной атрибутики для награждения победителей и призеров мероприятий, канцелярских товаров и расходных материалов.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345"/>
        <w:gridCol w:w="1531"/>
        <w:gridCol w:w="964"/>
        <w:gridCol w:w="1587"/>
        <w:gridCol w:w="1247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5329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3345" w:type="dxa"/>
            <w:vMerge/>
          </w:tcPr>
          <w:p w:rsidR="00404305" w:rsidRDefault="00404305"/>
        </w:tc>
        <w:tc>
          <w:tcPr>
            <w:tcW w:w="2495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конкурсы, соревнования</w:t>
            </w:r>
          </w:p>
        </w:tc>
        <w:tc>
          <w:tcPr>
            <w:tcW w:w="158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конференции, форумы, праздничные мероприятия</w:t>
            </w:r>
          </w:p>
        </w:tc>
        <w:tc>
          <w:tcPr>
            <w:tcW w:w="124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3345" w:type="dxa"/>
            <w:vMerge/>
          </w:tcPr>
          <w:p w:rsidR="00404305" w:rsidRDefault="00404305"/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587" w:type="dxa"/>
            <w:vMerge/>
          </w:tcPr>
          <w:p w:rsidR="00404305" w:rsidRDefault="00404305"/>
        </w:tc>
        <w:tc>
          <w:tcPr>
            <w:tcW w:w="1247" w:type="dxa"/>
            <w:vMerge/>
          </w:tcPr>
          <w:p w:rsidR="00404305" w:rsidRDefault="00404305"/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404305" w:rsidRDefault="00404305">
            <w:pPr>
              <w:pStyle w:val="ConsPlusNormal"/>
            </w:pPr>
            <w:r>
              <w:t>Призы, кубки, медали, цветы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до 620</w:t>
            </w:r>
          </w:p>
        </w:tc>
        <w:tc>
          <w:tcPr>
            <w:tcW w:w="158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404305" w:rsidRDefault="00404305">
            <w:pPr>
              <w:pStyle w:val="ConsPlusNormal"/>
            </w:pPr>
            <w:r>
              <w:t>Канцелярские товары и расходные материалы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70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587" w:type="dxa"/>
          </w:tcPr>
          <w:p w:rsidR="00404305" w:rsidRDefault="00404305">
            <w:pPr>
              <w:pStyle w:val="ConsPlusNormal"/>
              <w:jc w:val="center"/>
            </w:pPr>
            <w:r>
              <w:t>до 40</w:t>
            </w:r>
          </w:p>
        </w:tc>
        <w:tc>
          <w:tcPr>
            <w:tcW w:w="1247" w:type="dxa"/>
          </w:tcPr>
          <w:p w:rsidR="00404305" w:rsidRDefault="00404305">
            <w:pPr>
              <w:pStyle w:val="ConsPlusNormal"/>
              <w:jc w:val="center"/>
            </w:pPr>
            <w:r>
              <w:t>до 60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1.8. Нормы расходов на информационное обеспечение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531"/>
        <w:gridCol w:w="964"/>
        <w:gridCol w:w="1587"/>
        <w:gridCol w:w="1247"/>
      </w:tblGrid>
      <w:tr w:rsidR="00404305">
        <w:tc>
          <w:tcPr>
            <w:tcW w:w="3742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5329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404305">
        <w:tc>
          <w:tcPr>
            <w:tcW w:w="3742" w:type="dxa"/>
            <w:vMerge/>
          </w:tcPr>
          <w:p w:rsidR="00404305" w:rsidRDefault="00404305"/>
        </w:tc>
        <w:tc>
          <w:tcPr>
            <w:tcW w:w="2495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конкурсы</w:t>
            </w:r>
          </w:p>
        </w:tc>
        <w:tc>
          <w:tcPr>
            <w:tcW w:w="158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конференции, форумы</w:t>
            </w:r>
          </w:p>
        </w:tc>
        <w:tc>
          <w:tcPr>
            <w:tcW w:w="124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404305">
        <w:tc>
          <w:tcPr>
            <w:tcW w:w="3742" w:type="dxa"/>
            <w:vMerge/>
          </w:tcPr>
          <w:p w:rsidR="00404305" w:rsidRDefault="00404305"/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587" w:type="dxa"/>
            <w:vMerge/>
          </w:tcPr>
          <w:p w:rsidR="00404305" w:rsidRDefault="00404305"/>
        </w:tc>
        <w:tc>
          <w:tcPr>
            <w:tcW w:w="1247" w:type="dxa"/>
            <w:vMerge/>
          </w:tcPr>
          <w:p w:rsidR="00404305" w:rsidRDefault="00404305"/>
        </w:tc>
      </w:tr>
      <w:tr w:rsidR="00404305">
        <w:tc>
          <w:tcPr>
            <w:tcW w:w="3742" w:type="dxa"/>
          </w:tcPr>
          <w:p w:rsidR="00404305" w:rsidRDefault="00404305">
            <w:pPr>
              <w:pStyle w:val="ConsPlusNormal"/>
            </w:pPr>
            <w:r>
              <w:t>Информационное обеспечение мероприятий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1587" w:type="dxa"/>
          </w:tcPr>
          <w:p w:rsidR="00404305" w:rsidRDefault="00404305">
            <w:pPr>
              <w:pStyle w:val="ConsPlusNormal"/>
              <w:jc w:val="center"/>
            </w:pPr>
            <w:r>
              <w:t>до 60</w:t>
            </w:r>
          </w:p>
        </w:tc>
        <w:tc>
          <w:tcPr>
            <w:tcW w:w="1247" w:type="dxa"/>
          </w:tcPr>
          <w:p w:rsidR="00404305" w:rsidRDefault="00404305">
            <w:pPr>
              <w:pStyle w:val="ConsPlusNormal"/>
              <w:jc w:val="center"/>
            </w:pPr>
            <w:r>
              <w:t>20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1.9. Нормы расходов на обеспечение автотранспортом участников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876"/>
        <w:gridCol w:w="3798"/>
      </w:tblGrid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76" w:type="dxa"/>
          </w:tcPr>
          <w:p w:rsidR="00404305" w:rsidRDefault="00404305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798" w:type="dxa"/>
          </w:tcPr>
          <w:p w:rsidR="00404305" w:rsidRDefault="00404305">
            <w:pPr>
              <w:pStyle w:val="ConsPlusNormal"/>
              <w:jc w:val="center"/>
            </w:pPr>
            <w:r>
              <w:t>Стоимость услуг (руб./час.)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404305" w:rsidRDefault="00404305">
            <w:pPr>
              <w:pStyle w:val="ConsPlusNormal"/>
            </w:pPr>
            <w:r>
              <w:t>Автомобиль</w:t>
            </w:r>
          </w:p>
        </w:tc>
        <w:tc>
          <w:tcPr>
            <w:tcW w:w="3798" w:type="dxa"/>
          </w:tcPr>
          <w:p w:rsidR="00404305" w:rsidRDefault="00404305">
            <w:pPr>
              <w:pStyle w:val="ConsPlusNormal"/>
              <w:jc w:val="center"/>
            </w:pPr>
            <w:r>
              <w:t>до 450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404305" w:rsidRDefault="00404305">
            <w:pPr>
              <w:pStyle w:val="ConsPlusNormal"/>
            </w:pPr>
            <w:r>
              <w:t>Автобус</w:t>
            </w:r>
          </w:p>
        </w:tc>
        <w:tc>
          <w:tcPr>
            <w:tcW w:w="3798" w:type="dxa"/>
          </w:tcPr>
          <w:p w:rsidR="00404305" w:rsidRDefault="00404305">
            <w:pPr>
              <w:pStyle w:val="ConsPlusNormal"/>
              <w:jc w:val="center"/>
            </w:pPr>
            <w:r>
              <w:t>до 900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1.10. Нормы расходов на разработку программ развития, концепций, моделей, экспертных заключений, методических материалов, образовательных программ, автоматизированных информационных систем.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835"/>
        <w:gridCol w:w="1304"/>
        <w:gridCol w:w="1361"/>
        <w:gridCol w:w="1871"/>
        <w:gridCol w:w="1304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Этапы</w:t>
            </w:r>
          </w:p>
        </w:tc>
        <w:tc>
          <w:tcPr>
            <w:tcW w:w="5840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выполнения этапов по видам разработок, руб./час.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2835" w:type="dxa"/>
            <w:vMerge/>
          </w:tcPr>
          <w:p w:rsidR="00404305" w:rsidRDefault="00404305"/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программы развития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модели, экспертные заключения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методические материалы, образовательные программы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автоматизированные информационные системы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6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04305" w:rsidRDefault="00404305">
            <w:pPr>
              <w:pStyle w:val="ConsPlusNormal"/>
            </w:pPr>
            <w:r>
              <w:t xml:space="preserve">Сбор исходных данных, </w:t>
            </w:r>
            <w:r>
              <w:lastRenderedPageBreak/>
              <w:t>обработка и систематизация данных об объекте исследования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lastRenderedPageBreak/>
              <w:t>до 6080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4940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3800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4940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404305" w:rsidRDefault="00404305">
            <w:pPr>
              <w:pStyle w:val="ConsPlusNormal"/>
            </w:pPr>
            <w:r>
              <w:t>Детализированная разработка программ, моделей, методических материалов, экспертных заключений, автоматизированных информационных систем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8740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7600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6460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7600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04305" w:rsidRDefault="00404305">
            <w:pPr>
              <w:pStyle w:val="ConsPlusNormal"/>
            </w:pPr>
            <w:r>
              <w:t>Техническое обслуживание и доработка автоматизированной информационной системы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1140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04305" w:rsidRDefault="00404305">
            <w:pPr>
              <w:pStyle w:val="ConsPlusNormal"/>
            </w:pPr>
            <w:r>
              <w:t>Экспертиза результатов разработки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7410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6270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5130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6270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1.11. Участникам мероприятий, направленным за пределы места жительства для участия в мероприятиях, возмещаются расходы по найму жилого помещения по фактическим затратам, но не более 700 руб. в сутки на 1 человека, подтвержденные соответствующими документами.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1.12. Участникам мероприятий, направленным за пределы места жительства для участия в мероприятиях, возмещаются расходы по проезду к месту проведения мероприятий и обратно в размере фактических расходов, но не выше тарифа одного места экономического класса воздушного транспорта и экономического класса купейного вагона железнодорожного транспорта на 1 человека, подтвержденные проездными документами.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1.13. Участникам мероприятий, направленным за пределы места жительства для участия в мероприятиях, выплачиваются суточные в размере фактических расходов, но не более 300 руб. в сутки в городах Российской Федерации и 700 руб. в сутки в г. Москве и г. Санкт-Петербурге на 1 человека.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1.14. Размер организационного взноса определяется по фактически сложившимся расценкам на день проведения мероприятия.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1.15. Расходы непредвиденного характера не должны превышать 5% общей стоимости проведения мероприятия.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1.16. Размеры выплат в соответствии с нормами расходов на проведение мероприятий в сфере образования определяются исходя из среднерыночных цен на аналогичные виды работ, товаров и услуг.</w:t>
      </w:r>
    </w:p>
    <w:p w:rsidR="00404305" w:rsidRDefault="00404305">
      <w:pPr>
        <w:pStyle w:val="ConsPlusNormal"/>
        <w:jc w:val="both"/>
      </w:pPr>
      <w:r>
        <w:t xml:space="preserve">(п. 1.16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right"/>
        <w:outlineLvl w:val="0"/>
      </w:pPr>
      <w:r>
        <w:t>УТВЕРЖДЕНЫ</w:t>
      </w:r>
    </w:p>
    <w:p w:rsidR="00404305" w:rsidRDefault="00404305">
      <w:pPr>
        <w:pStyle w:val="ConsPlusNormal"/>
        <w:jc w:val="right"/>
      </w:pPr>
      <w:r>
        <w:t>Постановлением</w:t>
      </w:r>
    </w:p>
    <w:p w:rsidR="00404305" w:rsidRDefault="00404305">
      <w:pPr>
        <w:pStyle w:val="ConsPlusNormal"/>
        <w:jc w:val="right"/>
      </w:pPr>
      <w:r>
        <w:t>администрации города Перми</w:t>
      </w:r>
    </w:p>
    <w:p w:rsidR="00404305" w:rsidRDefault="00404305">
      <w:pPr>
        <w:pStyle w:val="ConsPlusNormal"/>
        <w:jc w:val="right"/>
      </w:pPr>
      <w:r>
        <w:t>от 08.07.2010 N 413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Title"/>
        <w:jc w:val="center"/>
      </w:pPr>
      <w:bookmarkStart w:id="8" w:name="P403"/>
      <w:bookmarkEnd w:id="8"/>
      <w:r>
        <w:t>НОРМЫ</w:t>
      </w:r>
    </w:p>
    <w:p w:rsidR="00404305" w:rsidRDefault="00404305">
      <w:pPr>
        <w:pStyle w:val="ConsPlusTitle"/>
        <w:jc w:val="center"/>
      </w:pPr>
      <w:r>
        <w:t>РАСХОДОВ НА ПРОВЕДЕНИЕ МЕРОПРИЯТИЙ В СФЕРЕ КУЛЬТУРЫ</w:t>
      </w:r>
    </w:p>
    <w:p w:rsidR="00404305" w:rsidRDefault="00404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14.10.2010 N 686;</w:t>
            </w:r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09.03.2011 </w:t>
            </w:r>
            <w:hyperlink r:id="rId41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42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1.1. Нормы расходов на оплату труда специалистов, привлекаемых для проведения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5953"/>
        <w:gridCol w:w="2778"/>
      </w:tblGrid>
      <w:tr w:rsidR="00404305">
        <w:tc>
          <w:tcPr>
            <w:tcW w:w="330" w:type="dxa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:rsidR="00404305" w:rsidRDefault="00404305">
            <w:pPr>
              <w:pStyle w:val="ConsPlusNormal"/>
              <w:jc w:val="center"/>
            </w:pPr>
            <w:r>
              <w:t>Категория специалистов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center"/>
            </w:pPr>
            <w:r>
              <w:t>Размер выплат (руб./академический час)</w:t>
            </w:r>
          </w:p>
        </w:tc>
      </w:tr>
      <w:tr w:rsidR="00404305">
        <w:tc>
          <w:tcPr>
            <w:tcW w:w="33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404305" w:rsidRDefault="00404305">
            <w:pPr>
              <w:pStyle w:val="ConsPlusNormal"/>
            </w:pPr>
            <w:r>
              <w:t>Специалисты образования, привлекаемые для проведения мероприятий (доктора наук)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center"/>
            </w:pPr>
            <w:r>
              <w:t>до 550</w:t>
            </w:r>
          </w:p>
        </w:tc>
      </w:tr>
      <w:tr w:rsidR="00404305">
        <w:tc>
          <w:tcPr>
            <w:tcW w:w="33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404305" w:rsidRDefault="00404305">
            <w:pPr>
              <w:pStyle w:val="ConsPlusNormal"/>
            </w:pPr>
            <w:r>
              <w:t>Специалисты образования, привлекаемые для проведения мероприятий (кандидаты наук)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center"/>
            </w:pPr>
            <w:r>
              <w:t>до 400</w:t>
            </w:r>
          </w:p>
        </w:tc>
      </w:tr>
      <w:tr w:rsidR="00404305">
        <w:tc>
          <w:tcPr>
            <w:tcW w:w="330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404305" w:rsidRDefault="00404305">
            <w:pPr>
              <w:pStyle w:val="ConsPlusNormal"/>
            </w:pPr>
            <w:r>
              <w:t>Специалисты образования, привлекаемые для проведения мероприятий (без ученой степени)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center"/>
            </w:pPr>
            <w:r>
              <w:t>до 250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1.2. Нормы расходов на приобретение призов в рамках мероприятий, посвященных памятным и юбилейным датам образовательных учреждений.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649"/>
        <w:gridCol w:w="1020"/>
        <w:gridCol w:w="1077"/>
        <w:gridCol w:w="1984"/>
      </w:tblGrid>
      <w:tr w:rsidR="00404305">
        <w:tc>
          <w:tcPr>
            <w:tcW w:w="340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Даты</w:t>
            </w:r>
          </w:p>
        </w:tc>
        <w:tc>
          <w:tcPr>
            <w:tcW w:w="4081" w:type="dxa"/>
            <w:gridSpan w:val="3"/>
          </w:tcPr>
          <w:p w:rsidR="00404305" w:rsidRDefault="00404305">
            <w:pPr>
              <w:pStyle w:val="ConsPlusNormal"/>
              <w:jc w:val="center"/>
            </w:pPr>
            <w:r>
              <w:t>Стоимость на 1 мероприятие (руб.)</w:t>
            </w:r>
          </w:p>
        </w:tc>
      </w:tr>
      <w:tr w:rsidR="00404305">
        <w:tc>
          <w:tcPr>
            <w:tcW w:w="340" w:type="dxa"/>
            <w:vMerge/>
          </w:tcPr>
          <w:p w:rsidR="00404305" w:rsidRDefault="00404305"/>
        </w:tc>
        <w:tc>
          <w:tcPr>
            <w:tcW w:w="4649" w:type="dxa"/>
            <w:vMerge/>
          </w:tcPr>
          <w:p w:rsidR="00404305" w:rsidRDefault="00404305"/>
        </w:tc>
        <w:tc>
          <w:tcPr>
            <w:tcW w:w="2097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Памятные даты</w:t>
            </w:r>
          </w:p>
        </w:tc>
        <w:tc>
          <w:tcPr>
            <w:tcW w:w="1984" w:type="dxa"/>
          </w:tcPr>
          <w:p w:rsidR="00404305" w:rsidRDefault="00404305">
            <w:pPr>
              <w:pStyle w:val="ConsPlusNormal"/>
              <w:jc w:val="center"/>
            </w:pPr>
            <w:r>
              <w:t>Юбилейные даты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</w:pPr>
            <w:r>
              <w:t>25, 30, 40, 45 лет</w:t>
            </w:r>
          </w:p>
        </w:tc>
        <w:tc>
          <w:tcPr>
            <w:tcW w:w="1020" w:type="dxa"/>
          </w:tcPr>
          <w:p w:rsidR="00404305" w:rsidRDefault="00404305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07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</w:pPr>
            <w:r>
              <w:t>55, 60, 65, 70, 80, 90, 95 и более лет</w:t>
            </w:r>
          </w:p>
        </w:tc>
        <w:tc>
          <w:tcPr>
            <w:tcW w:w="1020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1984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</w:pPr>
            <w:r>
              <w:t>50, 75, 100 и более лет</w:t>
            </w:r>
          </w:p>
        </w:tc>
        <w:tc>
          <w:tcPr>
            <w:tcW w:w="1020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04305" w:rsidRDefault="00404305">
            <w:pPr>
              <w:pStyle w:val="ConsPlusNormal"/>
              <w:jc w:val="center"/>
            </w:pPr>
            <w:r>
              <w:t>до 150000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1.3. Нормы расходов на приобретение наградной атрибутики для награждения победителей и призеров мероприятий, канцелярских товаров и расходных материалов.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3288"/>
        <w:gridCol w:w="1531"/>
        <w:gridCol w:w="964"/>
        <w:gridCol w:w="1644"/>
        <w:gridCol w:w="1304"/>
      </w:tblGrid>
      <w:tr w:rsidR="00404305">
        <w:tc>
          <w:tcPr>
            <w:tcW w:w="330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5443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404305">
        <w:tc>
          <w:tcPr>
            <w:tcW w:w="330" w:type="dxa"/>
            <w:vMerge/>
          </w:tcPr>
          <w:p w:rsidR="00404305" w:rsidRDefault="00404305"/>
        </w:tc>
        <w:tc>
          <w:tcPr>
            <w:tcW w:w="3288" w:type="dxa"/>
            <w:vMerge/>
          </w:tcPr>
          <w:p w:rsidR="00404305" w:rsidRDefault="00404305"/>
        </w:tc>
        <w:tc>
          <w:tcPr>
            <w:tcW w:w="2495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Конкурсы, соревнования</w:t>
            </w:r>
          </w:p>
        </w:tc>
        <w:tc>
          <w:tcPr>
            <w:tcW w:w="1644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Конференции, форумы, праздничные мероприятия</w:t>
            </w:r>
          </w:p>
        </w:tc>
        <w:tc>
          <w:tcPr>
            <w:tcW w:w="1304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404305">
        <w:tc>
          <w:tcPr>
            <w:tcW w:w="330" w:type="dxa"/>
            <w:vMerge/>
          </w:tcPr>
          <w:p w:rsidR="00404305" w:rsidRDefault="00404305"/>
        </w:tc>
        <w:tc>
          <w:tcPr>
            <w:tcW w:w="3288" w:type="dxa"/>
            <w:vMerge/>
          </w:tcPr>
          <w:p w:rsidR="00404305" w:rsidRDefault="00404305"/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644" w:type="dxa"/>
            <w:vMerge/>
          </w:tcPr>
          <w:p w:rsidR="00404305" w:rsidRDefault="00404305"/>
        </w:tc>
        <w:tc>
          <w:tcPr>
            <w:tcW w:w="1304" w:type="dxa"/>
            <w:vMerge/>
          </w:tcPr>
          <w:p w:rsidR="00404305" w:rsidRDefault="00404305"/>
        </w:tc>
      </w:tr>
      <w:tr w:rsidR="00404305">
        <w:tblPrEx>
          <w:tblBorders>
            <w:insideH w:val="nil"/>
          </w:tblBorders>
        </w:tblPrEx>
        <w:tc>
          <w:tcPr>
            <w:tcW w:w="330" w:type="dxa"/>
            <w:tcBorders>
              <w:bottom w:val="nil"/>
            </w:tcBorders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bottom w:val="nil"/>
            </w:tcBorders>
          </w:tcPr>
          <w:p w:rsidR="00404305" w:rsidRDefault="00404305">
            <w:pPr>
              <w:pStyle w:val="ConsPlusNormal"/>
            </w:pPr>
            <w:r>
              <w:t>Призы, кубки, медали, цветы, памятные подарки</w:t>
            </w:r>
          </w:p>
        </w:tc>
        <w:tc>
          <w:tcPr>
            <w:tcW w:w="1531" w:type="dxa"/>
            <w:tcBorders>
              <w:bottom w:val="nil"/>
            </w:tcBorders>
          </w:tcPr>
          <w:p w:rsidR="00404305" w:rsidRDefault="00404305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964" w:type="dxa"/>
            <w:tcBorders>
              <w:bottom w:val="nil"/>
            </w:tcBorders>
          </w:tcPr>
          <w:p w:rsidR="00404305" w:rsidRDefault="00404305">
            <w:pPr>
              <w:pStyle w:val="ConsPlusNormal"/>
              <w:jc w:val="center"/>
            </w:pPr>
            <w:r>
              <w:t>до 620</w:t>
            </w:r>
          </w:p>
        </w:tc>
        <w:tc>
          <w:tcPr>
            <w:tcW w:w="1644" w:type="dxa"/>
            <w:tcBorders>
              <w:bottom w:val="nil"/>
            </w:tcBorders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blPrEx>
          <w:tblBorders>
            <w:insideH w:val="nil"/>
          </w:tblBorders>
        </w:tblPrEx>
        <w:tc>
          <w:tcPr>
            <w:tcW w:w="9061" w:type="dxa"/>
            <w:gridSpan w:val="6"/>
            <w:tcBorders>
              <w:top w:val="nil"/>
            </w:tcBorders>
          </w:tcPr>
          <w:p w:rsidR="00404305" w:rsidRDefault="00404305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09.03.2011 N 90)</w:t>
            </w:r>
          </w:p>
        </w:tc>
      </w:tr>
      <w:tr w:rsidR="00404305">
        <w:tc>
          <w:tcPr>
            <w:tcW w:w="33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404305" w:rsidRDefault="00404305">
            <w:pPr>
              <w:pStyle w:val="ConsPlusNormal"/>
            </w:pPr>
            <w:r>
              <w:t>Канцелярские товары и расходные материалы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70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40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до 60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1.4. Нормы расходов на информационное обеспечение мероприятий.</w:t>
      </w:r>
    </w:p>
    <w:p w:rsidR="00404305" w:rsidRDefault="00404305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531"/>
        <w:gridCol w:w="964"/>
        <w:gridCol w:w="1644"/>
        <w:gridCol w:w="1304"/>
      </w:tblGrid>
      <w:tr w:rsidR="00404305">
        <w:tc>
          <w:tcPr>
            <w:tcW w:w="3628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lastRenderedPageBreak/>
              <w:t>Вид расходов</w:t>
            </w:r>
          </w:p>
        </w:tc>
        <w:tc>
          <w:tcPr>
            <w:tcW w:w="5443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404305">
        <w:tc>
          <w:tcPr>
            <w:tcW w:w="3628" w:type="dxa"/>
            <w:vMerge/>
          </w:tcPr>
          <w:p w:rsidR="00404305" w:rsidRDefault="00404305"/>
        </w:tc>
        <w:tc>
          <w:tcPr>
            <w:tcW w:w="2495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Фестивали, конкурсы</w:t>
            </w:r>
          </w:p>
        </w:tc>
        <w:tc>
          <w:tcPr>
            <w:tcW w:w="1644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Конференции, форумы, праздничные мероприятия</w:t>
            </w:r>
          </w:p>
        </w:tc>
        <w:tc>
          <w:tcPr>
            <w:tcW w:w="1304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404305">
        <w:tc>
          <w:tcPr>
            <w:tcW w:w="3628" w:type="dxa"/>
            <w:vMerge/>
          </w:tcPr>
          <w:p w:rsidR="00404305" w:rsidRDefault="00404305"/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644" w:type="dxa"/>
            <w:vMerge/>
          </w:tcPr>
          <w:p w:rsidR="00404305" w:rsidRDefault="00404305"/>
        </w:tc>
        <w:tc>
          <w:tcPr>
            <w:tcW w:w="1304" w:type="dxa"/>
            <w:vMerge/>
          </w:tcPr>
          <w:p w:rsidR="00404305" w:rsidRDefault="00404305"/>
        </w:tc>
      </w:tr>
      <w:tr w:rsidR="00404305">
        <w:tc>
          <w:tcPr>
            <w:tcW w:w="3628" w:type="dxa"/>
          </w:tcPr>
          <w:p w:rsidR="00404305" w:rsidRDefault="00404305">
            <w:pPr>
              <w:pStyle w:val="ConsPlusNormal"/>
            </w:pPr>
            <w:r>
              <w:t>Информационное обеспечение мероприятий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964" w:type="dxa"/>
          </w:tcPr>
          <w:p w:rsidR="00404305" w:rsidRDefault="00404305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60</w:t>
            </w:r>
          </w:p>
        </w:tc>
        <w:tc>
          <w:tcPr>
            <w:tcW w:w="1304" w:type="dxa"/>
          </w:tcPr>
          <w:p w:rsidR="00404305" w:rsidRDefault="00404305">
            <w:pPr>
              <w:pStyle w:val="ConsPlusNormal"/>
              <w:jc w:val="center"/>
            </w:pPr>
            <w:r>
              <w:t>20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1.5. Нормы расходов на обеспечение автотранспортом участников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819"/>
        <w:gridCol w:w="3912"/>
      </w:tblGrid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404305" w:rsidRDefault="00404305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912" w:type="dxa"/>
          </w:tcPr>
          <w:p w:rsidR="00404305" w:rsidRDefault="00404305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404305" w:rsidRDefault="00404305">
            <w:pPr>
              <w:pStyle w:val="ConsPlusNormal"/>
            </w:pPr>
            <w:r>
              <w:t>Автомобиль</w:t>
            </w:r>
          </w:p>
        </w:tc>
        <w:tc>
          <w:tcPr>
            <w:tcW w:w="3912" w:type="dxa"/>
          </w:tcPr>
          <w:p w:rsidR="00404305" w:rsidRDefault="00404305">
            <w:pPr>
              <w:pStyle w:val="ConsPlusNormal"/>
              <w:jc w:val="center"/>
            </w:pPr>
            <w:r>
              <w:t>до 450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404305" w:rsidRDefault="00404305">
            <w:pPr>
              <w:pStyle w:val="ConsPlusNormal"/>
            </w:pPr>
            <w:r>
              <w:t>Автобус</w:t>
            </w:r>
          </w:p>
        </w:tc>
        <w:tc>
          <w:tcPr>
            <w:tcW w:w="3912" w:type="dxa"/>
          </w:tcPr>
          <w:p w:rsidR="00404305" w:rsidRDefault="00404305">
            <w:pPr>
              <w:pStyle w:val="ConsPlusNormal"/>
              <w:jc w:val="center"/>
            </w:pPr>
            <w:r>
              <w:t>до 900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1.6. Нормы расходов на разработку программ развития, концепций, моделей, экспертных заключений, методических материалов, образовательных программ, автоматизированных информационных систем.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778"/>
        <w:gridCol w:w="1361"/>
        <w:gridCol w:w="1361"/>
        <w:gridCol w:w="1871"/>
        <w:gridCol w:w="1361"/>
      </w:tblGrid>
      <w:tr w:rsidR="00404305">
        <w:tc>
          <w:tcPr>
            <w:tcW w:w="340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Этапы</w:t>
            </w:r>
          </w:p>
        </w:tc>
        <w:tc>
          <w:tcPr>
            <w:tcW w:w="5954" w:type="dxa"/>
            <w:gridSpan w:val="4"/>
          </w:tcPr>
          <w:p w:rsidR="00404305" w:rsidRDefault="00404305">
            <w:pPr>
              <w:pStyle w:val="ConsPlusNormal"/>
              <w:jc w:val="center"/>
            </w:pPr>
            <w:r>
              <w:t>Стоимость выполнения этапов по видам разработок, руб./час</w:t>
            </w:r>
          </w:p>
        </w:tc>
      </w:tr>
      <w:tr w:rsidR="00404305">
        <w:tc>
          <w:tcPr>
            <w:tcW w:w="340" w:type="dxa"/>
            <w:vMerge/>
          </w:tcPr>
          <w:p w:rsidR="00404305" w:rsidRDefault="00404305"/>
        </w:tc>
        <w:tc>
          <w:tcPr>
            <w:tcW w:w="2778" w:type="dxa"/>
            <w:vMerge/>
          </w:tcPr>
          <w:p w:rsidR="00404305" w:rsidRDefault="00404305"/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Программы развития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Модели, экспертные заключения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Методические материалы, образовательные программы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Автоматизированные информационные системы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</w:pPr>
            <w:r>
              <w:t>Сбор исходных данных, обработка и систематизация данных об объекте исследования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6080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4940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3800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4940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</w:pPr>
            <w:r>
              <w:t>Детализированная разработка программ, моделей, методических материалов, экспертных заключений, автоматизированных информационных систем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8740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7600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6460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7600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</w:pPr>
            <w:r>
              <w:t>Техническое обслуживание и доработка автоматизированной информационной системы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1140</w:t>
            </w:r>
          </w:p>
        </w:tc>
      </w:tr>
      <w:tr w:rsidR="00404305">
        <w:tc>
          <w:tcPr>
            <w:tcW w:w="340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</w:pPr>
            <w:r>
              <w:t>Экспертиза результатов разработки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7410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6270</w:t>
            </w:r>
          </w:p>
        </w:tc>
        <w:tc>
          <w:tcPr>
            <w:tcW w:w="1871" w:type="dxa"/>
          </w:tcPr>
          <w:p w:rsidR="00404305" w:rsidRDefault="00404305">
            <w:pPr>
              <w:pStyle w:val="ConsPlusNormal"/>
              <w:jc w:val="center"/>
            </w:pPr>
            <w:r>
              <w:t>до 5130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6270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1.7. Участникам мероприятий, направленным за пределы места жительства для участия в мероприятиях, возмещаются расходы по найму жилого помещения по фактическим затратам, но не более 700 руб. в сутки на 1 человека, подтвержденные соответствующими документами.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 xml:space="preserve">1.8. Участникам мероприятий, направленным за пределы места жительства для участия в </w:t>
      </w:r>
      <w:r>
        <w:lastRenderedPageBreak/>
        <w:t>мероприятиях, возмещаются расходы по проезду к месту проведения мероприятий и обратно в размере фактических расходов, но не выше тарифа одного места экономического класса воздушного транспорта и экономического класса купейного вагона железнодорожного транспорта на 1 человека, подтвержденные проездными документами.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1.9. Размер организационного взноса определяется по фактически сложившимся расценкам на день проведения мероприятия.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1.10. Расходы непредвиденного характера не должны превышать 5% общей стоимости проведения мероприятия.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1.11. Размеры выплат в соответствии с нормами расходов на проведение мероприятий в сфере культуры определяются исходя из среднерыночных цен на аналогичные виды работ, товаров и услуг.</w:t>
      </w:r>
    </w:p>
    <w:p w:rsidR="00404305" w:rsidRDefault="00404305">
      <w:pPr>
        <w:pStyle w:val="ConsPlusNormal"/>
        <w:jc w:val="both"/>
      </w:pPr>
      <w:r>
        <w:t xml:space="preserve">(п. 1.11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404305" w:rsidRDefault="00404305">
      <w:pPr>
        <w:pStyle w:val="ConsPlusNonformat"/>
        <w:spacing w:before="200"/>
        <w:jc w:val="both"/>
      </w:pPr>
      <w:r>
        <w:t xml:space="preserve">    1.12. Нормы  расходов  на  проведение  городских  мероприятий  в  сфере</w:t>
      </w:r>
    </w:p>
    <w:p w:rsidR="00404305" w:rsidRDefault="00404305">
      <w:pPr>
        <w:pStyle w:val="ConsPlusNonformat"/>
        <w:jc w:val="both"/>
      </w:pPr>
      <w:r>
        <w:t>культуры, кинематографии и массовой информации  определяются  департаментом</w:t>
      </w:r>
    </w:p>
    <w:p w:rsidR="00404305" w:rsidRDefault="00404305">
      <w:pPr>
        <w:pStyle w:val="ConsPlusNonformat"/>
        <w:jc w:val="both"/>
      </w:pPr>
      <w:r>
        <w:t>культуры и молодежной политики администрации города Перми в соответствии  с</w:t>
      </w:r>
    </w:p>
    <w:p w:rsidR="00404305" w:rsidRDefault="00404305">
      <w:pPr>
        <w:pStyle w:val="ConsPlusNonformat"/>
        <w:jc w:val="both"/>
      </w:pPr>
      <w:r>
        <w:t xml:space="preserve">             1</w:t>
      </w:r>
    </w:p>
    <w:p w:rsidR="00404305" w:rsidRDefault="003514C4">
      <w:pPr>
        <w:pStyle w:val="ConsPlusNonformat"/>
        <w:jc w:val="both"/>
      </w:pPr>
      <w:hyperlink w:anchor="P89" w:history="1">
        <w:r w:rsidR="00404305">
          <w:rPr>
            <w:color w:val="0000FF"/>
          </w:rPr>
          <w:t>пунктом 2.3.4</w:t>
        </w:r>
      </w:hyperlink>
      <w:r w:rsidR="00404305">
        <w:t xml:space="preserve">  Порядка  финансирования  мероприятий  в  сфере  образования,</w:t>
      </w:r>
    </w:p>
    <w:p w:rsidR="00404305" w:rsidRDefault="00404305">
      <w:pPr>
        <w:pStyle w:val="ConsPlusNonformat"/>
        <w:jc w:val="both"/>
      </w:pPr>
      <w:r>
        <w:t xml:space="preserve">культуры,  </w:t>
      </w:r>
      <w:proofErr w:type="gramStart"/>
      <w:r>
        <w:t>физической</w:t>
      </w:r>
      <w:proofErr w:type="gramEnd"/>
      <w:r>
        <w:t xml:space="preserve">  культуры  и  спорта,  утвержденного   Постановлением</w:t>
      </w:r>
    </w:p>
    <w:p w:rsidR="00404305" w:rsidRDefault="00404305">
      <w:pPr>
        <w:pStyle w:val="ConsPlusNonformat"/>
        <w:jc w:val="both"/>
      </w:pPr>
      <w:r>
        <w:t>администрации города  Перми от 8 июля 2010 г. N 413.</w:t>
      </w:r>
    </w:p>
    <w:p w:rsidR="00404305" w:rsidRDefault="00404305">
      <w:pPr>
        <w:pStyle w:val="ConsPlusNormal"/>
        <w:jc w:val="both"/>
      </w:pPr>
      <w:r>
        <w:t xml:space="preserve">(п. 1.12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09.03.2011 N 90;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19.12.2012 N 933)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right"/>
        <w:outlineLvl w:val="0"/>
      </w:pPr>
      <w:r>
        <w:t>УТВЕРЖДЕНЫ</w:t>
      </w:r>
    </w:p>
    <w:p w:rsidR="00404305" w:rsidRDefault="00404305">
      <w:pPr>
        <w:pStyle w:val="ConsPlusNormal"/>
        <w:jc w:val="right"/>
      </w:pPr>
      <w:r>
        <w:t>Постановлением</w:t>
      </w:r>
    </w:p>
    <w:p w:rsidR="00404305" w:rsidRDefault="00404305">
      <w:pPr>
        <w:pStyle w:val="ConsPlusNormal"/>
        <w:jc w:val="right"/>
      </w:pPr>
      <w:r>
        <w:t>администрации города Перми</w:t>
      </w:r>
    </w:p>
    <w:p w:rsidR="00404305" w:rsidRDefault="00404305">
      <w:pPr>
        <w:pStyle w:val="ConsPlusNormal"/>
        <w:jc w:val="right"/>
      </w:pPr>
      <w:r>
        <w:t>от 08.07.2010 N 413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Title"/>
        <w:jc w:val="center"/>
      </w:pPr>
      <w:bookmarkStart w:id="9" w:name="P558"/>
      <w:bookmarkEnd w:id="9"/>
      <w:r>
        <w:t>НОРМЫ</w:t>
      </w:r>
    </w:p>
    <w:p w:rsidR="00404305" w:rsidRDefault="00404305">
      <w:pPr>
        <w:pStyle w:val="ConsPlusTitle"/>
        <w:jc w:val="center"/>
      </w:pPr>
      <w:r>
        <w:t>РАСХОДОВ НА ПРОВЕДЕНИЕ МЕРОПРИЯТИЙ В СФЕРЕ ФИЗИЧЕСКОЙ</w:t>
      </w:r>
    </w:p>
    <w:p w:rsidR="00404305" w:rsidRDefault="00404305">
      <w:pPr>
        <w:pStyle w:val="ConsPlusTitle"/>
        <w:jc w:val="center"/>
      </w:pPr>
      <w:r>
        <w:t>КУЛЬТУРЫ И СПОРТА</w:t>
      </w:r>
    </w:p>
    <w:p w:rsidR="00404305" w:rsidRDefault="00404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4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305" w:rsidRDefault="00404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20.10.2017 </w:t>
            </w:r>
            <w:hyperlink r:id="rId48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04305" w:rsidRDefault="00404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49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1.1. Нормы оплаты работы спортивных судей на физкультурных мероприятиях и спортивных мероприятиях.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639"/>
        <w:gridCol w:w="1399"/>
        <w:gridCol w:w="1399"/>
        <w:gridCol w:w="1399"/>
        <w:gridCol w:w="1417"/>
      </w:tblGrid>
      <w:tr w:rsidR="00404305">
        <w:tc>
          <w:tcPr>
            <w:tcW w:w="1814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Наименования спортивных судей в составе судейской бригады</w:t>
            </w:r>
          </w:p>
        </w:tc>
        <w:tc>
          <w:tcPr>
            <w:tcW w:w="7253" w:type="dxa"/>
            <w:gridSpan w:val="5"/>
          </w:tcPr>
          <w:p w:rsidR="00404305" w:rsidRDefault="00404305">
            <w:pPr>
              <w:pStyle w:val="ConsPlusNormal"/>
              <w:jc w:val="center"/>
            </w:pPr>
            <w:r>
              <w:t xml:space="preserve">Размер оплаты с учетом квалификационных категорий спортивных судей </w:t>
            </w:r>
            <w:hyperlink w:anchor="P631" w:history="1">
              <w:r>
                <w:rPr>
                  <w:color w:val="0000FF"/>
                </w:rPr>
                <w:t>&lt;1&gt;</w:t>
              </w:r>
            </w:hyperlink>
            <w:r>
              <w:t>, за исключением командных игровых видов спорта (производится за обслуживание одного соревновательного дня, руб.)</w:t>
            </w:r>
          </w:p>
        </w:tc>
      </w:tr>
      <w:tr w:rsidR="00404305">
        <w:tc>
          <w:tcPr>
            <w:tcW w:w="1814" w:type="dxa"/>
            <w:vMerge/>
          </w:tcPr>
          <w:p w:rsidR="00404305" w:rsidRDefault="00404305"/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спортивный судья всероссийской категории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спортивный судья первой категории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спортивный судья второй категории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спортивный судья третьей категории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юный спортивный судья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6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lastRenderedPageBreak/>
              <w:t>Главный спортивный судья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t>Главный спортивный судья-секретарь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t>Заместитель главного спортивного судьи, главного секретаря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t>Спортивный судья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380</w:t>
            </w:r>
          </w:p>
        </w:tc>
      </w:tr>
      <w:tr w:rsidR="00404305">
        <w:tc>
          <w:tcPr>
            <w:tcW w:w="9067" w:type="dxa"/>
            <w:gridSpan w:val="6"/>
          </w:tcPr>
          <w:p w:rsidR="00404305" w:rsidRDefault="00404305">
            <w:pPr>
              <w:pStyle w:val="ConsPlusNormal"/>
              <w:jc w:val="both"/>
            </w:pPr>
            <w:r>
              <w:t>Командные игровые виды спорта (производится за обслуживание одной игры)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t>Главный спортивный судья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t>Помощник главного спортивного судьи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  <w:jc w:val="both"/>
            </w:pPr>
            <w:r>
              <w:t>Комиссар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1814" w:type="dxa"/>
          </w:tcPr>
          <w:p w:rsidR="00404305" w:rsidRDefault="00404305">
            <w:pPr>
              <w:pStyle w:val="ConsPlusNormal"/>
            </w:pPr>
            <w:r>
              <w:t>Спортивный судья, входящий в состав судейской бригады</w:t>
            </w:r>
          </w:p>
        </w:tc>
        <w:tc>
          <w:tcPr>
            <w:tcW w:w="1639" w:type="dxa"/>
          </w:tcPr>
          <w:p w:rsidR="00404305" w:rsidRDefault="0040430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99" w:type="dxa"/>
          </w:tcPr>
          <w:p w:rsidR="00404305" w:rsidRDefault="0040430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600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--------------------------------</w:t>
      </w:r>
    </w:p>
    <w:p w:rsidR="00404305" w:rsidRDefault="00404305">
      <w:pPr>
        <w:pStyle w:val="ConsPlusNormal"/>
        <w:spacing w:before="220"/>
        <w:ind w:firstLine="540"/>
        <w:jc w:val="both"/>
      </w:pPr>
      <w:bookmarkStart w:id="10" w:name="P631"/>
      <w:bookmarkEnd w:id="10"/>
      <w:r>
        <w:t xml:space="preserve">&lt;1&gt; </w:t>
      </w:r>
      <w:hyperlink r:id="rId50" w:history="1">
        <w:r>
          <w:rPr>
            <w:color w:val="0000FF"/>
          </w:rPr>
          <w:t>Положение</w:t>
        </w:r>
      </w:hyperlink>
      <w:r>
        <w:t xml:space="preserve"> о спортивных судьях, утвержденное Приказом Министерства спорта Российской Федерации от 28 февраля 2017 г. N 134.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>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2 дней, заместителя главного спортивного судьи и заместителя главного спортивного судьи-секретаря - не более 1 дня.</w:t>
      </w:r>
      <w:proofErr w:type="gramEnd"/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1.2. Нормы расходов на приобретение призов в рамках мероприятий, посвященных памятным и юбилейным датам учреждений.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69"/>
        <w:gridCol w:w="1417"/>
        <w:gridCol w:w="1355"/>
        <w:gridCol w:w="1928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69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Даты</w:t>
            </w:r>
          </w:p>
        </w:tc>
        <w:tc>
          <w:tcPr>
            <w:tcW w:w="4700" w:type="dxa"/>
            <w:gridSpan w:val="3"/>
          </w:tcPr>
          <w:p w:rsidR="00404305" w:rsidRDefault="00404305">
            <w:pPr>
              <w:pStyle w:val="ConsPlusNormal"/>
              <w:jc w:val="center"/>
            </w:pPr>
            <w:r>
              <w:t>Стоимость на 1 мероприятие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3969" w:type="dxa"/>
            <w:vMerge/>
          </w:tcPr>
          <w:p w:rsidR="00404305" w:rsidRDefault="00404305"/>
        </w:tc>
        <w:tc>
          <w:tcPr>
            <w:tcW w:w="2772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памятные даты</w:t>
            </w:r>
          </w:p>
        </w:tc>
        <w:tc>
          <w:tcPr>
            <w:tcW w:w="1928" w:type="dxa"/>
          </w:tcPr>
          <w:p w:rsidR="00404305" w:rsidRDefault="00404305">
            <w:pPr>
              <w:pStyle w:val="ConsPlusNormal"/>
              <w:jc w:val="center"/>
            </w:pPr>
            <w:r>
              <w:t>юбилейные даты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404305" w:rsidRDefault="00404305">
            <w:pPr>
              <w:pStyle w:val="ConsPlusNormal"/>
              <w:jc w:val="both"/>
            </w:pPr>
            <w:r>
              <w:t>25, 30, 40, 45 лет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355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404305" w:rsidRDefault="00404305">
            <w:pPr>
              <w:pStyle w:val="ConsPlusNormal"/>
              <w:jc w:val="both"/>
            </w:pPr>
            <w:r>
              <w:t>55, 60, 65, 70, 80, 90, 95 и более лет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1928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404305" w:rsidRDefault="00404305">
            <w:pPr>
              <w:pStyle w:val="ConsPlusNormal"/>
              <w:jc w:val="both"/>
            </w:pPr>
            <w:r>
              <w:t>50, 75, 100 и более лет</w:t>
            </w:r>
          </w:p>
        </w:tc>
        <w:tc>
          <w:tcPr>
            <w:tcW w:w="1417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404305" w:rsidRDefault="004043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404305" w:rsidRDefault="00404305">
            <w:pPr>
              <w:pStyle w:val="ConsPlusNormal"/>
              <w:jc w:val="center"/>
            </w:pPr>
            <w:r>
              <w:t>до 150000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1.3. Нормы расходов на приобретение наградной атрибутики для награждения победителей и призеров мероприятий, канцелярских товаров и расходных материалов.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5613"/>
        <w:gridCol w:w="1531"/>
        <w:gridCol w:w="1531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5613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2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Стоимость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5613" w:type="dxa"/>
            <w:vMerge/>
          </w:tcPr>
          <w:p w:rsidR="00404305" w:rsidRDefault="00404305"/>
        </w:tc>
        <w:tc>
          <w:tcPr>
            <w:tcW w:w="3062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соревнования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5613" w:type="dxa"/>
            <w:vMerge/>
          </w:tcPr>
          <w:p w:rsidR="00404305" w:rsidRDefault="00404305"/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личные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командные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404305" w:rsidRDefault="00404305">
            <w:pPr>
              <w:pStyle w:val="ConsPlusNormal"/>
              <w:jc w:val="both"/>
            </w:pPr>
            <w:r>
              <w:t>Призы, сувениры, цветы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1700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2000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404305" w:rsidRDefault="00404305">
            <w:pPr>
              <w:pStyle w:val="ConsPlusNormal"/>
              <w:jc w:val="both"/>
            </w:pPr>
            <w:r>
              <w:t>Кубки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1700</w:t>
            </w:r>
          </w:p>
        </w:tc>
        <w:tc>
          <w:tcPr>
            <w:tcW w:w="1531" w:type="dxa"/>
          </w:tcPr>
          <w:p w:rsidR="00404305" w:rsidRDefault="00404305">
            <w:pPr>
              <w:pStyle w:val="ConsPlusNormal"/>
              <w:jc w:val="center"/>
            </w:pPr>
            <w:r>
              <w:t>до 2000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404305" w:rsidRDefault="00404305">
            <w:pPr>
              <w:pStyle w:val="ConsPlusNormal"/>
              <w:jc w:val="both"/>
            </w:pPr>
            <w:r>
              <w:t>Медали</w:t>
            </w:r>
          </w:p>
        </w:tc>
        <w:tc>
          <w:tcPr>
            <w:tcW w:w="3062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до 200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404305" w:rsidRDefault="00404305">
            <w:pPr>
              <w:pStyle w:val="ConsPlusNormal"/>
              <w:jc w:val="both"/>
            </w:pPr>
            <w:r>
              <w:t>Канцелярские товары и расходные материалы</w:t>
            </w:r>
          </w:p>
        </w:tc>
        <w:tc>
          <w:tcPr>
            <w:tcW w:w="3062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до 1000 в день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404305" w:rsidRDefault="00404305">
            <w:pPr>
              <w:pStyle w:val="ConsPlusNormal"/>
              <w:jc w:val="both"/>
            </w:pPr>
            <w:r>
              <w:t>Медикаменты</w:t>
            </w:r>
          </w:p>
        </w:tc>
        <w:tc>
          <w:tcPr>
            <w:tcW w:w="3062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до 1500 в день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 xml:space="preserve">1.4. Нормы расходов на награждение учреждений </w:t>
      </w:r>
      <w:proofErr w:type="gramStart"/>
      <w:r>
        <w:t>дополнительного</w:t>
      </w:r>
      <w:proofErr w:type="gramEnd"/>
      <w:r>
        <w:t xml:space="preserve"> образования и учреждений физической культуры и спорта при проведении конкурсов, соревнований.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778"/>
        <w:gridCol w:w="3628"/>
        <w:gridCol w:w="2268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5896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2778" w:type="dxa"/>
            <w:vMerge/>
          </w:tcPr>
          <w:p w:rsidR="00404305" w:rsidRDefault="00404305"/>
        </w:tc>
        <w:tc>
          <w:tcPr>
            <w:tcW w:w="3628" w:type="dxa"/>
          </w:tcPr>
          <w:p w:rsidR="00404305" w:rsidRDefault="00404305">
            <w:pPr>
              <w:pStyle w:val="ConsPlusNormal"/>
              <w:jc w:val="center"/>
            </w:pPr>
            <w:r>
              <w:t xml:space="preserve">конкурс "На лучшую организацию </w:t>
            </w:r>
            <w:proofErr w:type="gramStart"/>
            <w:r>
              <w:t>физкультурно-оздоровительной</w:t>
            </w:r>
            <w:proofErr w:type="gramEnd"/>
            <w:r>
              <w:t xml:space="preserve"> работы"</w:t>
            </w:r>
          </w:p>
        </w:tc>
        <w:tc>
          <w:tcPr>
            <w:tcW w:w="2268" w:type="dxa"/>
          </w:tcPr>
          <w:p w:rsidR="00404305" w:rsidRDefault="00404305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I место</w:t>
            </w:r>
          </w:p>
        </w:tc>
        <w:tc>
          <w:tcPr>
            <w:tcW w:w="3628" w:type="dxa"/>
          </w:tcPr>
          <w:p w:rsidR="00404305" w:rsidRDefault="00404305">
            <w:pPr>
              <w:pStyle w:val="ConsPlusNormal"/>
              <w:jc w:val="center"/>
            </w:pPr>
            <w:r>
              <w:t>до 300000</w:t>
            </w:r>
          </w:p>
        </w:tc>
        <w:tc>
          <w:tcPr>
            <w:tcW w:w="2268" w:type="dxa"/>
          </w:tcPr>
          <w:p w:rsidR="00404305" w:rsidRDefault="00404305">
            <w:pPr>
              <w:pStyle w:val="ConsPlusNormal"/>
              <w:jc w:val="center"/>
            </w:pPr>
            <w:r>
              <w:t>до 200000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II место</w:t>
            </w:r>
          </w:p>
        </w:tc>
        <w:tc>
          <w:tcPr>
            <w:tcW w:w="3628" w:type="dxa"/>
          </w:tcPr>
          <w:p w:rsidR="00404305" w:rsidRDefault="00404305">
            <w:pPr>
              <w:pStyle w:val="ConsPlusNormal"/>
              <w:jc w:val="center"/>
            </w:pPr>
            <w:r>
              <w:t>до 200000</w:t>
            </w:r>
          </w:p>
        </w:tc>
        <w:tc>
          <w:tcPr>
            <w:tcW w:w="2268" w:type="dxa"/>
          </w:tcPr>
          <w:p w:rsidR="00404305" w:rsidRDefault="00404305">
            <w:pPr>
              <w:pStyle w:val="ConsPlusNormal"/>
              <w:jc w:val="center"/>
            </w:pPr>
            <w:r>
              <w:t>до 100000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III место</w:t>
            </w:r>
          </w:p>
        </w:tc>
        <w:tc>
          <w:tcPr>
            <w:tcW w:w="3628" w:type="dxa"/>
          </w:tcPr>
          <w:p w:rsidR="00404305" w:rsidRDefault="00404305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268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3628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2268" w:type="dxa"/>
          </w:tcPr>
          <w:p w:rsidR="00404305" w:rsidRDefault="00404305">
            <w:pPr>
              <w:pStyle w:val="ConsPlusNormal"/>
              <w:jc w:val="center"/>
            </w:pPr>
            <w:r>
              <w:t>до 35000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1.5. Нормы расходов на награждение работников учреждений отрасли физической культуры и спорта при проведении конкурсов, соревнований.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778"/>
        <w:gridCol w:w="3458"/>
        <w:gridCol w:w="2438"/>
      </w:tblGrid>
      <w:tr w:rsidR="00404305">
        <w:tc>
          <w:tcPr>
            <w:tcW w:w="397" w:type="dxa"/>
            <w:vMerge w:val="restart"/>
          </w:tcPr>
          <w:p w:rsidR="00404305" w:rsidRDefault="00404305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5896" w:type="dxa"/>
            <w:gridSpan w:val="2"/>
          </w:tcPr>
          <w:p w:rsidR="00404305" w:rsidRDefault="00404305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404305">
        <w:tc>
          <w:tcPr>
            <w:tcW w:w="397" w:type="dxa"/>
            <w:vMerge/>
          </w:tcPr>
          <w:p w:rsidR="00404305" w:rsidRDefault="00404305"/>
        </w:tc>
        <w:tc>
          <w:tcPr>
            <w:tcW w:w="2778" w:type="dxa"/>
            <w:vMerge/>
          </w:tcPr>
          <w:p w:rsidR="00404305" w:rsidRDefault="00404305"/>
        </w:tc>
        <w:tc>
          <w:tcPr>
            <w:tcW w:w="3458" w:type="dxa"/>
          </w:tcPr>
          <w:p w:rsidR="00404305" w:rsidRDefault="00404305">
            <w:pPr>
              <w:pStyle w:val="ConsPlusNormal"/>
              <w:jc w:val="center"/>
            </w:pPr>
            <w:r>
              <w:t>конкурс "Тренер года"</w:t>
            </w:r>
          </w:p>
        </w:tc>
        <w:tc>
          <w:tcPr>
            <w:tcW w:w="2438" w:type="dxa"/>
          </w:tcPr>
          <w:p w:rsidR="00404305" w:rsidRDefault="00404305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I место</w:t>
            </w:r>
          </w:p>
        </w:tc>
        <w:tc>
          <w:tcPr>
            <w:tcW w:w="3458" w:type="dxa"/>
          </w:tcPr>
          <w:p w:rsidR="00404305" w:rsidRDefault="00404305">
            <w:pPr>
              <w:pStyle w:val="ConsPlusNormal"/>
              <w:jc w:val="center"/>
            </w:pPr>
            <w:r>
              <w:t>до 150000</w:t>
            </w:r>
          </w:p>
        </w:tc>
        <w:tc>
          <w:tcPr>
            <w:tcW w:w="2438" w:type="dxa"/>
          </w:tcPr>
          <w:p w:rsidR="00404305" w:rsidRDefault="00404305">
            <w:pPr>
              <w:pStyle w:val="ConsPlusNormal"/>
              <w:jc w:val="center"/>
            </w:pPr>
            <w:r>
              <w:t>до 80000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II место</w:t>
            </w:r>
          </w:p>
        </w:tc>
        <w:tc>
          <w:tcPr>
            <w:tcW w:w="3458" w:type="dxa"/>
          </w:tcPr>
          <w:p w:rsidR="00404305" w:rsidRDefault="00404305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438" w:type="dxa"/>
          </w:tcPr>
          <w:p w:rsidR="00404305" w:rsidRDefault="00404305">
            <w:pPr>
              <w:pStyle w:val="ConsPlusNormal"/>
              <w:jc w:val="center"/>
            </w:pPr>
            <w:r>
              <w:t>до 65000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III место</w:t>
            </w:r>
          </w:p>
        </w:tc>
        <w:tc>
          <w:tcPr>
            <w:tcW w:w="3458" w:type="dxa"/>
          </w:tcPr>
          <w:p w:rsidR="00404305" w:rsidRDefault="00404305">
            <w:pPr>
              <w:pStyle w:val="ConsPlusNormal"/>
              <w:jc w:val="center"/>
            </w:pPr>
            <w:r>
              <w:t>до 60000</w:t>
            </w:r>
          </w:p>
        </w:tc>
        <w:tc>
          <w:tcPr>
            <w:tcW w:w="2438" w:type="dxa"/>
          </w:tcPr>
          <w:p w:rsidR="00404305" w:rsidRDefault="00404305">
            <w:pPr>
              <w:pStyle w:val="ConsPlusNormal"/>
              <w:jc w:val="center"/>
            </w:pPr>
            <w:r>
              <w:t>до 50000</w:t>
            </w:r>
          </w:p>
        </w:tc>
      </w:tr>
      <w:tr w:rsidR="00404305">
        <w:tc>
          <w:tcPr>
            <w:tcW w:w="397" w:type="dxa"/>
          </w:tcPr>
          <w:p w:rsidR="00404305" w:rsidRDefault="00404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404305" w:rsidRDefault="00404305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3458" w:type="dxa"/>
          </w:tcPr>
          <w:p w:rsidR="00404305" w:rsidRDefault="00404305">
            <w:pPr>
              <w:pStyle w:val="ConsPlusNormal"/>
              <w:jc w:val="center"/>
            </w:pPr>
            <w:r>
              <w:t>до 25000</w:t>
            </w:r>
          </w:p>
        </w:tc>
        <w:tc>
          <w:tcPr>
            <w:tcW w:w="2438" w:type="dxa"/>
          </w:tcPr>
          <w:p w:rsidR="00404305" w:rsidRDefault="00404305">
            <w:pPr>
              <w:pStyle w:val="ConsPlusNormal"/>
              <w:jc w:val="center"/>
            </w:pPr>
            <w:r>
              <w:t>до 10000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1.6. Нормы расходов на оплату услуг по организации, обслуживанию и проведению соревнований, мероприятий и услуг по изготовлению и размещению рекламно-информационных материалов.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969"/>
        <w:gridCol w:w="1701"/>
        <w:gridCol w:w="1644"/>
        <w:gridCol w:w="1361"/>
      </w:tblGrid>
      <w:tr w:rsidR="00404305">
        <w:tc>
          <w:tcPr>
            <w:tcW w:w="360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  <w:vMerge w:val="restart"/>
          </w:tcPr>
          <w:p w:rsidR="00404305" w:rsidRDefault="0040430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706" w:type="dxa"/>
            <w:gridSpan w:val="3"/>
          </w:tcPr>
          <w:p w:rsidR="00404305" w:rsidRDefault="00404305">
            <w:pPr>
              <w:pStyle w:val="ConsPlusNormal"/>
              <w:jc w:val="center"/>
            </w:pPr>
            <w:r>
              <w:t>Стоимость (руб.)</w:t>
            </w:r>
          </w:p>
        </w:tc>
      </w:tr>
      <w:tr w:rsidR="00404305">
        <w:tc>
          <w:tcPr>
            <w:tcW w:w="360" w:type="dxa"/>
            <w:vMerge/>
          </w:tcPr>
          <w:p w:rsidR="00404305" w:rsidRDefault="00404305"/>
        </w:tc>
        <w:tc>
          <w:tcPr>
            <w:tcW w:w="3969" w:type="dxa"/>
            <w:vMerge/>
          </w:tcPr>
          <w:p w:rsidR="00404305" w:rsidRDefault="00404305"/>
        </w:tc>
        <w:tc>
          <w:tcPr>
            <w:tcW w:w="1701" w:type="dxa"/>
          </w:tcPr>
          <w:p w:rsidR="00404305" w:rsidRDefault="00404305">
            <w:pPr>
              <w:pStyle w:val="ConsPlusNormal"/>
              <w:jc w:val="center"/>
            </w:pPr>
            <w:r>
              <w:t>соревнования, мероприятия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конференции, форумы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404305" w:rsidRDefault="00404305">
            <w:pPr>
              <w:pStyle w:val="ConsPlusNormal"/>
            </w:pPr>
            <w:r>
              <w:t>Оплата услуг по организации, обслуживанию и проведению</w:t>
            </w:r>
          </w:p>
        </w:tc>
        <w:tc>
          <w:tcPr>
            <w:tcW w:w="1701" w:type="dxa"/>
          </w:tcPr>
          <w:p w:rsidR="00404305" w:rsidRDefault="00404305">
            <w:pPr>
              <w:pStyle w:val="ConsPlusNormal"/>
              <w:jc w:val="center"/>
            </w:pPr>
            <w:r>
              <w:t>до 15000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10000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5000</w:t>
            </w:r>
          </w:p>
        </w:tc>
      </w:tr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404305" w:rsidRDefault="00404305">
            <w:pPr>
              <w:pStyle w:val="ConsPlusNormal"/>
            </w:pPr>
            <w:r>
              <w:t>Оплата услуг по изготовлению и размещению рекламно-информационных материалов</w:t>
            </w:r>
          </w:p>
        </w:tc>
        <w:tc>
          <w:tcPr>
            <w:tcW w:w="1701" w:type="dxa"/>
          </w:tcPr>
          <w:p w:rsidR="00404305" w:rsidRDefault="00404305">
            <w:pPr>
              <w:pStyle w:val="ConsPlusNormal"/>
              <w:jc w:val="center"/>
            </w:pPr>
            <w:r>
              <w:t>до 10000</w:t>
            </w:r>
          </w:p>
        </w:tc>
        <w:tc>
          <w:tcPr>
            <w:tcW w:w="1644" w:type="dxa"/>
          </w:tcPr>
          <w:p w:rsidR="00404305" w:rsidRDefault="00404305">
            <w:pPr>
              <w:pStyle w:val="ConsPlusNormal"/>
              <w:jc w:val="center"/>
            </w:pPr>
            <w:r>
              <w:t>до 5000</w:t>
            </w:r>
          </w:p>
        </w:tc>
        <w:tc>
          <w:tcPr>
            <w:tcW w:w="1361" w:type="dxa"/>
          </w:tcPr>
          <w:p w:rsidR="00404305" w:rsidRDefault="00404305">
            <w:pPr>
              <w:pStyle w:val="ConsPlusNormal"/>
              <w:jc w:val="center"/>
            </w:pPr>
            <w:r>
              <w:t>до 3000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1.7. Нормы расходов на обеспечение автотранспортом участников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4649"/>
        <w:gridCol w:w="4025"/>
      </w:tblGrid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  <w:jc w:val="both"/>
            </w:pPr>
            <w:r>
              <w:t>Автомобиль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до 550</w:t>
            </w:r>
          </w:p>
        </w:tc>
      </w:tr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  <w:jc w:val="both"/>
            </w:pPr>
            <w:r>
              <w:t>Автобус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до 1200</w:t>
            </w:r>
          </w:p>
        </w:tc>
      </w:tr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  <w:jc w:val="both"/>
            </w:pPr>
            <w:r>
              <w:t>Грузовой автотранспорт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до 1100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nformat"/>
        <w:jc w:val="both"/>
      </w:pPr>
      <w:r>
        <w:t xml:space="preserve">       1</w:t>
      </w:r>
    </w:p>
    <w:p w:rsidR="00404305" w:rsidRDefault="00404305">
      <w:pPr>
        <w:pStyle w:val="ConsPlusNonformat"/>
        <w:jc w:val="both"/>
      </w:pPr>
      <w:r>
        <w:t xml:space="preserve">    1.7 .   Нормы   расходов  на  оплату  услуг  выездной  бригады   скорой</w:t>
      </w:r>
    </w:p>
    <w:p w:rsidR="00404305" w:rsidRDefault="00404305">
      <w:pPr>
        <w:pStyle w:val="ConsPlusNonformat"/>
        <w:jc w:val="both"/>
      </w:pPr>
      <w:r>
        <w:t>медицинской помощи.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25"/>
      </w:tblGrid>
      <w:tr w:rsidR="00404305">
        <w:tc>
          <w:tcPr>
            <w:tcW w:w="4989" w:type="dxa"/>
          </w:tcPr>
          <w:p w:rsidR="00404305" w:rsidRDefault="0040430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404305">
        <w:tc>
          <w:tcPr>
            <w:tcW w:w="4989" w:type="dxa"/>
            <w:vAlign w:val="center"/>
          </w:tcPr>
          <w:p w:rsidR="00404305" w:rsidRDefault="00404305">
            <w:pPr>
              <w:pStyle w:val="ConsPlusNormal"/>
            </w:pPr>
            <w:r>
              <w:t>Выездная бригада скорой медицинской помощи</w:t>
            </w:r>
          </w:p>
        </w:tc>
        <w:tc>
          <w:tcPr>
            <w:tcW w:w="4025" w:type="dxa"/>
            <w:vAlign w:val="center"/>
          </w:tcPr>
          <w:p w:rsidR="00404305" w:rsidRDefault="00404305">
            <w:pPr>
              <w:pStyle w:val="ConsPlusNormal"/>
              <w:jc w:val="center"/>
            </w:pPr>
            <w:r>
              <w:t>до 3000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nformat"/>
        <w:jc w:val="both"/>
      </w:pPr>
      <w:r>
        <w:t xml:space="preserve">       1</w:t>
      </w:r>
    </w:p>
    <w:p w:rsidR="00404305" w:rsidRDefault="00404305">
      <w:pPr>
        <w:pStyle w:val="ConsPlusNonformat"/>
        <w:jc w:val="both"/>
      </w:pPr>
      <w:r>
        <w:t xml:space="preserve">(п. 1.7 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02.04.2018 N 195)</w:t>
      </w:r>
    </w:p>
    <w:p w:rsidR="00404305" w:rsidRDefault="00404305">
      <w:pPr>
        <w:pStyle w:val="ConsPlusNormal"/>
        <w:ind w:firstLine="540"/>
        <w:jc w:val="both"/>
      </w:pPr>
      <w:r>
        <w:t>1.8. Норма расходов на аренду объектов спорта при проведении мероприятий.</w:t>
      </w:r>
    </w:p>
    <w:p w:rsidR="00404305" w:rsidRDefault="00404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4649"/>
        <w:gridCol w:w="4025"/>
      </w:tblGrid>
      <w:tr w:rsidR="00404305">
        <w:tc>
          <w:tcPr>
            <w:tcW w:w="360" w:type="dxa"/>
          </w:tcPr>
          <w:p w:rsidR="00404305" w:rsidRDefault="004043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404305" w:rsidRDefault="0040430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404305">
        <w:tc>
          <w:tcPr>
            <w:tcW w:w="360" w:type="dxa"/>
          </w:tcPr>
          <w:p w:rsidR="00404305" w:rsidRDefault="00404305">
            <w:pPr>
              <w:pStyle w:val="ConsPlusNormal"/>
            </w:pPr>
          </w:p>
        </w:tc>
        <w:tc>
          <w:tcPr>
            <w:tcW w:w="4649" w:type="dxa"/>
          </w:tcPr>
          <w:p w:rsidR="00404305" w:rsidRDefault="00404305">
            <w:pPr>
              <w:pStyle w:val="ConsPlusNormal"/>
              <w:jc w:val="both"/>
            </w:pPr>
            <w:r>
              <w:t>Аренда объектов спорта</w:t>
            </w:r>
          </w:p>
        </w:tc>
        <w:tc>
          <w:tcPr>
            <w:tcW w:w="4025" w:type="dxa"/>
          </w:tcPr>
          <w:p w:rsidR="00404305" w:rsidRDefault="00404305">
            <w:pPr>
              <w:pStyle w:val="ConsPlusNormal"/>
              <w:jc w:val="center"/>
            </w:pPr>
            <w:r>
              <w:t>до 15000</w:t>
            </w:r>
          </w:p>
        </w:tc>
      </w:tr>
    </w:tbl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ind w:firstLine="540"/>
        <w:jc w:val="both"/>
      </w:pPr>
      <w:r>
        <w:t>1.9. Нормы расходов для награждения победителей и призеров спортивно-массового мероприятия "Пермский международный марафон" не могут превышать 700000 руб. из расчета на 1 человека.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1.10. Спортивные федерации и другие организации, проводящие соревнования и конкурсы, имеют право за счет собственных или спонсорских средств увеличить призовой фонд и производить доплату к установленному размеру выплат спортивным судьям и обслуживающему персоналу.</w:t>
      </w:r>
    </w:p>
    <w:p w:rsidR="00404305" w:rsidRDefault="00404305">
      <w:pPr>
        <w:pStyle w:val="ConsPlusNormal"/>
        <w:spacing w:before="220"/>
        <w:ind w:firstLine="540"/>
        <w:jc w:val="both"/>
      </w:pPr>
      <w:r>
        <w:t>1.11. Нормы расходов на проведение мероприятий в сфере физической культуры и спорта применяются к мероприятиям, включенным в календарный план официальных физкультурных мероприятий и спортивных мероприятий города Перми.</w:t>
      </w:r>
    </w:p>
    <w:p w:rsidR="00404305" w:rsidRDefault="00404305">
      <w:pPr>
        <w:pStyle w:val="ConsPlusNormal"/>
        <w:jc w:val="both"/>
      </w:pPr>
      <w:r>
        <w:t xml:space="preserve">(п. 1.11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02.04.2018 N 195)</w:t>
      </w: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jc w:val="both"/>
      </w:pPr>
    </w:p>
    <w:p w:rsidR="00404305" w:rsidRDefault="00404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FAD" w:rsidRDefault="00C42FAD"/>
    <w:sectPr w:rsidR="00C42FAD" w:rsidSect="006616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305"/>
    <w:rsid w:val="003514C4"/>
    <w:rsid w:val="00404305"/>
    <w:rsid w:val="0066164A"/>
    <w:rsid w:val="00C4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4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4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4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4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4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4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89CD764D9B217FEBC38F0790EA848D724838F9E5DBC251BEEA9DF2BA29CC79E10693CE70583697DC80E3FEB249B49560A08E5Cu9w4M" TargetMode="External"/><Relationship Id="rId18" Type="http://schemas.openxmlformats.org/officeDocument/2006/relationships/hyperlink" Target="consultantplus://offline/ref=CE89CD764D9B217FEBC3910A8686D986794263F4E3DCCA04E1BA9BA5E579CA2CA146959332176FC798D5EEFFB55CE0C63AF7835C9FE6A713AD1229B3uFwCM" TargetMode="External"/><Relationship Id="rId26" Type="http://schemas.openxmlformats.org/officeDocument/2006/relationships/hyperlink" Target="consultantplus://offline/ref=CE89CD764D9B217FEBC3910A8686D986794263F4E6D5CE00E0B5C6AFED20C62EA649CA84355E63C698D5EFFBBB03E5D32BAF8F5F83F8A50FB11028uBwBM" TargetMode="External"/><Relationship Id="rId39" Type="http://schemas.openxmlformats.org/officeDocument/2006/relationships/hyperlink" Target="consultantplus://offline/ref=CE89CD764D9B217FEBC3910A8686D986794263F4E6D5CE00E0B5C6AFED20C62EA649CA84355E63C698D5ECFBBB03E5D32BAF8F5F83F8A50FB11028uBw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89CD764D9B217FEBC3910A8686D986794263F4E6DBC802E0B5C6AFED20C62EA649CA84355E63C698D5EFF8BB03E5D32BAF8F5F83F8A50FB11028uBwBM" TargetMode="External"/><Relationship Id="rId34" Type="http://schemas.openxmlformats.org/officeDocument/2006/relationships/hyperlink" Target="consultantplus://offline/ref=CE89CD764D9B217FEBC3910A8686D986794263F4E3DDC902E4BE9BA5E579CA2CA146959332176FC798D5EEFFB55CE0C63AF7835C9FE6A713AD1229B3uFwCM" TargetMode="External"/><Relationship Id="rId42" Type="http://schemas.openxmlformats.org/officeDocument/2006/relationships/hyperlink" Target="consultantplus://offline/ref=CE89CD764D9B217FEBC3910A8686D986794263F4EAD5C90EE5B5C6AFED20C62EA649CA84355E63C698D5E9F8BB03E5D32BAF8F5F83F8A50FB11028uBwBM" TargetMode="External"/><Relationship Id="rId47" Type="http://schemas.openxmlformats.org/officeDocument/2006/relationships/hyperlink" Target="consultantplus://offline/ref=CE89CD764D9B217FEBC3910A8686D986794263F4EAD5C90EE5B5C6AFED20C62EA649CA84355E63C698D5E9F8BB03E5D32BAF8F5F83F8A50FB11028uBwBM" TargetMode="External"/><Relationship Id="rId50" Type="http://schemas.openxmlformats.org/officeDocument/2006/relationships/hyperlink" Target="consultantplus://offline/ref=CE89CD764D9B217FEBC38F0790EA848D72483CFCE0D5C251BEEA9DF2BA29CC79E10693C6715362C79BDEBAAEF402B9967CBC8E5F83FAA710uBwAM" TargetMode="External"/><Relationship Id="rId7" Type="http://schemas.openxmlformats.org/officeDocument/2006/relationships/hyperlink" Target="consultantplus://offline/ref=CE89CD764D9B217FEBC3910A8686D986794263F4E3DDC902E4BE9BA5E579CA2CA146959332176FC798D5EEFFB55CE0C63AF7835C9FE6A713AD1229B3uFwCM" TargetMode="External"/><Relationship Id="rId12" Type="http://schemas.openxmlformats.org/officeDocument/2006/relationships/hyperlink" Target="consultantplus://offline/ref=CE89CD764D9B217FEBC38F0790EA848D724839F1E1DDC251BEEA9DF2BA29CC79F306CBCA70517CC69ACBECFFB1u5wEM" TargetMode="External"/><Relationship Id="rId17" Type="http://schemas.openxmlformats.org/officeDocument/2006/relationships/hyperlink" Target="consultantplus://offline/ref=CE89CD764D9B217FEBC3910A8686D986794263F4E6D5CE00E0B5C6AFED20C62EA649CA84355E63C698D5EEFABB03E5D32BAF8F5F83F8A50FB11028uBwBM" TargetMode="External"/><Relationship Id="rId25" Type="http://schemas.openxmlformats.org/officeDocument/2006/relationships/hyperlink" Target="consultantplus://offline/ref=CE89CD764D9B217FEBC3910A8686D986794263F4E3DCCA04E1BA9BA5E579CA2CA146959332176FC798D5EEFFB65CE0C63AF7835C9FE6A713AD1229B3uFwCM" TargetMode="External"/><Relationship Id="rId33" Type="http://schemas.openxmlformats.org/officeDocument/2006/relationships/hyperlink" Target="consultantplus://offline/ref=CE89CD764D9B217FEBC3910A8686D986794263F4E6D5CE00E0B5C6AFED20C62EA649CA84355E63C698D5EFF7BB03E5D32BAF8F5F83F8A50FB11028uBwBM" TargetMode="External"/><Relationship Id="rId38" Type="http://schemas.openxmlformats.org/officeDocument/2006/relationships/hyperlink" Target="consultantplus://offline/ref=CE89CD764D9B217FEBC3910A8686D986794263F4E3DDCB0FE1B99BA5E579CA2CA146959332176FC798D5EEFFB55CE0C63AF7835C9FE6A713AD1229B3uFwCM" TargetMode="External"/><Relationship Id="rId46" Type="http://schemas.openxmlformats.org/officeDocument/2006/relationships/hyperlink" Target="consultantplus://offline/ref=CE89CD764D9B217FEBC3910A8686D986794263F4E6D5CE00E0B5C6AFED20C62EA649CA84355E63C698D5EDFCBB03E5D32BAF8F5F83F8A50FB11028uBw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89CD764D9B217FEBC3910A8686D986794263F4E6DBC802E0B5C6AFED20C62EA649CA84355E63C698D5EFFBBB03E5D32BAF8F5F83F8A50FB11028uBwBM" TargetMode="External"/><Relationship Id="rId20" Type="http://schemas.openxmlformats.org/officeDocument/2006/relationships/hyperlink" Target="consultantplus://offline/ref=CE89CD764D9B217FEBC3910A8686D986794263F4E6D5CE00E0B5C6AFED20C62EA649CA84355E63C698D5EEF7BB03E5D32BAF8F5F83F8A50FB11028uBwBM" TargetMode="External"/><Relationship Id="rId29" Type="http://schemas.openxmlformats.org/officeDocument/2006/relationships/hyperlink" Target="consultantplus://offline/ref=CE89CD764D9B217FEBC3910A8686D986794263F4E6DBC802E0B5C6AFED20C62EA649CA84355E63C698D5ECF7BB03E5D32BAF8F5F83F8A50FB11028uBwBM" TargetMode="External"/><Relationship Id="rId41" Type="http://schemas.openxmlformats.org/officeDocument/2006/relationships/hyperlink" Target="consultantplus://offline/ref=CE89CD764D9B217FEBC3910A8686D986794263F4E6D5CE00E0B5C6AFED20C62EA649CA84355E63C698D5ECF9BB03E5D32BAF8F5F83F8A50FB11028uBwB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89CD764D9B217FEBC3910A8686D986794263F4EAD5C90EE5B5C6AFED20C62EA649CA84355E63C698D5E9F9BB03E5D32BAF8F5F83F8A50FB11028uBwBM" TargetMode="External"/><Relationship Id="rId11" Type="http://schemas.openxmlformats.org/officeDocument/2006/relationships/hyperlink" Target="consultantplus://offline/ref=CE89CD764D9B217FEBC38F0790EA848D704A3AFEE2DAC251BEEA9DF2BA29CC79F306CBCA70517CC69ACBECFFB1u5wEM" TargetMode="External"/><Relationship Id="rId24" Type="http://schemas.openxmlformats.org/officeDocument/2006/relationships/hyperlink" Target="consultantplus://offline/ref=CE89CD764D9B217FEBC3910A8686D986794263F4E6D5CE00E0B5C6AFED20C62EA649CA84355E63C698D5EFFDBB03E5D32BAF8F5F83F8A50FB11028uBwBM" TargetMode="External"/><Relationship Id="rId32" Type="http://schemas.openxmlformats.org/officeDocument/2006/relationships/hyperlink" Target="consultantplus://offline/ref=CE89CD764D9B217FEBC38F0790EA848D724839F8EAD9C251BEEA9DF2BA29CC79E10693C6705661C59ADEBAAEF402B9967CBC8E5F83FAA710uBwAM" TargetMode="External"/><Relationship Id="rId37" Type="http://schemas.openxmlformats.org/officeDocument/2006/relationships/hyperlink" Target="consultantplus://offline/ref=CE89CD764D9B217FEBC3910A8686D986794263F4E3DDC902E4BE9BA5E579CA2CA146959332176FC798D5EEFFB55CE0C63AF7835C9FE6A713AD1229B3uFwCM" TargetMode="External"/><Relationship Id="rId40" Type="http://schemas.openxmlformats.org/officeDocument/2006/relationships/hyperlink" Target="consultantplus://offline/ref=CE89CD764D9B217FEBC3910A8686D986794263F4E6DBC802E0B5C6AFED20C62EA649CA84355E63C698D5ECF6BB03E5D32BAF8F5F83F8A50FB11028uBwBM" TargetMode="External"/><Relationship Id="rId45" Type="http://schemas.openxmlformats.org/officeDocument/2006/relationships/hyperlink" Target="consultantplus://offline/ref=CE89CD764D9B217FEBC3910A8686D986794263F4E6D5CE00E0B5C6AFED20C62EA649CA84355E63C698D5EDFEBB03E5D32BAF8F5F83F8A50FB11028uBwB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CE89CD764D9B217FEBC3910A8686D986794263F4E6D5CE00E0B5C6AFED20C62EA649CA84355E63C698D5EEFABB03E5D32BAF8F5F83F8A50FB11028uBwBM" TargetMode="External"/><Relationship Id="rId15" Type="http://schemas.openxmlformats.org/officeDocument/2006/relationships/hyperlink" Target="consultantplus://offline/ref=CE89CD764D9B217FEBC3910A8686D986794263F4E6DBC802E0B5C6AFED20C62EA649CA84355E63C698D5EEF8BB03E5D32BAF8F5F83F8A50FB11028uBwBM" TargetMode="External"/><Relationship Id="rId23" Type="http://schemas.openxmlformats.org/officeDocument/2006/relationships/hyperlink" Target="consultantplus://offline/ref=CE89CD764D9B217FEBC3910A8686D986794263F4E6D5CE00E0B5C6AFED20C62EA649CA84355E63C698D5EFFFBB03E5D32BAF8F5F83F8A50FB11028uBwBM" TargetMode="External"/><Relationship Id="rId28" Type="http://schemas.openxmlformats.org/officeDocument/2006/relationships/hyperlink" Target="consultantplus://offline/ref=CE89CD764D9B217FEBC3910A8686D986794263F4E6DBC802E0B5C6AFED20C62EA649CA84355E63C698D5ECF9BB03E5D32BAF8F5F83F8A50FB11028uBwBM" TargetMode="External"/><Relationship Id="rId36" Type="http://schemas.openxmlformats.org/officeDocument/2006/relationships/hyperlink" Target="consultantplus://offline/ref=CE89CD764D9B217FEBC3910A8686D986794263F4E6D5CE00E0B5C6AFED20C62EA649CA84355E63C698D5EFF6BB03E5D32BAF8F5F83F8A50FB11028uBwBM" TargetMode="External"/><Relationship Id="rId49" Type="http://schemas.openxmlformats.org/officeDocument/2006/relationships/hyperlink" Target="consultantplus://offline/ref=CE89CD764D9B217FEBC3910A8686D986794263F4E3DCCA04E1BA9BA5E579CA2CA146959332176FC798D5EEFEB05CE0C63AF7835C9FE6A713AD1229B3uFwCM" TargetMode="External"/><Relationship Id="rId10" Type="http://schemas.openxmlformats.org/officeDocument/2006/relationships/hyperlink" Target="consultantplus://offline/ref=CE89CD764D9B217FEBC3910A8686D986794263F4E3DCCA04E1BA9BA5E579CA2CA146959332176FC798D5EEFFB55CE0C63AF7835C9FE6A713AD1229B3uFwCM" TargetMode="External"/><Relationship Id="rId19" Type="http://schemas.openxmlformats.org/officeDocument/2006/relationships/hyperlink" Target="consultantplus://offline/ref=CE89CD764D9B217FEBC3910A8686D986794263F4E6D5CE00E0B5C6AFED20C62EA649CA84355E63C698D5EEF9BB03E5D32BAF8F5F83F8A50FB11028uBwBM" TargetMode="External"/><Relationship Id="rId31" Type="http://schemas.openxmlformats.org/officeDocument/2006/relationships/hyperlink" Target="consultantplus://offline/ref=CE89CD764D9B217FEBC3910A8686D986794263F4EAD5C90EE5B5C6AFED20C62EA649CA84355E63C698D5E9F9BB03E5D32BAF8F5F83F8A50FB11028uBwBM" TargetMode="External"/><Relationship Id="rId44" Type="http://schemas.openxmlformats.org/officeDocument/2006/relationships/hyperlink" Target="consultantplus://offline/ref=CE89CD764D9B217FEBC3910A8686D986794263F4E6D5CE00E0B5C6AFED20C62EA649CA84355E63C698D5ECF7BB03E5D32BAF8F5F83F8A50FB11028uBwBM" TargetMode="External"/><Relationship Id="rId52" Type="http://schemas.openxmlformats.org/officeDocument/2006/relationships/hyperlink" Target="consultantplus://offline/ref=CE89CD764D9B217FEBC3910A8686D986794263F4E3DCCA04E1BA9BA5E579CA2CA146959332176FC798D5EEFEB75CE0C63AF7835C9FE6A713AD1229B3uFwCM" TargetMode="External"/><Relationship Id="rId4" Type="http://schemas.openxmlformats.org/officeDocument/2006/relationships/hyperlink" Target="consultantplus://offline/ref=CE89CD764D9B217FEBC3910A8686D986794263F4E6DBC802E0B5C6AFED20C62EA649CA84355E63C698D5EEFABB03E5D32BAF8F5F83F8A50FB11028uBwBM" TargetMode="External"/><Relationship Id="rId9" Type="http://schemas.openxmlformats.org/officeDocument/2006/relationships/hyperlink" Target="consultantplus://offline/ref=CE89CD764D9B217FEBC3910A8686D986794263F4E3DDC106E7BC9BA5E579CA2CA146959332176FC798D5EEFFB55CE0C63AF7835C9FE6A713AD1229B3uFwCM" TargetMode="External"/><Relationship Id="rId14" Type="http://schemas.openxmlformats.org/officeDocument/2006/relationships/hyperlink" Target="consultantplus://offline/ref=CE89CD764D9B217FEBC3910A8686D986794263F4E3DCCE07E5B99BA5E579CA2CA146959332176FC798D5EEF6B15CE0C63AF7835C9FE6A713AD1229B3uFwCM" TargetMode="External"/><Relationship Id="rId22" Type="http://schemas.openxmlformats.org/officeDocument/2006/relationships/hyperlink" Target="consultantplus://offline/ref=CE89CD764D9B217FEBC38F0790EA848D704D35F1EBDDC251BEEA9DF2BA29CC79F306CBCA70517CC69ACBECFFB1u5wEM" TargetMode="External"/><Relationship Id="rId27" Type="http://schemas.openxmlformats.org/officeDocument/2006/relationships/hyperlink" Target="consultantplus://offline/ref=CE89CD764D9B217FEBC3910A8686D986794263F4E3DCCA04E1BA9BA5E579CA2CA146959332176FC798D5EEFFB85CE0C63AF7835C9FE6A713AD1229B3uFwCM" TargetMode="External"/><Relationship Id="rId30" Type="http://schemas.openxmlformats.org/officeDocument/2006/relationships/hyperlink" Target="consultantplus://offline/ref=CE89CD764D9B217FEBC3910A8686D986794263F4EAD5C90EE5B5C6AFED20C62EA649CA84355E63C698D5E9F9BB03E5D32BAF8F5F83F8A50FB11028uBwBM" TargetMode="External"/><Relationship Id="rId35" Type="http://schemas.openxmlformats.org/officeDocument/2006/relationships/hyperlink" Target="consultantplus://offline/ref=CE89CD764D9B217FEBC3910A8686D986794263F4E3DDCB0FE1B99BA5E579CA2CA146959332176FC798D5EEFFB55CE0C63AF7835C9FE6A713AD1229B3uFwCM" TargetMode="External"/><Relationship Id="rId43" Type="http://schemas.openxmlformats.org/officeDocument/2006/relationships/hyperlink" Target="consultantplus://offline/ref=CE89CD764D9B217FEBC3910A8686D986794263F4E6D5CE00E0B5C6AFED20C62EA649CA84355E63C698D5ECF8BB03E5D32BAF8F5F83F8A50FB11028uBwBM" TargetMode="External"/><Relationship Id="rId48" Type="http://schemas.openxmlformats.org/officeDocument/2006/relationships/hyperlink" Target="consultantplus://offline/ref=CE89CD764D9B217FEBC3910A8686D986794263F4E3DDC106E7BC9BA5E579CA2CA146959332176FC798D5EEFFB55CE0C63AF7835C9FE6A713AD1229B3uFwCM" TargetMode="External"/><Relationship Id="rId8" Type="http://schemas.openxmlformats.org/officeDocument/2006/relationships/hyperlink" Target="consultantplus://offline/ref=CE89CD764D9B217FEBC3910A8686D986794263F4E3DDCB0FE1B99BA5E579CA2CA146959332176FC798D5EEFFB55CE0C63AF7835C9FE6A713AD1229B3uFwCM" TargetMode="External"/><Relationship Id="rId51" Type="http://schemas.openxmlformats.org/officeDocument/2006/relationships/hyperlink" Target="consultantplus://offline/ref=CE89CD764D9B217FEBC3910A8686D986794263F4E3DCCA04E1BA9BA5E579CA2CA146959332176FC798D5EEFEB15CE0C63AF7835C9FE6A713AD1229B3uF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5481</Words>
  <Characters>31247</Characters>
  <Application>Microsoft Office Word</Application>
  <DocSecurity>0</DocSecurity>
  <Lines>260</Lines>
  <Paragraphs>73</Paragraphs>
  <ScaleCrop>false</ScaleCrop>
  <Company/>
  <LinksUpToDate>false</LinksUpToDate>
  <CharactersWithSpaces>36655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iglinova-ea</dc:creator>
  <cp:lastModifiedBy>iglinova-ea</cp:lastModifiedBy>
  <cp:revision>2</cp:revision>
  <dcterms:created xsi:type="dcterms:W3CDTF">2019-02-12T12:48:00Z</dcterms:created>
  <dcterms:modified xsi:type="dcterms:W3CDTF">2019-02-13T04:46:00Z</dcterms:modified>
</cp:coreProperties>
</file>