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B1" w:rsidRPr="0018137C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2B0" w:rsidRDefault="004552B0" w:rsidP="00455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37C">
        <w:rPr>
          <w:rFonts w:ascii="Times New Roman" w:hAnsi="Times New Roman"/>
          <w:b/>
          <w:bCs/>
          <w:sz w:val="28"/>
          <w:szCs w:val="28"/>
        </w:rPr>
        <w:t>В состав комиссии по приемке работ по капремонту многоквартирных домов теперь могут включаться представители органов местного самоуправления</w:t>
      </w:r>
    </w:p>
    <w:p w:rsidR="004552B0" w:rsidRPr="0018137C" w:rsidRDefault="004552B0" w:rsidP="00455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552B0" w:rsidRPr="0018137C" w:rsidRDefault="004552B0" w:rsidP="00455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Установлено, что региональный оператор может включить в состав комиссии представителей органов местного самоуправления наряду с участием представителей регионов или без их участия.</w:t>
      </w:r>
    </w:p>
    <w:p w:rsidR="004552B0" w:rsidRPr="0018137C" w:rsidRDefault="004552B0" w:rsidP="00455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Кроме того, предусмотрен месячный срок принятия органом местного самоуправления решения о проведении капитального ремонта в случае, если собственники помещений, формирующие фонд капитального ремонта на счете регионального оператора, не приняли такое решение.</w:t>
      </w:r>
    </w:p>
    <w:p w:rsidR="004552B0" w:rsidRDefault="004552B0" w:rsidP="004552B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2B0" w:rsidRDefault="004552B0" w:rsidP="004552B0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52B0" w:rsidRPr="00FA287D" w:rsidRDefault="004552B0" w:rsidP="004552B0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F029DA" w:rsidRPr="0018137C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Pr="0018137C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/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2A33DD"/>
    <w:rsid w:val="00354F76"/>
    <w:rsid w:val="00357ADC"/>
    <w:rsid w:val="003D5873"/>
    <w:rsid w:val="003E1F42"/>
    <w:rsid w:val="0042353E"/>
    <w:rsid w:val="004552B0"/>
    <w:rsid w:val="005B7859"/>
    <w:rsid w:val="005D6A7E"/>
    <w:rsid w:val="00822907"/>
    <w:rsid w:val="0085412C"/>
    <w:rsid w:val="0091401F"/>
    <w:rsid w:val="00DB28F6"/>
    <w:rsid w:val="00E047B1"/>
    <w:rsid w:val="00F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2019-12-26T11:39:00Z</dcterms:created>
  <dcterms:modified xsi:type="dcterms:W3CDTF">2019-12-26T11:39:00Z</dcterms:modified>
</cp:coreProperties>
</file>