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8" w:rsidRDefault="00F96D98" w:rsidP="00F96D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участия граждан в массовых мероприятиях</w:t>
      </w:r>
    </w:p>
    <w:p w:rsidR="00F96D98" w:rsidRDefault="00F96D98" w:rsidP="00F96D98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98" w:rsidRPr="0088218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88">
        <w:rPr>
          <w:rFonts w:ascii="Times New Roman" w:eastAsia="Calibri" w:hAnsi="Times New Roman" w:cs="Times New Roman"/>
          <w:sz w:val="28"/>
          <w:szCs w:val="28"/>
        </w:rPr>
        <w:t>Статья 31 Конституции Российской Федерации гарантирует право граждан собираться мирно, без оружия, проводить собрания, митинги и демонстрации, шествия и пикетирования.</w:t>
      </w:r>
    </w:p>
    <w:p w:rsidR="00F96D98" w:rsidRPr="0088218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88">
        <w:rPr>
          <w:rFonts w:ascii="Times New Roman" w:eastAsia="Calibri" w:hAnsi="Times New Roman" w:cs="Times New Roman"/>
          <w:sz w:val="28"/>
          <w:szCs w:val="28"/>
        </w:rPr>
        <w:t>Федеральным законом от 19.06.2004 № 54-ФЗ «О собраниях, митингах, демонстрациях, шествиях и пикетированиях»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Закон № 54-ФЗ),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 определен порядок организации и проведения публичного мероприятия; гарантии реализации гражданами права на проведение публичного мероприятия.  </w:t>
      </w:r>
    </w:p>
    <w:p w:rsidR="00F96D9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88">
        <w:rPr>
          <w:rFonts w:ascii="Times New Roman" w:eastAsia="Calibri" w:hAnsi="Times New Roman" w:cs="Times New Roman"/>
          <w:sz w:val="28"/>
          <w:szCs w:val="28"/>
        </w:rPr>
        <w:t>Так, запрещается проведение несогласованн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F6B">
        <w:rPr>
          <w:rFonts w:ascii="Times New Roman" w:eastAsia="Calibri" w:hAnsi="Times New Roman" w:cs="Times New Roman"/>
          <w:sz w:val="28"/>
          <w:szCs w:val="28"/>
        </w:rPr>
        <w:t>публично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51F6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я. Организаторам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 такого мероприятия </w:t>
      </w:r>
      <w:r w:rsidRPr="00A56A0F">
        <w:rPr>
          <w:rFonts w:ascii="Times New Roman" w:eastAsia="Calibri" w:hAnsi="Times New Roman" w:cs="Times New Roman"/>
          <w:sz w:val="28"/>
          <w:szCs w:val="28"/>
        </w:rPr>
        <w:t>грозит административная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ответственность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ч.2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20.2 КоАП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— штраф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A56A0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000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 xml:space="preserve">или арест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срок </w:t>
      </w:r>
      <w:r w:rsidRPr="00A56A0F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10 суток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 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установленного </w:t>
      </w:r>
      <w:r>
        <w:rPr>
          <w:rFonts w:ascii="Times New Roman" w:eastAsia="Calibri" w:hAnsi="Times New Roman" w:cs="Times New Roman"/>
          <w:sz w:val="28"/>
          <w:szCs w:val="28"/>
        </w:rPr>
        <w:t>Законом № 54-ФЗ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7AF3">
        <w:rPr>
          <w:rFonts w:ascii="Times New Roman" w:eastAsia="Calibri" w:hAnsi="Times New Roman" w:cs="Times New Roman"/>
          <w:sz w:val="28"/>
          <w:szCs w:val="28"/>
        </w:rPr>
        <w:t>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участники могут быть привлечены к ответственности по ч.1 </w:t>
      </w:r>
      <w:r w:rsidRPr="00A56A0F">
        <w:rPr>
          <w:rFonts w:ascii="Times New Roman" w:eastAsia="Calibri" w:hAnsi="Times New Roman" w:cs="Times New Roman"/>
          <w:sz w:val="28"/>
          <w:szCs w:val="28"/>
        </w:rPr>
        <w:t>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20.2 КоАП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37AF3">
        <w:rPr>
          <w:rFonts w:ascii="Times New Roman" w:eastAsia="Calibri" w:hAnsi="Times New Roman" w:cs="Times New Roman"/>
          <w:sz w:val="28"/>
          <w:szCs w:val="28"/>
        </w:rPr>
        <w:t>штраф до 20 тысяч рублей, либо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 до 40 часов.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сли в результате нарушения правил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</w:t>
      </w:r>
      <w:r w:rsidRPr="00137AF3">
        <w:rPr>
          <w:rFonts w:ascii="Times New Roman" w:eastAsia="Calibri" w:hAnsi="Times New Roman" w:cs="Times New Roman"/>
          <w:sz w:val="28"/>
          <w:szCs w:val="28"/>
        </w:rPr>
        <w:t>будет причинен вред имуществу или здоровью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частники могут понести более суровую ответственность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137AF3">
        <w:rPr>
          <w:rFonts w:ascii="Times New Roman" w:eastAsia="Calibri" w:hAnsi="Times New Roman" w:cs="Times New Roman"/>
          <w:sz w:val="28"/>
          <w:szCs w:val="28"/>
        </w:rPr>
        <w:t>300 тыс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37AF3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. или</w:t>
      </w:r>
      <w:r w:rsidRPr="00137AF3">
        <w:rPr>
          <w:rFonts w:ascii="Times New Roman" w:eastAsia="Calibri" w:hAnsi="Times New Roman" w:cs="Times New Roman"/>
          <w:sz w:val="28"/>
          <w:szCs w:val="28"/>
        </w:rPr>
        <w:t xml:space="preserve"> арест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 до </w:t>
      </w:r>
      <w:r w:rsidRPr="00137AF3">
        <w:rPr>
          <w:rFonts w:ascii="Times New Roman" w:eastAsia="Calibri" w:hAnsi="Times New Roman" w:cs="Times New Roman"/>
          <w:sz w:val="28"/>
          <w:szCs w:val="28"/>
        </w:rPr>
        <w:t>15 суток.</w:t>
      </w:r>
    </w:p>
    <w:p w:rsidR="00F96D9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93">
        <w:rPr>
          <w:rFonts w:ascii="Times New Roman" w:eastAsia="Calibri" w:hAnsi="Times New Roman" w:cs="Times New Roman"/>
          <w:sz w:val="28"/>
          <w:szCs w:val="28"/>
        </w:rPr>
        <w:t>Административная ответственность за участие в несанкционированных публичных мероприятиях наступает с 16 лет.</w:t>
      </w:r>
    </w:p>
    <w:p w:rsidR="00F96D98" w:rsidRPr="00461D89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вовлечение </w:t>
      </w:r>
      <w:r w:rsidRPr="00041E00">
        <w:rPr>
          <w:rFonts w:ascii="Times New Roman" w:eastAsia="Calibri" w:hAnsi="Times New Roman" w:cs="Times New Roman"/>
          <w:sz w:val="28"/>
          <w:szCs w:val="28"/>
        </w:rPr>
        <w:t>несовершеннолетнего в несанкционированны</w:t>
      </w:r>
      <w:r>
        <w:rPr>
          <w:rFonts w:ascii="Times New Roman" w:eastAsia="Calibri" w:hAnsi="Times New Roman" w:cs="Times New Roman"/>
          <w:sz w:val="28"/>
          <w:szCs w:val="28"/>
        </w:rPr>
        <w:t>е публичные мероприятия предусмотрена ответственность по ч.</w:t>
      </w:r>
      <w:r w:rsidRPr="00041E00">
        <w:rPr>
          <w:rFonts w:ascii="Times New Roman" w:eastAsia="Calibri" w:hAnsi="Times New Roman" w:cs="Times New Roman"/>
          <w:sz w:val="28"/>
          <w:szCs w:val="28"/>
        </w:rPr>
        <w:t xml:space="preserve"> 1.1 ст. 20.2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Санкция статьи предусматривает наказание в виде штрафа </w:t>
      </w:r>
      <w:r w:rsidRPr="00461D89">
        <w:rPr>
          <w:rFonts w:ascii="Times New Roman" w:eastAsia="Calibri" w:hAnsi="Times New Roman" w:cs="Times New Roman"/>
          <w:sz w:val="28"/>
          <w:szCs w:val="28"/>
        </w:rPr>
        <w:t>до 50 000 руб., или арест на срок до 15 суток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D9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организатора возложена о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бязанность </w:t>
      </w:r>
      <w:proofErr w:type="gramStart"/>
      <w:r w:rsidRPr="00882188">
        <w:rPr>
          <w:rFonts w:ascii="Times New Roman" w:eastAsia="Calibri" w:hAnsi="Times New Roman" w:cs="Times New Roman"/>
          <w:sz w:val="28"/>
          <w:szCs w:val="28"/>
        </w:rPr>
        <w:t>уведомить</w:t>
      </w:r>
      <w:proofErr w:type="gramEnd"/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 о проведении публичного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88">
        <w:rPr>
          <w:rFonts w:ascii="Times New Roman" w:eastAsia="Calibri" w:hAnsi="Times New Roman" w:cs="Times New Roman"/>
          <w:sz w:val="28"/>
          <w:szCs w:val="28"/>
        </w:rPr>
        <w:t>в срок не ранее 15 и не позднее 10 дней до дня проведения публичного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>. Если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 предполагает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 использовать быстровозводимую сборно-разборную конструкцию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311">
        <w:rPr>
          <w:rFonts w:ascii="Times New Roman" w:eastAsia="Calibri" w:hAnsi="Times New Roman" w:cs="Times New Roman"/>
          <w:sz w:val="28"/>
          <w:szCs w:val="28"/>
        </w:rPr>
        <w:t>создающ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030311">
        <w:rPr>
          <w:rFonts w:ascii="Times New Roman" w:eastAsia="Calibri" w:hAnsi="Times New Roman" w:cs="Times New Roman"/>
          <w:sz w:val="28"/>
          <w:szCs w:val="28"/>
        </w:rPr>
        <w:t>препятстви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30311">
        <w:rPr>
          <w:rFonts w:ascii="Times New Roman" w:eastAsia="Calibri" w:hAnsi="Times New Roman" w:cs="Times New Roman"/>
          <w:sz w:val="28"/>
          <w:szCs w:val="28"/>
        </w:rPr>
        <w:t xml:space="preserve"> для движения пешеходов и транспортных средств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882188">
        <w:rPr>
          <w:rFonts w:ascii="Times New Roman" w:eastAsia="Calibri" w:hAnsi="Times New Roman" w:cs="Times New Roman"/>
          <w:sz w:val="28"/>
          <w:szCs w:val="28"/>
        </w:rPr>
        <w:t xml:space="preserve">ведомление подается в срок не позднее трёх дней до дня проведения </w:t>
      </w:r>
      <w:r>
        <w:rPr>
          <w:rFonts w:ascii="Times New Roman" w:eastAsia="Calibri" w:hAnsi="Times New Roman" w:cs="Times New Roman"/>
          <w:sz w:val="28"/>
          <w:szCs w:val="28"/>
        </w:rPr>
        <w:t>мероприятия (ст. 7 Закона № 54-ФЗ).</w:t>
      </w:r>
    </w:p>
    <w:p w:rsidR="00F96D9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C571C">
        <w:rPr>
          <w:rFonts w:ascii="Times New Roman" w:eastAsia="Calibri" w:hAnsi="Times New Roman" w:cs="Times New Roman"/>
          <w:sz w:val="28"/>
          <w:szCs w:val="28"/>
        </w:rPr>
        <w:t>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C571C">
        <w:rPr>
          <w:rFonts w:ascii="Times New Roman" w:eastAsia="Calibri" w:hAnsi="Times New Roman" w:cs="Times New Roman"/>
          <w:sz w:val="28"/>
          <w:szCs w:val="28"/>
        </w:rPr>
        <w:t xml:space="preserve"> права граждан Российской Федерации на проведение </w:t>
      </w:r>
      <w:r>
        <w:rPr>
          <w:rFonts w:ascii="Times New Roman" w:eastAsia="Calibri" w:hAnsi="Times New Roman" w:cs="Times New Roman"/>
          <w:sz w:val="28"/>
          <w:szCs w:val="28"/>
        </w:rPr>
        <w:t>публичных мероприятий</w:t>
      </w:r>
      <w:r w:rsidRPr="00BC5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Пермского края </w:t>
      </w:r>
      <w:r w:rsidRPr="00BC571C">
        <w:rPr>
          <w:rFonts w:ascii="Times New Roman" w:eastAsia="Calibri" w:hAnsi="Times New Roman" w:cs="Times New Roman"/>
          <w:sz w:val="28"/>
          <w:szCs w:val="28"/>
        </w:rPr>
        <w:t xml:space="preserve">урегулировано Законом Пермской области от 10.10.2005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C571C">
        <w:rPr>
          <w:rFonts w:ascii="Times New Roman" w:eastAsia="Calibri" w:hAnsi="Times New Roman" w:cs="Times New Roman"/>
          <w:sz w:val="28"/>
          <w:szCs w:val="28"/>
        </w:rPr>
        <w:t xml:space="preserve"> 2538-560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C571C">
        <w:rPr>
          <w:rFonts w:ascii="Times New Roman" w:eastAsia="Calibri" w:hAnsi="Times New Roman" w:cs="Times New Roman"/>
          <w:sz w:val="28"/>
          <w:szCs w:val="28"/>
        </w:rPr>
        <w:t>О порядке подачи уведомления о проведении публичного мероприятия и местах проведения публичного мероприятия на территории Пермского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C5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D98" w:rsidRDefault="00F96D98" w:rsidP="00F96D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местах, определенных</w:t>
      </w:r>
      <w:r w:rsidRPr="00685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353CE">
        <w:rPr>
          <w:rFonts w:ascii="Times New Roman" w:eastAsia="Calibri" w:hAnsi="Times New Roman" w:cs="Times New Roman"/>
          <w:sz w:val="28"/>
          <w:szCs w:val="28"/>
        </w:rPr>
        <w:t xml:space="preserve"> Правительства Пермского края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353CE">
        <w:rPr>
          <w:rFonts w:ascii="Times New Roman" w:eastAsia="Calibri" w:hAnsi="Times New Roman" w:cs="Times New Roman"/>
          <w:sz w:val="28"/>
          <w:szCs w:val="28"/>
        </w:rPr>
        <w:t xml:space="preserve">от 29.12.2012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353CE">
        <w:rPr>
          <w:rFonts w:ascii="Times New Roman" w:eastAsia="Calibri" w:hAnsi="Times New Roman" w:cs="Times New Roman"/>
          <w:sz w:val="28"/>
          <w:szCs w:val="28"/>
        </w:rPr>
        <w:t xml:space="preserve"> 1610-п</w:t>
      </w:r>
      <w:r>
        <w:rPr>
          <w:rFonts w:ascii="Times New Roman" w:eastAsia="Calibri" w:hAnsi="Times New Roman" w:cs="Times New Roman"/>
          <w:sz w:val="28"/>
          <w:szCs w:val="28"/>
        </w:rPr>
        <w:t>, н</w:t>
      </w:r>
      <w:r w:rsidRPr="00BA5BF1">
        <w:rPr>
          <w:rFonts w:ascii="Times New Roman" w:eastAsia="Calibri" w:hAnsi="Times New Roman" w:cs="Times New Roman"/>
          <w:sz w:val="28"/>
          <w:szCs w:val="28"/>
        </w:rPr>
        <w:t>е требуется предварительное уведомление о проведении публичных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5BF1">
        <w:rPr>
          <w:rFonts w:ascii="Times New Roman" w:eastAsia="Calibri" w:hAnsi="Times New Roman" w:cs="Times New Roman"/>
          <w:sz w:val="28"/>
          <w:szCs w:val="28"/>
        </w:rPr>
        <w:t>если численность участвующих не превышает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DB5"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C4DB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D98" w:rsidRPr="00DC6812" w:rsidRDefault="00F96D98" w:rsidP="00F96D98">
      <w:pPr>
        <w:spacing w:after="0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DC6812">
        <w:rPr>
          <w:rFonts w:ascii="Times New Roman" w:hAnsi="Times New Roman" w:cs="Times New Roman"/>
          <w:sz w:val="28"/>
          <w:szCs w:val="28"/>
        </w:rPr>
        <w:t xml:space="preserve"> города Перми такими места являются: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 Сада имени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лощадка в Сквере Победителей;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 камней;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ешеходная аллея ул. Крупской от здания по ул. Макаренко, д. 31, до пересечения с ул. </w:t>
      </w:r>
      <w:proofErr w:type="spellStart"/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Патриса</w:t>
      </w:r>
      <w:proofErr w:type="spellEnd"/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Лумумбы;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лощадка в сквере у клуба имени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прилегающая к зданию по ул. Академика Веденеева, д.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7CE5" w:rsidRDefault="00317CE5">
      <w:bookmarkStart w:id="0" w:name="_GoBack"/>
      <w:bookmarkEnd w:id="0"/>
    </w:p>
    <w:sectPr w:rsidR="0031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D8"/>
    <w:rsid w:val="00317CE5"/>
    <w:rsid w:val="00D43630"/>
    <w:rsid w:val="00DE2BD8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3</cp:revision>
  <dcterms:created xsi:type="dcterms:W3CDTF">2021-06-08T12:19:00Z</dcterms:created>
  <dcterms:modified xsi:type="dcterms:W3CDTF">2021-06-08T12:19:00Z</dcterms:modified>
</cp:coreProperties>
</file>