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23" w:rsidRPr="00375523" w:rsidRDefault="00375523" w:rsidP="0037552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37552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Введена ответственность юридических лиц за клевету</w:t>
      </w:r>
    </w:p>
    <w:bookmarkEnd w:id="0"/>
    <w:p w:rsidR="00375523" w:rsidRPr="00375523" w:rsidRDefault="00375523" w:rsidP="0037552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7552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375523" w:rsidRDefault="00375523" w:rsidP="005C520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 Ф</w:t>
      </w:r>
      <w:r w:rsidR="006B79DF">
        <w:rPr>
          <w:rFonts w:ascii="Roboto" w:hAnsi="Roboto"/>
          <w:color w:val="333333"/>
        </w:rPr>
        <w:t>З</w:t>
      </w:r>
      <w:r>
        <w:rPr>
          <w:rFonts w:ascii="Roboto" w:hAnsi="Roboto"/>
          <w:color w:val="333333"/>
        </w:rPr>
        <w:t xml:space="preserve"> от 30.12.2020 № 513-ФЗ «О внесении изменений в Кодекс Российской Федерации об административных правонарушениях» в КоАП РФ введена </w:t>
      </w:r>
      <w:r w:rsidR="006B79DF">
        <w:rPr>
          <w:rFonts w:ascii="Roboto" w:hAnsi="Roboto"/>
          <w:color w:val="333333"/>
        </w:rPr>
        <w:t xml:space="preserve">                      </w:t>
      </w:r>
      <w:r>
        <w:rPr>
          <w:rFonts w:ascii="Roboto" w:hAnsi="Roboto"/>
          <w:color w:val="333333"/>
        </w:rPr>
        <w:t>ст. 5.61.1, которая предусматривает административную ответственность для юридических лиц за клевету, то есть распространение заведомо ложных сведений, порочащих честь и достоинство другого лица или подрывающих его репутацию. За совершение указанных противоправных действий предусмотрен административный штраф в размере от 500 тысяч до 3 миллионов рублей.</w:t>
      </w:r>
    </w:p>
    <w:p w:rsidR="00375523" w:rsidRDefault="00375523" w:rsidP="005C520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Для граждан за клевету, по-прежнему, предусмотрена уголовная ответственность по</w:t>
      </w:r>
      <w:r w:rsidR="006B79DF">
        <w:rPr>
          <w:rFonts w:ascii="Roboto" w:hAnsi="Roboto"/>
          <w:color w:val="333333"/>
        </w:rPr>
        <w:t xml:space="preserve">                     </w:t>
      </w:r>
      <w:r>
        <w:rPr>
          <w:rFonts w:ascii="Roboto" w:hAnsi="Roboto"/>
          <w:color w:val="333333"/>
        </w:rPr>
        <w:t xml:space="preserve"> ст. 128.1 УК РФ, за совершение данного преступления предусмотрено наказание в виде штрафа в размере до 500 тысяч рублей или в размере заработной платы или иного дохода осужденного за период до шести месяцев либо обязательных работ на срок до 160 часов.</w:t>
      </w:r>
    </w:p>
    <w:p w:rsidR="00375523" w:rsidRDefault="00375523" w:rsidP="005C5200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 xml:space="preserve">Клевета, содержащаяся в публичном выступлении, публично </w:t>
      </w:r>
      <w:r w:rsidR="00FF3151">
        <w:rPr>
          <w:rFonts w:ascii="Roboto" w:hAnsi="Roboto"/>
          <w:color w:val="333333"/>
        </w:rPr>
        <w:t>демонстрирующем</w:t>
      </w:r>
      <w:r>
        <w:rPr>
          <w:rFonts w:ascii="Roboto" w:hAnsi="Roboto"/>
          <w:color w:val="333333"/>
        </w:rPr>
        <w:t xml:space="preserve"> произведении, средствах массовой информации либо совершенная публично с использованием информационно-телекоммуникационных сетей, включая сеть Интернет, либо в отношении нескольких лиц, в том числе индивидуально не определенных, влечет уголовную ответственность по ч. 2 ст. 128.1 УК РФ и более суровое наказание в виде штрафа в размере до 1 миллиона рублей или в размере заработной платы</w:t>
      </w:r>
      <w:proofErr w:type="gramEnd"/>
      <w:r>
        <w:rPr>
          <w:rFonts w:ascii="Roboto" w:hAnsi="Roboto"/>
          <w:color w:val="333333"/>
        </w:rPr>
        <w:t xml:space="preserve"> или иного дохода осужденного за период до одного года, либо обязательными работами на срок до 240 часов, либо принудительными работами на срок до 2 лет, либо арестом на срок до 2 месяцев, либо лишением свободы на срок до 2 лет.</w:t>
      </w:r>
    </w:p>
    <w:p w:rsidR="00C67DEF" w:rsidRDefault="00C67DEF"/>
    <w:sectPr w:rsidR="00C6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FE"/>
    <w:rsid w:val="00375523"/>
    <w:rsid w:val="005C5200"/>
    <w:rsid w:val="006B79DF"/>
    <w:rsid w:val="008C3BFE"/>
    <w:rsid w:val="00C67DEF"/>
    <w:rsid w:val="00F8229C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9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г.Пермь</cp:lastModifiedBy>
  <cp:revision>6</cp:revision>
  <dcterms:created xsi:type="dcterms:W3CDTF">2021-03-27T07:37:00Z</dcterms:created>
  <dcterms:modified xsi:type="dcterms:W3CDTF">2021-03-30T06:19:00Z</dcterms:modified>
</cp:coreProperties>
</file>