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2E" w:rsidRPr="00B44821" w:rsidRDefault="005245DC" w:rsidP="00812CB5">
      <w:pPr>
        <w:jc w:val="center"/>
        <w:rPr>
          <w:sz w:val="28"/>
          <w:szCs w:val="28"/>
        </w:rPr>
      </w:pPr>
      <w:r w:rsidRPr="00B44821">
        <w:rPr>
          <w:sz w:val="28"/>
          <w:szCs w:val="28"/>
        </w:rPr>
        <w:t xml:space="preserve">Извещение </w:t>
      </w:r>
      <w:r w:rsidR="004200D5" w:rsidRPr="00B44821">
        <w:rPr>
          <w:sz w:val="28"/>
          <w:szCs w:val="28"/>
        </w:rPr>
        <w:t xml:space="preserve">о </w:t>
      </w:r>
      <w:r w:rsidRPr="00B44821">
        <w:rPr>
          <w:sz w:val="28"/>
          <w:szCs w:val="28"/>
        </w:rPr>
        <w:t xml:space="preserve">формировании состава </w:t>
      </w:r>
      <w:r w:rsidR="00812CB5" w:rsidRPr="00B44821">
        <w:rPr>
          <w:sz w:val="28"/>
          <w:szCs w:val="28"/>
        </w:rPr>
        <w:t xml:space="preserve">общественного совета при администрации города Перми по вопросу </w:t>
      </w:r>
      <w:proofErr w:type="gramStart"/>
      <w:r w:rsidR="00812CB5" w:rsidRPr="00B44821">
        <w:rPr>
          <w:sz w:val="28"/>
          <w:szCs w:val="28"/>
        </w:rPr>
        <w:t>обсуждения проект</w:t>
      </w:r>
      <w:r w:rsidRPr="00B44821">
        <w:rPr>
          <w:sz w:val="28"/>
          <w:szCs w:val="28"/>
        </w:rPr>
        <w:t>ов</w:t>
      </w:r>
      <w:r w:rsidR="00812CB5" w:rsidRPr="00B44821">
        <w:rPr>
          <w:sz w:val="28"/>
          <w:szCs w:val="28"/>
        </w:rPr>
        <w:t xml:space="preserve"> программ профилактики рисков причинения</w:t>
      </w:r>
      <w:proofErr w:type="gramEnd"/>
      <w:r w:rsidR="00812CB5" w:rsidRPr="00B44821">
        <w:rPr>
          <w:sz w:val="28"/>
          <w:szCs w:val="28"/>
        </w:rPr>
        <w:t xml:space="preserve"> вреда (ущерба) охраняемым законом ценностям по видам муниципального контроля</w:t>
      </w:r>
    </w:p>
    <w:p w:rsidR="009370C8" w:rsidRDefault="009370C8" w:rsidP="00812CB5">
      <w:pPr>
        <w:jc w:val="center"/>
        <w:rPr>
          <w:sz w:val="28"/>
          <w:szCs w:val="28"/>
        </w:rPr>
      </w:pPr>
    </w:p>
    <w:p w:rsidR="00C51030" w:rsidRDefault="006C09A7" w:rsidP="009F32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 об общественном совете</w:t>
      </w:r>
      <w:r w:rsidRPr="00547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6C09A7">
        <w:rPr>
          <w:sz w:val="28"/>
          <w:szCs w:val="28"/>
        </w:rPr>
        <w:t xml:space="preserve">администрации города Перми по вопросу обсуждения проектов программ профилактики рисков причинения вреда (ущерба) охраняемым законом ценностям по видам муниципального контроля, утвержденным постановлением администрации города Перми от 22.12.2021 № 1171 </w:t>
      </w:r>
      <w:r w:rsidRPr="006C09A7">
        <w:rPr>
          <w:sz w:val="28"/>
          <w:szCs w:val="28"/>
        </w:rPr>
        <w:br/>
        <w:t>(далее – Положение), департамент экономики и промышленной политики администрации города Перми объявляет прием заявок для включения в состав О</w:t>
      </w:r>
      <w:r w:rsidR="00C51030" w:rsidRPr="006C09A7">
        <w:rPr>
          <w:sz w:val="28"/>
          <w:szCs w:val="28"/>
        </w:rPr>
        <w:t>бщественного совета  при администрации города Перми (далее</w:t>
      </w:r>
      <w:proofErr w:type="gramEnd"/>
      <w:r w:rsidR="00C51030" w:rsidRPr="006C09A7">
        <w:rPr>
          <w:sz w:val="28"/>
          <w:szCs w:val="28"/>
        </w:rPr>
        <w:t xml:space="preserve"> – </w:t>
      </w:r>
      <w:proofErr w:type="gramStart"/>
      <w:r w:rsidRPr="006C09A7">
        <w:rPr>
          <w:sz w:val="28"/>
          <w:szCs w:val="28"/>
        </w:rPr>
        <w:t>О</w:t>
      </w:r>
      <w:r w:rsidR="00C51030" w:rsidRPr="006C09A7">
        <w:rPr>
          <w:sz w:val="28"/>
          <w:szCs w:val="28"/>
        </w:rPr>
        <w:t>бщественный совет).</w:t>
      </w:r>
      <w:proofErr w:type="gramEnd"/>
    </w:p>
    <w:p w:rsidR="00BE1CDD" w:rsidRPr="002A20DF" w:rsidRDefault="006C09A7" w:rsidP="009F3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A7">
        <w:rPr>
          <w:rFonts w:ascii="Times New Roman" w:hAnsi="Times New Roman" w:cs="Times New Roman"/>
          <w:sz w:val="28"/>
          <w:szCs w:val="28"/>
        </w:rPr>
        <w:t xml:space="preserve">Согласно пункту 4.4.2 Положения в состав Общественного совета </w:t>
      </w:r>
      <w:r w:rsidRPr="002A20DF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747A5" w:rsidRPr="002A20DF">
        <w:rPr>
          <w:rFonts w:ascii="Times New Roman" w:hAnsi="Times New Roman" w:cs="Times New Roman"/>
          <w:sz w:val="28"/>
          <w:szCs w:val="28"/>
        </w:rPr>
        <w:t>входить</w:t>
      </w:r>
      <w:r w:rsidRPr="002A20DF">
        <w:rPr>
          <w:rFonts w:ascii="Times New Roman" w:hAnsi="Times New Roman" w:cs="Times New Roman"/>
          <w:sz w:val="28"/>
          <w:szCs w:val="28"/>
        </w:rPr>
        <w:t xml:space="preserve"> не более 15 представителей науки, организаций, учреждений, общественных объединений города Перми</w:t>
      </w:r>
      <w:r w:rsidR="00BE1CDD" w:rsidRPr="002A20DF">
        <w:rPr>
          <w:rFonts w:ascii="Times New Roman" w:hAnsi="Times New Roman" w:cs="Times New Roman"/>
          <w:sz w:val="28"/>
          <w:szCs w:val="28"/>
        </w:rPr>
        <w:t>.</w:t>
      </w:r>
    </w:p>
    <w:p w:rsidR="000E3340" w:rsidRPr="002A20DF" w:rsidRDefault="000E3340" w:rsidP="000E3340">
      <w:pPr>
        <w:ind w:firstLine="709"/>
        <w:jc w:val="both"/>
        <w:rPr>
          <w:b/>
          <w:sz w:val="28"/>
          <w:szCs w:val="28"/>
        </w:rPr>
      </w:pPr>
      <w:r w:rsidRPr="002A20DF">
        <w:rPr>
          <w:b/>
          <w:sz w:val="28"/>
          <w:szCs w:val="28"/>
        </w:rPr>
        <w:t xml:space="preserve">Важно! От одной организации включается </w:t>
      </w:r>
      <w:r w:rsidRPr="002A20DF">
        <w:rPr>
          <w:b/>
          <w:sz w:val="28"/>
          <w:szCs w:val="28"/>
          <w:u w:val="single"/>
        </w:rPr>
        <w:t>один</w:t>
      </w:r>
      <w:r w:rsidRPr="002A20DF">
        <w:rPr>
          <w:b/>
          <w:sz w:val="28"/>
          <w:szCs w:val="28"/>
        </w:rPr>
        <w:t xml:space="preserve"> представитель.</w:t>
      </w:r>
    </w:p>
    <w:p w:rsidR="003747A5" w:rsidRPr="002A20DF" w:rsidRDefault="003747A5" w:rsidP="009F32C4">
      <w:pPr>
        <w:ind w:firstLine="709"/>
        <w:jc w:val="both"/>
        <w:rPr>
          <w:sz w:val="28"/>
          <w:szCs w:val="28"/>
        </w:rPr>
      </w:pPr>
      <w:r w:rsidRPr="002A20DF">
        <w:rPr>
          <w:sz w:val="28"/>
          <w:szCs w:val="28"/>
        </w:rPr>
        <w:t xml:space="preserve">Прием заявок осуществляется с </w:t>
      </w:r>
      <w:r w:rsidR="00770F7E" w:rsidRPr="002A20DF">
        <w:rPr>
          <w:sz w:val="28"/>
          <w:szCs w:val="28"/>
        </w:rPr>
        <w:t>10 января 2022 по 11 января 2022</w:t>
      </w:r>
      <w:r w:rsidRPr="002A20DF">
        <w:rPr>
          <w:sz w:val="28"/>
          <w:szCs w:val="28"/>
        </w:rPr>
        <w:t xml:space="preserve"> года. </w:t>
      </w:r>
    </w:p>
    <w:p w:rsidR="007306C5" w:rsidRDefault="002A20DF" w:rsidP="002A20D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0DF">
        <w:rPr>
          <w:rFonts w:ascii="Times New Roman" w:hAnsi="Times New Roman" w:cs="Times New Roman"/>
          <w:sz w:val="28"/>
          <w:szCs w:val="28"/>
        </w:rPr>
        <w:t xml:space="preserve">Заявки о включении в состав Общественного совета подаются в письменном виде по </w:t>
      </w:r>
      <w:r w:rsidR="007306C5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="007306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06C5">
        <w:rPr>
          <w:rFonts w:ascii="Times New Roman" w:hAnsi="Times New Roman" w:cs="Times New Roman"/>
          <w:sz w:val="28"/>
          <w:szCs w:val="28"/>
        </w:rPr>
        <w:t>. Пермь, ул. Сибирская, 27, кабинет 112.</w:t>
      </w:r>
    </w:p>
    <w:p w:rsidR="003747A5" w:rsidRPr="002A20DF" w:rsidRDefault="003747A5" w:rsidP="009F32C4">
      <w:pPr>
        <w:ind w:firstLine="709"/>
        <w:jc w:val="both"/>
        <w:rPr>
          <w:sz w:val="28"/>
          <w:szCs w:val="28"/>
        </w:rPr>
      </w:pPr>
      <w:r w:rsidRPr="002A20DF">
        <w:rPr>
          <w:sz w:val="28"/>
          <w:szCs w:val="28"/>
        </w:rPr>
        <w:t xml:space="preserve">Основаниями для отказа во включении в состав </w:t>
      </w:r>
      <w:r w:rsidR="00E54FD8" w:rsidRPr="002A20DF">
        <w:rPr>
          <w:sz w:val="28"/>
          <w:szCs w:val="28"/>
        </w:rPr>
        <w:t>Общественного</w:t>
      </w:r>
      <w:r w:rsidRPr="002A20DF">
        <w:rPr>
          <w:sz w:val="28"/>
          <w:szCs w:val="28"/>
        </w:rPr>
        <w:t xml:space="preserve"> совета являются:</w:t>
      </w:r>
    </w:p>
    <w:p w:rsidR="003747A5" w:rsidRDefault="003747A5" w:rsidP="009F3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FD8" w:rsidRPr="003D3C28">
        <w:rPr>
          <w:sz w:val="28"/>
          <w:szCs w:val="28"/>
        </w:rPr>
        <w:t>поступление заявки по адресу, указанному в извещении, после окончания срока ее приема, указанного в извещении</w:t>
      </w:r>
      <w:r>
        <w:rPr>
          <w:sz w:val="28"/>
          <w:szCs w:val="28"/>
        </w:rPr>
        <w:t>;</w:t>
      </w:r>
    </w:p>
    <w:p w:rsidR="003747A5" w:rsidRDefault="003747A5" w:rsidP="009F3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FD8">
        <w:rPr>
          <w:sz w:val="28"/>
          <w:szCs w:val="28"/>
        </w:rPr>
        <w:t>несоответствие представителя</w:t>
      </w:r>
      <w:r w:rsidR="00E54FD8" w:rsidRPr="003D3C28">
        <w:rPr>
          <w:sz w:val="28"/>
          <w:szCs w:val="28"/>
        </w:rPr>
        <w:t xml:space="preserve"> требованиям, </w:t>
      </w:r>
      <w:r w:rsidR="00E54FD8">
        <w:rPr>
          <w:sz w:val="28"/>
          <w:szCs w:val="28"/>
        </w:rPr>
        <w:t>указанным в извещении</w:t>
      </w:r>
      <w:r>
        <w:rPr>
          <w:sz w:val="28"/>
          <w:szCs w:val="28"/>
        </w:rPr>
        <w:t>;</w:t>
      </w:r>
    </w:p>
    <w:p w:rsidR="003747A5" w:rsidRDefault="003747A5" w:rsidP="009F3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FD8" w:rsidRPr="00D85960">
        <w:rPr>
          <w:sz w:val="28"/>
          <w:szCs w:val="28"/>
        </w:rPr>
        <w:t>превышение предельного количества представителей, установленного в извещении</w:t>
      </w:r>
      <w:r>
        <w:rPr>
          <w:sz w:val="28"/>
          <w:szCs w:val="28"/>
        </w:rPr>
        <w:t>.</w:t>
      </w:r>
    </w:p>
    <w:p w:rsidR="007306C5" w:rsidRDefault="00DA215E" w:rsidP="007306C5">
      <w:pPr>
        <w:ind w:firstLine="709"/>
        <w:jc w:val="both"/>
        <w:rPr>
          <w:sz w:val="28"/>
          <w:szCs w:val="28"/>
        </w:rPr>
      </w:pPr>
      <w:r w:rsidRPr="002A4DA7">
        <w:rPr>
          <w:sz w:val="28"/>
        </w:rPr>
        <w:t xml:space="preserve">Контактное лицо: </w:t>
      </w:r>
      <w:r w:rsidRPr="002A4DA7">
        <w:rPr>
          <w:iCs/>
          <w:sz w:val="28"/>
        </w:rPr>
        <w:t>Щур Татьяна Владимировна,</w:t>
      </w:r>
      <w:r>
        <w:rPr>
          <w:iCs/>
          <w:sz w:val="28"/>
        </w:rPr>
        <w:t xml:space="preserve"> </w:t>
      </w:r>
      <w:r w:rsidRPr="002A4DA7">
        <w:rPr>
          <w:iCs/>
          <w:sz w:val="28"/>
        </w:rPr>
        <w:t xml:space="preserve">консультант юридического </w:t>
      </w:r>
      <w:r>
        <w:rPr>
          <w:iCs/>
          <w:sz w:val="28"/>
        </w:rPr>
        <w:t>о</w:t>
      </w:r>
      <w:r w:rsidRPr="002A4DA7">
        <w:rPr>
          <w:iCs/>
          <w:sz w:val="28"/>
        </w:rPr>
        <w:t>тдела управления организационно-правовой работы</w:t>
      </w:r>
      <w:r>
        <w:rPr>
          <w:iCs/>
          <w:sz w:val="28"/>
        </w:rPr>
        <w:t xml:space="preserve"> </w:t>
      </w:r>
      <w:r w:rsidRPr="002A4DA7">
        <w:rPr>
          <w:iCs/>
          <w:sz w:val="28"/>
        </w:rPr>
        <w:t xml:space="preserve">департамента экономики и промышленной политики администрации города </w:t>
      </w:r>
      <w:r w:rsidRPr="00796775">
        <w:rPr>
          <w:iCs/>
          <w:sz w:val="28"/>
        </w:rPr>
        <w:t>Перми, т</w:t>
      </w:r>
      <w:r w:rsidRPr="00796775">
        <w:rPr>
          <w:sz w:val="28"/>
        </w:rPr>
        <w:t>елефон 212-20-92</w:t>
      </w:r>
      <w:r w:rsidR="007306C5">
        <w:rPr>
          <w:sz w:val="28"/>
        </w:rPr>
        <w:t xml:space="preserve">, </w:t>
      </w:r>
      <w:r w:rsidR="007306C5" w:rsidRPr="00F074F4">
        <w:rPr>
          <w:sz w:val="28"/>
          <w:szCs w:val="28"/>
        </w:rPr>
        <w:t>электронн</w:t>
      </w:r>
      <w:r w:rsidR="007306C5">
        <w:rPr>
          <w:sz w:val="28"/>
          <w:szCs w:val="28"/>
        </w:rPr>
        <w:t xml:space="preserve">ая </w:t>
      </w:r>
      <w:r w:rsidR="007306C5" w:rsidRPr="00F074F4">
        <w:rPr>
          <w:sz w:val="28"/>
          <w:szCs w:val="28"/>
        </w:rPr>
        <w:t>почт</w:t>
      </w:r>
      <w:r w:rsidR="007306C5">
        <w:rPr>
          <w:sz w:val="28"/>
          <w:szCs w:val="28"/>
        </w:rPr>
        <w:t>а</w:t>
      </w:r>
      <w:r w:rsidR="007306C5" w:rsidRPr="00F074F4">
        <w:rPr>
          <w:sz w:val="28"/>
          <w:szCs w:val="28"/>
        </w:rPr>
        <w:t xml:space="preserve">: </w:t>
      </w:r>
      <w:hyperlink r:id="rId6" w:history="1">
        <w:r w:rsidR="007306C5" w:rsidRPr="00F074F4">
          <w:rPr>
            <w:rStyle w:val="a9"/>
            <w:color w:val="auto"/>
            <w:sz w:val="28"/>
            <w:szCs w:val="28"/>
            <w:u w:val="none"/>
          </w:rPr>
          <w:t>shchur-tv@gorodperm.ru</w:t>
        </w:r>
      </w:hyperlink>
      <w:r w:rsidR="007306C5" w:rsidRPr="00F074F4">
        <w:rPr>
          <w:sz w:val="28"/>
          <w:szCs w:val="28"/>
        </w:rPr>
        <w:t>.</w:t>
      </w:r>
    </w:p>
    <w:p w:rsidR="007306C5" w:rsidRDefault="007306C5" w:rsidP="009F32C4">
      <w:pPr>
        <w:ind w:firstLine="709"/>
        <w:jc w:val="both"/>
        <w:rPr>
          <w:sz w:val="28"/>
        </w:rPr>
      </w:pPr>
    </w:p>
    <w:p w:rsidR="008C2EFE" w:rsidRDefault="008C2EFE" w:rsidP="002A4DA7">
      <w:pPr>
        <w:ind w:firstLine="709"/>
        <w:jc w:val="both"/>
        <w:rPr>
          <w:sz w:val="36"/>
          <w:szCs w:val="28"/>
        </w:rPr>
      </w:pPr>
    </w:p>
    <w:p w:rsidR="008F5EDC" w:rsidRDefault="008F5EDC">
      <w:pPr>
        <w:ind w:firstLine="709"/>
        <w:jc w:val="both"/>
        <w:rPr>
          <w:sz w:val="36"/>
          <w:szCs w:val="28"/>
        </w:rPr>
      </w:pPr>
    </w:p>
    <w:sectPr w:rsidR="008F5EDC" w:rsidSect="00082B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7D9D"/>
    <w:multiLevelType w:val="multilevel"/>
    <w:tmpl w:val="8D1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1764C"/>
    <w:rsid w:val="00011F63"/>
    <w:rsid w:val="000129A9"/>
    <w:rsid w:val="0001366E"/>
    <w:rsid w:val="000159A6"/>
    <w:rsid w:val="00022E2A"/>
    <w:rsid w:val="0002364D"/>
    <w:rsid w:val="00023AEB"/>
    <w:rsid w:val="000347DF"/>
    <w:rsid w:val="0003760A"/>
    <w:rsid w:val="0004209E"/>
    <w:rsid w:val="00056241"/>
    <w:rsid w:val="000576B4"/>
    <w:rsid w:val="00064549"/>
    <w:rsid w:val="00064964"/>
    <w:rsid w:val="00074A41"/>
    <w:rsid w:val="000826CD"/>
    <w:rsid w:val="00082BE8"/>
    <w:rsid w:val="0009279D"/>
    <w:rsid w:val="00096300"/>
    <w:rsid w:val="000A1BCF"/>
    <w:rsid w:val="000A25AE"/>
    <w:rsid w:val="000A77BF"/>
    <w:rsid w:val="000C02E3"/>
    <w:rsid w:val="000C20F9"/>
    <w:rsid w:val="000C27B7"/>
    <w:rsid w:val="000C55E3"/>
    <w:rsid w:val="000D3209"/>
    <w:rsid w:val="000E0D3D"/>
    <w:rsid w:val="000E1E94"/>
    <w:rsid w:val="000E3340"/>
    <w:rsid w:val="000F2E19"/>
    <w:rsid w:val="00100432"/>
    <w:rsid w:val="00100680"/>
    <w:rsid w:val="00100A95"/>
    <w:rsid w:val="001144B6"/>
    <w:rsid w:val="00125F9B"/>
    <w:rsid w:val="00130373"/>
    <w:rsid w:val="00146750"/>
    <w:rsid w:val="00151654"/>
    <w:rsid w:val="00152A63"/>
    <w:rsid w:val="001624C8"/>
    <w:rsid w:val="001637F0"/>
    <w:rsid w:val="00167D62"/>
    <w:rsid w:val="00172232"/>
    <w:rsid w:val="00173231"/>
    <w:rsid w:val="0018791B"/>
    <w:rsid w:val="00195A65"/>
    <w:rsid w:val="001A490E"/>
    <w:rsid w:val="001A5CED"/>
    <w:rsid w:val="001A651F"/>
    <w:rsid w:val="001B73E2"/>
    <w:rsid w:val="001C0791"/>
    <w:rsid w:val="001C27F9"/>
    <w:rsid w:val="001F46B0"/>
    <w:rsid w:val="00205EBA"/>
    <w:rsid w:val="00214934"/>
    <w:rsid w:val="00223BEB"/>
    <w:rsid w:val="00225FF8"/>
    <w:rsid w:val="00233125"/>
    <w:rsid w:val="002613C1"/>
    <w:rsid w:val="00263D0D"/>
    <w:rsid w:val="00274C52"/>
    <w:rsid w:val="002751E6"/>
    <w:rsid w:val="0027616F"/>
    <w:rsid w:val="002A20DF"/>
    <w:rsid w:val="002A4139"/>
    <w:rsid w:val="002A4DA7"/>
    <w:rsid w:val="002A67C2"/>
    <w:rsid w:val="002B3D98"/>
    <w:rsid w:val="002D7CDB"/>
    <w:rsid w:val="002F0387"/>
    <w:rsid w:val="003037FE"/>
    <w:rsid w:val="003059A5"/>
    <w:rsid w:val="0031374B"/>
    <w:rsid w:val="00322FA5"/>
    <w:rsid w:val="00323CEC"/>
    <w:rsid w:val="003244C5"/>
    <w:rsid w:val="00324A58"/>
    <w:rsid w:val="003259B4"/>
    <w:rsid w:val="00330661"/>
    <w:rsid w:val="00332008"/>
    <w:rsid w:val="003433C5"/>
    <w:rsid w:val="00345B85"/>
    <w:rsid w:val="00364450"/>
    <w:rsid w:val="003747A5"/>
    <w:rsid w:val="00384CAB"/>
    <w:rsid w:val="0038685F"/>
    <w:rsid w:val="00391D77"/>
    <w:rsid w:val="00392E29"/>
    <w:rsid w:val="0039319E"/>
    <w:rsid w:val="0039324D"/>
    <w:rsid w:val="003A2C2E"/>
    <w:rsid w:val="003A4035"/>
    <w:rsid w:val="003B39A8"/>
    <w:rsid w:val="003C255D"/>
    <w:rsid w:val="003C4390"/>
    <w:rsid w:val="003F285E"/>
    <w:rsid w:val="00401FF4"/>
    <w:rsid w:val="00402686"/>
    <w:rsid w:val="00404DE4"/>
    <w:rsid w:val="004200D5"/>
    <w:rsid w:val="00420D40"/>
    <w:rsid w:val="00422F36"/>
    <w:rsid w:val="004319B4"/>
    <w:rsid w:val="0043288D"/>
    <w:rsid w:val="0043731E"/>
    <w:rsid w:val="0044191C"/>
    <w:rsid w:val="00443950"/>
    <w:rsid w:val="00444D99"/>
    <w:rsid w:val="004472DF"/>
    <w:rsid w:val="004504B2"/>
    <w:rsid w:val="00454E89"/>
    <w:rsid w:val="00455E02"/>
    <w:rsid w:val="00461580"/>
    <w:rsid w:val="004727E8"/>
    <w:rsid w:val="00495528"/>
    <w:rsid w:val="004A3A22"/>
    <w:rsid w:val="004B36F9"/>
    <w:rsid w:val="004B7F63"/>
    <w:rsid w:val="004D4F13"/>
    <w:rsid w:val="004D6F69"/>
    <w:rsid w:val="004D718F"/>
    <w:rsid w:val="004F3352"/>
    <w:rsid w:val="004F343A"/>
    <w:rsid w:val="004F5878"/>
    <w:rsid w:val="00515B90"/>
    <w:rsid w:val="00523F74"/>
    <w:rsid w:val="005245DC"/>
    <w:rsid w:val="0052521A"/>
    <w:rsid w:val="00530418"/>
    <w:rsid w:val="0053698B"/>
    <w:rsid w:val="00567048"/>
    <w:rsid w:val="00570683"/>
    <w:rsid w:val="005720FE"/>
    <w:rsid w:val="00591E7E"/>
    <w:rsid w:val="005A0D27"/>
    <w:rsid w:val="005C7B4B"/>
    <w:rsid w:val="005C7D4C"/>
    <w:rsid w:val="005D2FB2"/>
    <w:rsid w:val="005F3AC9"/>
    <w:rsid w:val="00602770"/>
    <w:rsid w:val="006104FF"/>
    <w:rsid w:val="00644C0D"/>
    <w:rsid w:val="00645FDB"/>
    <w:rsid w:val="00646088"/>
    <w:rsid w:val="00650F03"/>
    <w:rsid w:val="00665682"/>
    <w:rsid w:val="00667E48"/>
    <w:rsid w:val="00670510"/>
    <w:rsid w:val="006718D0"/>
    <w:rsid w:val="0068488E"/>
    <w:rsid w:val="00686CA3"/>
    <w:rsid w:val="006A19D1"/>
    <w:rsid w:val="006B4E3F"/>
    <w:rsid w:val="006C09A7"/>
    <w:rsid w:val="006D6F60"/>
    <w:rsid w:val="006E1005"/>
    <w:rsid w:val="006F24F3"/>
    <w:rsid w:val="006F3A40"/>
    <w:rsid w:val="006F499F"/>
    <w:rsid w:val="006F6F1C"/>
    <w:rsid w:val="00716EB7"/>
    <w:rsid w:val="007260E9"/>
    <w:rsid w:val="007274BC"/>
    <w:rsid w:val="007306C5"/>
    <w:rsid w:val="00731142"/>
    <w:rsid w:val="007426F2"/>
    <w:rsid w:val="0074287C"/>
    <w:rsid w:val="00745B81"/>
    <w:rsid w:val="00750766"/>
    <w:rsid w:val="00766E36"/>
    <w:rsid w:val="00770F7E"/>
    <w:rsid w:val="00773474"/>
    <w:rsid w:val="00773F7A"/>
    <w:rsid w:val="00784AC3"/>
    <w:rsid w:val="0079386B"/>
    <w:rsid w:val="00796775"/>
    <w:rsid w:val="007B2D9F"/>
    <w:rsid w:val="007C1A24"/>
    <w:rsid w:val="007E3B26"/>
    <w:rsid w:val="0080526B"/>
    <w:rsid w:val="00807CA1"/>
    <w:rsid w:val="00812CB5"/>
    <w:rsid w:val="00813F79"/>
    <w:rsid w:val="00816138"/>
    <w:rsid w:val="0081764C"/>
    <w:rsid w:val="0081797B"/>
    <w:rsid w:val="00817FE2"/>
    <w:rsid w:val="00831329"/>
    <w:rsid w:val="00833024"/>
    <w:rsid w:val="00836229"/>
    <w:rsid w:val="008408B1"/>
    <w:rsid w:val="008411F1"/>
    <w:rsid w:val="00844AD3"/>
    <w:rsid w:val="0084795A"/>
    <w:rsid w:val="00850036"/>
    <w:rsid w:val="00850B60"/>
    <w:rsid w:val="00850C4D"/>
    <w:rsid w:val="008709FD"/>
    <w:rsid w:val="00874B5C"/>
    <w:rsid w:val="00877596"/>
    <w:rsid w:val="00892367"/>
    <w:rsid w:val="00895ACC"/>
    <w:rsid w:val="008971FE"/>
    <w:rsid w:val="008A174C"/>
    <w:rsid w:val="008A2767"/>
    <w:rsid w:val="008A3E9A"/>
    <w:rsid w:val="008A64D7"/>
    <w:rsid w:val="008A7B44"/>
    <w:rsid w:val="008B7EEE"/>
    <w:rsid w:val="008C2EFE"/>
    <w:rsid w:val="008C5154"/>
    <w:rsid w:val="008C70A5"/>
    <w:rsid w:val="008D0AE6"/>
    <w:rsid w:val="008D67A6"/>
    <w:rsid w:val="008E4C88"/>
    <w:rsid w:val="008F5EDC"/>
    <w:rsid w:val="0090320D"/>
    <w:rsid w:val="00906581"/>
    <w:rsid w:val="00906C17"/>
    <w:rsid w:val="00907831"/>
    <w:rsid w:val="00910DB6"/>
    <w:rsid w:val="009150B9"/>
    <w:rsid w:val="00915DFE"/>
    <w:rsid w:val="00935EB5"/>
    <w:rsid w:val="009370C8"/>
    <w:rsid w:val="00951CCC"/>
    <w:rsid w:val="00965283"/>
    <w:rsid w:val="00967DAE"/>
    <w:rsid w:val="00972BB5"/>
    <w:rsid w:val="00983238"/>
    <w:rsid w:val="009846CF"/>
    <w:rsid w:val="00994D5A"/>
    <w:rsid w:val="009A0E48"/>
    <w:rsid w:val="009C1CE8"/>
    <w:rsid w:val="009D1A74"/>
    <w:rsid w:val="009D4938"/>
    <w:rsid w:val="009D5DEB"/>
    <w:rsid w:val="009D6D8A"/>
    <w:rsid w:val="009E42F0"/>
    <w:rsid w:val="009E6A4D"/>
    <w:rsid w:val="009F01C6"/>
    <w:rsid w:val="009F32C4"/>
    <w:rsid w:val="009F3D3A"/>
    <w:rsid w:val="009F72DD"/>
    <w:rsid w:val="00A06C53"/>
    <w:rsid w:val="00A0727D"/>
    <w:rsid w:val="00A132D4"/>
    <w:rsid w:val="00A232AB"/>
    <w:rsid w:val="00A24F7B"/>
    <w:rsid w:val="00A30A44"/>
    <w:rsid w:val="00A3125C"/>
    <w:rsid w:val="00A33194"/>
    <w:rsid w:val="00A36C92"/>
    <w:rsid w:val="00A3740C"/>
    <w:rsid w:val="00A50056"/>
    <w:rsid w:val="00A5012A"/>
    <w:rsid w:val="00A52B24"/>
    <w:rsid w:val="00A731BF"/>
    <w:rsid w:val="00A75781"/>
    <w:rsid w:val="00A77882"/>
    <w:rsid w:val="00A93046"/>
    <w:rsid w:val="00A960DD"/>
    <w:rsid w:val="00AB4409"/>
    <w:rsid w:val="00AB586A"/>
    <w:rsid w:val="00AC0630"/>
    <w:rsid w:val="00AD1841"/>
    <w:rsid w:val="00AE1347"/>
    <w:rsid w:val="00AF407E"/>
    <w:rsid w:val="00B02675"/>
    <w:rsid w:val="00B06701"/>
    <w:rsid w:val="00B0742E"/>
    <w:rsid w:val="00B07CFE"/>
    <w:rsid w:val="00B125EE"/>
    <w:rsid w:val="00B17890"/>
    <w:rsid w:val="00B2194D"/>
    <w:rsid w:val="00B23070"/>
    <w:rsid w:val="00B2360E"/>
    <w:rsid w:val="00B25003"/>
    <w:rsid w:val="00B302F7"/>
    <w:rsid w:val="00B37504"/>
    <w:rsid w:val="00B44821"/>
    <w:rsid w:val="00B627AB"/>
    <w:rsid w:val="00B77862"/>
    <w:rsid w:val="00B83FCA"/>
    <w:rsid w:val="00B866CE"/>
    <w:rsid w:val="00B877C8"/>
    <w:rsid w:val="00BA1A01"/>
    <w:rsid w:val="00BA7D39"/>
    <w:rsid w:val="00BB4F98"/>
    <w:rsid w:val="00BC15DF"/>
    <w:rsid w:val="00BD178C"/>
    <w:rsid w:val="00BD5C35"/>
    <w:rsid w:val="00BE1CDD"/>
    <w:rsid w:val="00BE426B"/>
    <w:rsid w:val="00BF18A4"/>
    <w:rsid w:val="00BF1D63"/>
    <w:rsid w:val="00C041C4"/>
    <w:rsid w:val="00C0445F"/>
    <w:rsid w:val="00C062A2"/>
    <w:rsid w:val="00C1192A"/>
    <w:rsid w:val="00C12373"/>
    <w:rsid w:val="00C2061E"/>
    <w:rsid w:val="00C31E4B"/>
    <w:rsid w:val="00C4054D"/>
    <w:rsid w:val="00C40D42"/>
    <w:rsid w:val="00C42639"/>
    <w:rsid w:val="00C47071"/>
    <w:rsid w:val="00C51030"/>
    <w:rsid w:val="00C57898"/>
    <w:rsid w:val="00C65509"/>
    <w:rsid w:val="00C76979"/>
    <w:rsid w:val="00C85803"/>
    <w:rsid w:val="00C94A52"/>
    <w:rsid w:val="00C95B43"/>
    <w:rsid w:val="00CB72D8"/>
    <w:rsid w:val="00CC23CC"/>
    <w:rsid w:val="00CC50C0"/>
    <w:rsid w:val="00CC7DA4"/>
    <w:rsid w:val="00CD64AA"/>
    <w:rsid w:val="00CF0AA2"/>
    <w:rsid w:val="00D036D5"/>
    <w:rsid w:val="00D05791"/>
    <w:rsid w:val="00D15D7F"/>
    <w:rsid w:val="00D33FCC"/>
    <w:rsid w:val="00D34012"/>
    <w:rsid w:val="00D50FF7"/>
    <w:rsid w:val="00D5125D"/>
    <w:rsid w:val="00D745F0"/>
    <w:rsid w:val="00D746F0"/>
    <w:rsid w:val="00D74FD5"/>
    <w:rsid w:val="00D76B81"/>
    <w:rsid w:val="00D842FE"/>
    <w:rsid w:val="00D858ED"/>
    <w:rsid w:val="00D92156"/>
    <w:rsid w:val="00D94B93"/>
    <w:rsid w:val="00DA1D37"/>
    <w:rsid w:val="00DA215E"/>
    <w:rsid w:val="00DD2E67"/>
    <w:rsid w:val="00E23D5D"/>
    <w:rsid w:val="00E259B8"/>
    <w:rsid w:val="00E316FB"/>
    <w:rsid w:val="00E37E51"/>
    <w:rsid w:val="00E40B1C"/>
    <w:rsid w:val="00E47192"/>
    <w:rsid w:val="00E50931"/>
    <w:rsid w:val="00E52258"/>
    <w:rsid w:val="00E54FD8"/>
    <w:rsid w:val="00E61067"/>
    <w:rsid w:val="00E625D2"/>
    <w:rsid w:val="00E749A9"/>
    <w:rsid w:val="00E75C4F"/>
    <w:rsid w:val="00E87159"/>
    <w:rsid w:val="00E947DA"/>
    <w:rsid w:val="00E969DE"/>
    <w:rsid w:val="00EA1DAF"/>
    <w:rsid w:val="00EE0742"/>
    <w:rsid w:val="00F002B4"/>
    <w:rsid w:val="00F0354D"/>
    <w:rsid w:val="00F074F4"/>
    <w:rsid w:val="00F121CC"/>
    <w:rsid w:val="00F142E8"/>
    <w:rsid w:val="00F27F0A"/>
    <w:rsid w:val="00F5721A"/>
    <w:rsid w:val="00F60C6D"/>
    <w:rsid w:val="00F617DF"/>
    <w:rsid w:val="00F752DB"/>
    <w:rsid w:val="00F80932"/>
    <w:rsid w:val="00F81207"/>
    <w:rsid w:val="00F81E29"/>
    <w:rsid w:val="00FA5830"/>
    <w:rsid w:val="00FB122F"/>
    <w:rsid w:val="00FB4CA6"/>
    <w:rsid w:val="00FB6675"/>
    <w:rsid w:val="00FC0A94"/>
    <w:rsid w:val="00FE444E"/>
    <w:rsid w:val="00FF37D0"/>
    <w:rsid w:val="00FF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05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13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5E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B122F"/>
    <w:pPr>
      <w:ind w:left="720"/>
      <w:contextualSpacing/>
    </w:pPr>
  </w:style>
  <w:style w:type="paragraph" w:styleId="a5">
    <w:name w:val="footer"/>
    <w:basedOn w:val="a"/>
    <w:link w:val="a6"/>
    <w:rsid w:val="004200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200D5"/>
  </w:style>
  <w:style w:type="paragraph" w:styleId="a7">
    <w:name w:val="Normal (Web)"/>
    <w:basedOn w:val="a"/>
    <w:uiPriority w:val="99"/>
    <w:unhideWhenUsed/>
    <w:rsid w:val="00C510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3070"/>
  </w:style>
  <w:style w:type="character" w:styleId="a8">
    <w:name w:val="Strong"/>
    <w:qFormat/>
    <w:rsid w:val="00B23070"/>
    <w:rPr>
      <w:b/>
      <w:bCs/>
    </w:rPr>
  </w:style>
  <w:style w:type="character" w:styleId="a9">
    <w:name w:val="Hyperlink"/>
    <w:basedOn w:val="a0"/>
    <w:uiPriority w:val="99"/>
    <w:unhideWhenUsed/>
    <w:rsid w:val="002A4DA7"/>
    <w:rPr>
      <w:color w:val="0000FF"/>
      <w:u w:val="single"/>
    </w:rPr>
  </w:style>
  <w:style w:type="paragraph" w:customStyle="1" w:styleId="paragraph">
    <w:name w:val="paragraph"/>
    <w:basedOn w:val="a"/>
    <w:rsid w:val="009370C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370C8"/>
  </w:style>
  <w:style w:type="character" w:customStyle="1" w:styleId="eop">
    <w:name w:val="eop"/>
    <w:basedOn w:val="a0"/>
    <w:rsid w:val="009370C8"/>
  </w:style>
  <w:style w:type="character" w:customStyle="1" w:styleId="extendedtext-short">
    <w:name w:val="extendedtext-short"/>
    <w:basedOn w:val="a0"/>
    <w:rsid w:val="00386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chur-tv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02E8-2FA2-4CA4-BAEB-41D1171A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Перми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ОВМСК</dc:creator>
  <cp:lastModifiedBy>Shchur-TV</cp:lastModifiedBy>
  <cp:revision>93</cp:revision>
  <cp:lastPrinted>2019-06-19T06:21:00Z</cp:lastPrinted>
  <dcterms:created xsi:type="dcterms:W3CDTF">2021-11-29T10:48:00Z</dcterms:created>
  <dcterms:modified xsi:type="dcterms:W3CDTF">2021-12-23T12:37:00Z</dcterms:modified>
</cp:coreProperties>
</file>