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8A3" w:rsidRDefault="00D868A3" w:rsidP="00B85D8D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Утверждены новые правила оказания платных медицинских услуг</w:t>
      </w:r>
    </w:p>
    <w:p w:rsidR="00D868A3" w:rsidRDefault="00D868A3" w:rsidP="00B85D8D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409" w:rsidRPr="00D868A3" w:rsidRDefault="00D868A3" w:rsidP="00D86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8A3">
        <w:rPr>
          <w:rFonts w:ascii="Times New Roman" w:hAnsi="Times New Roman" w:cs="Times New Roman"/>
          <w:sz w:val="28"/>
          <w:szCs w:val="28"/>
        </w:rPr>
        <w:t xml:space="preserve">С 01 сентября 2023 года вступит в силу постановление </w:t>
      </w:r>
      <w:r w:rsidRPr="00D868A3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11 мая 2023 года </w:t>
      </w:r>
      <w:r w:rsidRPr="00D868A3">
        <w:rPr>
          <w:rFonts w:ascii="Times New Roman" w:hAnsi="Times New Roman" w:cs="Times New Roman"/>
          <w:sz w:val="28"/>
          <w:szCs w:val="28"/>
        </w:rPr>
        <w:t>№</w:t>
      </w:r>
      <w:r w:rsidRPr="00D868A3">
        <w:rPr>
          <w:rFonts w:ascii="Times New Roman" w:hAnsi="Times New Roman" w:cs="Times New Roman"/>
          <w:sz w:val="28"/>
          <w:szCs w:val="28"/>
        </w:rPr>
        <w:t xml:space="preserve"> 736</w:t>
      </w:r>
      <w:r w:rsidRPr="00D868A3">
        <w:rPr>
          <w:rFonts w:ascii="Times New Roman" w:hAnsi="Times New Roman" w:cs="Times New Roman"/>
          <w:sz w:val="28"/>
          <w:szCs w:val="28"/>
        </w:rPr>
        <w:t xml:space="preserve"> которым утверждены новые правила предоставления</w:t>
      </w:r>
      <w:r w:rsidR="00B85D8D" w:rsidRPr="00D868A3">
        <w:rPr>
          <w:rFonts w:ascii="Times New Roman" w:hAnsi="Times New Roman" w:cs="Times New Roman"/>
          <w:sz w:val="28"/>
          <w:szCs w:val="28"/>
        </w:rPr>
        <w:t xml:space="preserve"> медицинскими организациями платных медицинских услуг</w:t>
      </w:r>
      <w:r w:rsidRPr="00D868A3">
        <w:rPr>
          <w:rFonts w:ascii="Times New Roman" w:hAnsi="Times New Roman" w:cs="Times New Roman"/>
          <w:sz w:val="28"/>
          <w:szCs w:val="28"/>
        </w:rPr>
        <w:t>.</w:t>
      </w:r>
    </w:p>
    <w:p w:rsidR="00D868A3" w:rsidRPr="00D868A3" w:rsidRDefault="00D868A3" w:rsidP="00D86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8A3">
        <w:rPr>
          <w:rFonts w:ascii="Times New Roman" w:hAnsi="Times New Roman" w:cs="Times New Roman"/>
          <w:sz w:val="28"/>
          <w:szCs w:val="28"/>
        </w:rPr>
        <w:t xml:space="preserve">Нововведениями расширен перечень информации подлежащей предоставлению медицинской организацией пациенту. </w:t>
      </w:r>
    </w:p>
    <w:p w:rsidR="00D868A3" w:rsidRPr="00D868A3" w:rsidRDefault="00D868A3" w:rsidP="00D86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8A3">
        <w:rPr>
          <w:rFonts w:ascii="Times New Roman" w:hAnsi="Times New Roman" w:cs="Times New Roman"/>
          <w:sz w:val="28"/>
          <w:szCs w:val="28"/>
        </w:rPr>
        <w:t>Например, если медицинская организация участвует в территориальной программе ОМС, то пациенту должны предоставить информацию о сроках ожидания бесплатной медицинской помощи.</w:t>
      </w:r>
      <w:r>
        <w:rPr>
          <w:rFonts w:ascii="Times New Roman" w:hAnsi="Times New Roman" w:cs="Times New Roman"/>
          <w:sz w:val="28"/>
          <w:szCs w:val="28"/>
        </w:rPr>
        <w:t xml:space="preserve"> Кроме этого, пациент должен быть проинформирован о графике работы врачей, оказывающих платные медицинские </w:t>
      </w:r>
      <w:r w:rsidR="00A113FF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, сроках ожидания платной медицинской помощи, </w:t>
      </w:r>
      <w:r w:rsidR="00A113FF">
        <w:rPr>
          <w:rFonts w:ascii="Times New Roman" w:hAnsi="Times New Roman" w:cs="Times New Roman"/>
          <w:sz w:val="28"/>
          <w:szCs w:val="28"/>
        </w:rPr>
        <w:t>перечне</w:t>
      </w:r>
      <w:r>
        <w:rPr>
          <w:rFonts w:ascii="Times New Roman" w:hAnsi="Times New Roman" w:cs="Times New Roman"/>
          <w:sz w:val="28"/>
          <w:szCs w:val="28"/>
        </w:rPr>
        <w:t xml:space="preserve"> льгот, </w:t>
      </w:r>
      <w:r w:rsidR="00A113FF">
        <w:rPr>
          <w:rFonts w:ascii="Times New Roman" w:hAnsi="Times New Roman" w:cs="Times New Roman"/>
          <w:sz w:val="28"/>
          <w:szCs w:val="28"/>
        </w:rPr>
        <w:t>предоставляемых</w:t>
      </w:r>
      <w:r>
        <w:rPr>
          <w:rFonts w:ascii="Times New Roman" w:hAnsi="Times New Roman" w:cs="Times New Roman"/>
          <w:sz w:val="28"/>
          <w:szCs w:val="28"/>
        </w:rPr>
        <w:t xml:space="preserve"> при оказании </w:t>
      </w:r>
      <w:r w:rsidR="00A113FF">
        <w:rPr>
          <w:rFonts w:ascii="Times New Roman" w:hAnsi="Times New Roman" w:cs="Times New Roman"/>
          <w:sz w:val="28"/>
          <w:szCs w:val="28"/>
        </w:rPr>
        <w:t>платных услуг, а также перечне лиц, которые могут претендовать на льготы, форма и способы направления обращений.</w:t>
      </w:r>
    </w:p>
    <w:p w:rsidR="00D868A3" w:rsidRPr="00B85D8D" w:rsidRDefault="00D868A3" w:rsidP="00D86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D8D">
        <w:rPr>
          <w:rFonts w:ascii="Times New Roman" w:hAnsi="Times New Roman" w:cs="Times New Roman"/>
          <w:sz w:val="28"/>
          <w:szCs w:val="28"/>
        </w:rPr>
        <w:t xml:space="preserve">Предусмотрены особенности заключения договора на оказание платных медицинских услуг дистанционным способом (с использованием сети </w:t>
      </w:r>
      <w:r w:rsidR="00A113FF">
        <w:rPr>
          <w:rFonts w:ascii="Times New Roman" w:hAnsi="Times New Roman" w:cs="Times New Roman"/>
          <w:sz w:val="28"/>
          <w:szCs w:val="28"/>
        </w:rPr>
        <w:t>«</w:t>
      </w:r>
      <w:r w:rsidRPr="00B85D8D">
        <w:rPr>
          <w:rFonts w:ascii="Times New Roman" w:hAnsi="Times New Roman" w:cs="Times New Roman"/>
          <w:sz w:val="28"/>
          <w:szCs w:val="28"/>
        </w:rPr>
        <w:t>Интернет</w:t>
      </w:r>
      <w:r w:rsidR="00A113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6057" w:rsidRDefault="00A113FF" w:rsidP="00A11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D8D">
        <w:rPr>
          <w:rFonts w:ascii="Times New Roman" w:hAnsi="Times New Roman" w:cs="Times New Roman"/>
          <w:sz w:val="28"/>
          <w:szCs w:val="28"/>
        </w:rPr>
        <w:t xml:space="preserve">Для заключения или исполнения договора, заключенного дистанционным способом, потребитель (или заказчик) может быть идентифицирован с помощью государственной информационной системы </w:t>
      </w:r>
      <w:r w:rsidR="00526057">
        <w:rPr>
          <w:rFonts w:ascii="Times New Roman" w:hAnsi="Times New Roman" w:cs="Times New Roman"/>
          <w:sz w:val="28"/>
          <w:szCs w:val="28"/>
        </w:rPr>
        <w:t>«</w:t>
      </w:r>
      <w:r w:rsidRPr="00B85D8D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</w:t>
      </w:r>
      <w:r w:rsidR="00526057">
        <w:rPr>
          <w:rFonts w:ascii="Times New Roman" w:hAnsi="Times New Roman" w:cs="Times New Roman"/>
          <w:sz w:val="28"/>
          <w:szCs w:val="28"/>
        </w:rPr>
        <w:t>»</w:t>
      </w:r>
      <w:r w:rsidRPr="00B85D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13FF" w:rsidRDefault="00A113FF" w:rsidP="00A11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85D8D">
        <w:rPr>
          <w:rFonts w:ascii="Times New Roman" w:hAnsi="Times New Roman" w:cs="Times New Roman"/>
          <w:sz w:val="28"/>
          <w:szCs w:val="28"/>
        </w:rPr>
        <w:t>Согласие на договор должно быть подписано электронной подписью потребителя (или заказчика) и уполномоченного лица исполнителя. Потребитель (или заказчик) обязан оплатить оказанную услугу в соответствии с условиями договора, а в случае отказа от исполнения договора может воспользоваться тем же способом, что был использован при его заключении. Требования потребителя (или заказчика), включая при обнаружении недостатков выполненной работы, могут быть направлены в любой форме и дистанционным способом, а исполнитель обязан их принять.</w:t>
      </w:r>
    </w:p>
    <w:p w:rsidR="0079548C" w:rsidRDefault="00B85D8D" w:rsidP="00A11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D8D">
        <w:rPr>
          <w:rFonts w:ascii="Times New Roman" w:hAnsi="Times New Roman" w:cs="Times New Roman"/>
          <w:sz w:val="28"/>
          <w:szCs w:val="28"/>
        </w:rPr>
        <w:t>Срок действия данного документа ограничен 1 сентября 2026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3FF" w:rsidRDefault="00A113FF" w:rsidP="00A11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48C" w:rsidRPr="00B85D8D" w:rsidRDefault="0079548C" w:rsidP="00795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г. Перми </w:t>
      </w:r>
    </w:p>
    <w:sectPr w:rsidR="0079548C" w:rsidRPr="00B85D8D" w:rsidSect="0079548C">
      <w:pgSz w:w="11906" w:h="16838" w:code="9"/>
      <w:pgMar w:top="993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6409"/>
    <w:rsid w:val="00526057"/>
    <w:rsid w:val="0079548C"/>
    <w:rsid w:val="009E6409"/>
    <w:rsid w:val="00A113FF"/>
    <w:rsid w:val="00B85D8D"/>
    <w:rsid w:val="00D8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922D64"/>
  <w15:docId w15:val="{16CA78E9-170E-4A28-A5FA-D239E5C37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RMX3081</dc:creator>
  <cp:lastModifiedBy>Виноградова Екатерина Радиковна</cp:lastModifiedBy>
  <cp:revision>5</cp:revision>
  <dcterms:created xsi:type="dcterms:W3CDTF">2023-05-15T11:41:00Z</dcterms:created>
  <dcterms:modified xsi:type="dcterms:W3CDTF">2023-05-29T10:43:00Z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ce3c97961fa54527a4091c904ababb7e</vt:lpwstr>
  </property>
</Properties>
</file>