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73B" w:rsidRDefault="00246051">
      <w:pPr>
        <w:pStyle w:val="a4"/>
        <w:ind w:left="830"/>
      </w:pPr>
      <w:r>
        <w:t>Правительством</w:t>
      </w:r>
      <w:r>
        <w:rPr>
          <w:spacing w:val="65"/>
        </w:rPr>
        <w:t xml:space="preserve"> </w:t>
      </w:r>
      <w:r>
        <w:t>Российской</w:t>
      </w:r>
      <w:r>
        <w:rPr>
          <w:spacing w:val="65"/>
        </w:rPr>
        <w:t xml:space="preserve"> </w:t>
      </w:r>
      <w:r>
        <w:t>Федерации</w:t>
      </w:r>
      <w:r>
        <w:rPr>
          <w:spacing w:val="67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период</w:t>
      </w:r>
      <w:r>
        <w:rPr>
          <w:spacing w:val="66"/>
        </w:rPr>
        <w:t xml:space="preserve"> </w:t>
      </w:r>
      <w:r>
        <w:t>до</w:t>
      </w:r>
      <w:r>
        <w:rPr>
          <w:spacing w:val="67"/>
        </w:rPr>
        <w:t xml:space="preserve"> </w:t>
      </w:r>
      <w:r>
        <w:t>2035</w:t>
      </w:r>
    </w:p>
    <w:p w:rsidR="00E6673B" w:rsidRDefault="00246051">
      <w:pPr>
        <w:pStyle w:val="a4"/>
        <w:spacing w:before="25"/>
      </w:pPr>
      <w:r>
        <w:t>года</w:t>
      </w:r>
      <w:r>
        <w:rPr>
          <w:spacing w:val="-4"/>
        </w:rPr>
        <w:t xml:space="preserve"> </w:t>
      </w:r>
      <w:r>
        <w:t>утверждена</w:t>
      </w:r>
      <w:r>
        <w:rPr>
          <w:spacing w:val="-3"/>
        </w:rPr>
        <w:t xml:space="preserve"> </w:t>
      </w:r>
      <w:r>
        <w:t>Концепция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автомобильного</w:t>
      </w:r>
      <w:r>
        <w:rPr>
          <w:spacing w:val="-4"/>
        </w:rPr>
        <w:t xml:space="preserve"> </w:t>
      </w:r>
      <w:r>
        <w:t>туризма</w:t>
      </w:r>
    </w:p>
    <w:p w:rsidR="00E6673B" w:rsidRDefault="00246051">
      <w:pPr>
        <w:pStyle w:val="a3"/>
        <w:spacing w:before="186"/>
        <w:ind w:left="121" w:right="388" w:firstLine="708"/>
        <w:jc w:val="both"/>
      </w:pPr>
      <w:r>
        <w:t>В</w:t>
      </w:r>
      <w:r>
        <w:rPr>
          <w:spacing w:val="66"/>
        </w:rPr>
        <w:t xml:space="preserve"> </w:t>
      </w:r>
      <w:r>
        <w:t>связи</w:t>
      </w:r>
      <w:r>
        <w:rPr>
          <w:spacing w:val="67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тем,</w:t>
      </w:r>
      <w:r>
        <w:rPr>
          <w:spacing w:val="67"/>
        </w:rPr>
        <w:t xml:space="preserve"> </w:t>
      </w:r>
      <w:r>
        <w:t>что</w:t>
      </w:r>
      <w:r>
        <w:rPr>
          <w:spacing w:val="67"/>
        </w:rPr>
        <w:t xml:space="preserve"> </w:t>
      </w:r>
      <w:r>
        <w:t>автомобильный</w:t>
      </w:r>
      <w:r>
        <w:rPr>
          <w:spacing w:val="66"/>
        </w:rPr>
        <w:t xml:space="preserve"> </w:t>
      </w:r>
      <w:r>
        <w:t>туризм</w:t>
      </w:r>
      <w:r>
        <w:rPr>
          <w:spacing w:val="67"/>
        </w:rPr>
        <w:t xml:space="preserve"> </w:t>
      </w:r>
      <w:r>
        <w:t>как</w:t>
      </w:r>
      <w:r>
        <w:rPr>
          <w:spacing w:val="67"/>
        </w:rPr>
        <w:t xml:space="preserve"> </w:t>
      </w:r>
      <w:r>
        <w:t>разновидность</w:t>
      </w:r>
      <w:r>
        <w:rPr>
          <w:spacing w:val="67"/>
        </w:rPr>
        <w:t xml:space="preserve"> </w:t>
      </w:r>
      <w:r>
        <w:t>более</w:t>
      </w:r>
      <w:r>
        <w:rPr>
          <w:spacing w:val="-68"/>
        </w:rPr>
        <w:t xml:space="preserve"> </w:t>
      </w:r>
      <w:r>
        <w:t>выгодных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компаний</w:t>
      </w:r>
      <w:r>
        <w:rPr>
          <w:spacing w:val="1"/>
        </w:rPr>
        <w:t xml:space="preserve"> </w:t>
      </w:r>
      <w:r>
        <w:t>путешествий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актуальным, а развитие автомобильного туризма в Российской Федерации</w:t>
      </w:r>
      <w:r>
        <w:rPr>
          <w:spacing w:val="1"/>
        </w:rPr>
        <w:t xml:space="preserve"> </w:t>
      </w:r>
      <w:r>
        <w:t>одним из приоритетных направлений развития до 2035 года Распоряжением</w:t>
      </w:r>
      <w:r>
        <w:rPr>
          <w:spacing w:val="1"/>
        </w:rPr>
        <w:t xml:space="preserve"> </w:t>
      </w:r>
      <w:r>
        <w:t>Правительства Российской Федерации от 25.04.2024 № 1025-р утверждена</w:t>
      </w:r>
      <w:r>
        <w:rPr>
          <w:spacing w:val="1"/>
        </w:rPr>
        <w:t xml:space="preserve"> </w:t>
      </w:r>
      <w:r>
        <w:t>Концепция</w:t>
      </w:r>
      <w:r>
        <w:rPr>
          <w:spacing w:val="-2"/>
        </w:rPr>
        <w:t xml:space="preserve"> </w:t>
      </w:r>
      <w:r>
        <w:t>развития автомобильного</w:t>
      </w:r>
      <w:r>
        <w:rPr>
          <w:spacing w:val="-1"/>
        </w:rPr>
        <w:t xml:space="preserve"> </w:t>
      </w:r>
      <w:r>
        <w:t>туризма в Росс</w:t>
      </w:r>
      <w:r>
        <w:t>ии.</w:t>
      </w:r>
    </w:p>
    <w:p w:rsidR="00E6673B" w:rsidRDefault="00246051">
      <w:pPr>
        <w:pStyle w:val="a3"/>
        <w:ind w:left="121" w:right="389" w:firstLine="709"/>
        <w:jc w:val="both"/>
      </w:pPr>
      <w:r>
        <w:t>Так, Концепция определяет цели, задачи и приоритетные 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сопутствующей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указанный период в соответствии с законодательством РФ, а также с учетом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-1"/>
        </w:rPr>
        <w:t xml:space="preserve"> </w:t>
      </w:r>
      <w:r>
        <w:t>норм, стандартов</w:t>
      </w:r>
      <w:r>
        <w:rPr>
          <w:spacing w:val="-2"/>
        </w:rPr>
        <w:t xml:space="preserve"> </w:t>
      </w:r>
      <w:r>
        <w:t>и сложившейся</w:t>
      </w:r>
      <w:r>
        <w:rPr>
          <w:spacing w:val="-2"/>
        </w:rPr>
        <w:t xml:space="preserve"> </w:t>
      </w:r>
      <w:r>
        <w:t>пр</w:t>
      </w:r>
      <w:r>
        <w:t>актики.</w:t>
      </w:r>
    </w:p>
    <w:p w:rsidR="00E6673B" w:rsidRDefault="00246051">
      <w:pPr>
        <w:pStyle w:val="a3"/>
        <w:ind w:left="121" w:right="388" w:firstLine="709"/>
        <w:jc w:val="both"/>
      </w:pPr>
      <w:r>
        <w:t>Например,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закреплены: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комплексного развития автомобильного туризма на территории Российской</w:t>
      </w:r>
      <w:r>
        <w:rPr>
          <w:spacing w:val="1"/>
        </w:rPr>
        <w:t xml:space="preserve"> </w:t>
      </w:r>
      <w:r>
        <w:t>Федерации, создание комфортных и безопасных условий для путешествий по</w:t>
      </w:r>
      <w:r>
        <w:rPr>
          <w:spacing w:val="-67"/>
        </w:rPr>
        <w:t xml:space="preserve"> </w:t>
      </w:r>
      <w:r>
        <w:t>автомобильным</w:t>
      </w:r>
      <w:r>
        <w:rPr>
          <w:spacing w:val="1"/>
        </w:rPr>
        <w:t xml:space="preserve"> </w:t>
      </w:r>
      <w:r>
        <w:t>дорогам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</w:t>
      </w:r>
      <w:r>
        <w:t>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сопутствующей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доступности к местам и объектам туристского показа, повышение качества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зон дорожного</w:t>
      </w:r>
      <w:r>
        <w:rPr>
          <w:spacing w:val="-1"/>
        </w:rPr>
        <w:t xml:space="preserve"> </w:t>
      </w:r>
      <w:r>
        <w:t>сервиса.</w:t>
      </w:r>
    </w:p>
    <w:p w:rsidR="00246051" w:rsidRDefault="00246051" w:rsidP="00246051">
      <w:pPr>
        <w:pStyle w:val="a3"/>
        <w:ind w:left="121" w:right="388" w:firstLine="709"/>
        <w:jc w:val="both"/>
      </w:pPr>
      <w:r>
        <w:t>В</w:t>
      </w:r>
      <w:r>
        <w:rPr>
          <w:spacing w:val="-14"/>
        </w:rPr>
        <w:t xml:space="preserve"> </w:t>
      </w:r>
      <w:r>
        <w:t>число</w:t>
      </w:r>
      <w:r>
        <w:rPr>
          <w:spacing w:val="-14"/>
        </w:rPr>
        <w:t xml:space="preserve"> </w:t>
      </w:r>
      <w:r>
        <w:t>приоритетных</w:t>
      </w:r>
      <w:r>
        <w:rPr>
          <w:spacing w:val="-13"/>
        </w:rPr>
        <w:t xml:space="preserve"> </w:t>
      </w:r>
      <w:r>
        <w:t>направлений</w:t>
      </w:r>
      <w:r>
        <w:rPr>
          <w:spacing w:val="-13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автомобильного</w:t>
      </w:r>
      <w:r>
        <w:rPr>
          <w:spacing w:val="-14"/>
        </w:rPr>
        <w:t xml:space="preserve"> </w:t>
      </w:r>
      <w:r>
        <w:t>туризма</w:t>
      </w:r>
      <w:r>
        <w:rPr>
          <w:spacing w:val="-1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</w:t>
      </w:r>
      <w:r>
        <w:rPr>
          <w:spacing w:val="-16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2035</w:t>
      </w:r>
      <w:r>
        <w:rPr>
          <w:spacing w:val="-17"/>
        </w:rPr>
        <w:t xml:space="preserve"> </w:t>
      </w:r>
      <w:r>
        <w:t>года</w:t>
      </w:r>
      <w:r>
        <w:rPr>
          <w:spacing w:val="-16"/>
        </w:rPr>
        <w:t xml:space="preserve"> </w:t>
      </w:r>
      <w:r>
        <w:t>включены:</w:t>
      </w:r>
      <w:r>
        <w:rPr>
          <w:spacing w:val="-15"/>
        </w:rPr>
        <w:t xml:space="preserve"> </w:t>
      </w:r>
      <w:r>
        <w:t>увеличение</w:t>
      </w:r>
      <w:r>
        <w:rPr>
          <w:spacing w:val="-17"/>
        </w:rPr>
        <w:t xml:space="preserve"> </w:t>
      </w:r>
      <w:r>
        <w:t>доли</w:t>
      </w:r>
      <w:r>
        <w:rPr>
          <w:spacing w:val="-16"/>
        </w:rPr>
        <w:t xml:space="preserve"> </w:t>
      </w:r>
      <w:r>
        <w:t xml:space="preserve">путешествий </w:t>
      </w:r>
      <w:r>
        <w:t>на персональных автомобилях и соответствующее развитие инфраструктуры,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вовлечением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сферу;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задействованием</w:t>
      </w:r>
      <w:r>
        <w:rPr>
          <w:spacing w:val="1"/>
        </w:rPr>
        <w:t xml:space="preserve"> </w:t>
      </w:r>
      <w:r>
        <w:t>автомобильных дорог федерального значения М-10 «Россия», М-11 «Нева»,</w:t>
      </w:r>
      <w:r>
        <w:rPr>
          <w:spacing w:val="1"/>
        </w:rPr>
        <w:t xml:space="preserve"> </w:t>
      </w:r>
      <w:r>
        <w:t>М-12</w:t>
      </w:r>
      <w:r>
        <w:rPr>
          <w:spacing w:val="-9"/>
        </w:rPr>
        <w:t xml:space="preserve"> </w:t>
      </w:r>
      <w:r>
        <w:t>«Восток»,</w:t>
      </w:r>
      <w:r>
        <w:rPr>
          <w:spacing w:val="-8"/>
        </w:rPr>
        <w:t xml:space="preserve"> </w:t>
      </w:r>
      <w:r>
        <w:t>М-4</w:t>
      </w:r>
      <w:r>
        <w:rPr>
          <w:spacing w:val="-9"/>
        </w:rPr>
        <w:t xml:space="preserve"> </w:t>
      </w:r>
      <w:r>
        <w:t>«Дон»</w:t>
      </w:r>
      <w:r>
        <w:rPr>
          <w:spacing w:val="-8"/>
        </w:rPr>
        <w:t xml:space="preserve"> </w:t>
      </w:r>
      <w:r>
        <w:t>(до</w:t>
      </w:r>
      <w:r>
        <w:rPr>
          <w:spacing w:val="-8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Сочи);</w:t>
      </w:r>
      <w:r>
        <w:rPr>
          <w:spacing w:val="-8"/>
        </w:rPr>
        <w:t xml:space="preserve"> </w:t>
      </w:r>
      <w:r>
        <w:t>покрытие</w:t>
      </w:r>
      <w:r>
        <w:rPr>
          <w:spacing w:val="-9"/>
        </w:rPr>
        <w:t xml:space="preserve"> </w:t>
      </w:r>
      <w:r>
        <w:t>автомобильных</w:t>
      </w:r>
      <w:r>
        <w:rPr>
          <w:spacing w:val="-9"/>
        </w:rPr>
        <w:t xml:space="preserve"> </w:t>
      </w:r>
      <w:r>
        <w:t>туристских</w:t>
      </w:r>
      <w:r>
        <w:rPr>
          <w:spacing w:val="-68"/>
        </w:rPr>
        <w:t xml:space="preserve"> </w:t>
      </w:r>
      <w:r>
        <w:t>маршрутов</w:t>
      </w:r>
      <w:r>
        <w:rPr>
          <w:spacing w:val="-2"/>
        </w:rPr>
        <w:t xml:space="preserve"> </w:t>
      </w:r>
      <w:r>
        <w:t>устойчивой мобильной</w:t>
      </w:r>
      <w:r>
        <w:rPr>
          <w:spacing w:val="-2"/>
        </w:rPr>
        <w:t xml:space="preserve"> </w:t>
      </w:r>
      <w:r>
        <w:t>и интернет связью</w:t>
      </w:r>
      <w:r>
        <w:rPr>
          <w:spacing w:val="-2"/>
        </w:rPr>
        <w:t xml:space="preserve"> </w:t>
      </w:r>
      <w:r>
        <w:t>и многое</w:t>
      </w:r>
      <w:r>
        <w:rPr>
          <w:spacing w:val="-1"/>
        </w:rPr>
        <w:t xml:space="preserve"> </w:t>
      </w:r>
      <w:r>
        <w:t>другое.</w:t>
      </w:r>
    </w:p>
    <w:p w:rsidR="00246051" w:rsidRDefault="00246051" w:rsidP="00246051">
      <w:pPr>
        <w:pStyle w:val="a3"/>
        <w:ind w:left="121" w:right="388" w:firstLine="708"/>
        <w:jc w:val="both"/>
      </w:pPr>
      <w:r>
        <w:t>Исполнительным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-11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вопросам</w:t>
      </w:r>
      <w:r>
        <w:rPr>
          <w:spacing w:val="-9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автомобильного</w:t>
      </w:r>
      <w:r>
        <w:rPr>
          <w:spacing w:val="-10"/>
        </w:rPr>
        <w:t xml:space="preserve"> </w:t>
      </w:r>
      <w:r>
        <w:t>туризма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6673B" w:rsidRPr="00246051" w:rsidRDefault="00246051" w:rsidP="00246051">
      <w:pPr>
        <w:pStyle w:val="a3"/>
        <w:ind w:left="121" w:right="388" w:firstLine="708"/>
        <w:jc w:val="both"/>
        <w:sectPr w:rsidR="00E6673B" w:rsidRPr="00246051">
          <w:type w:val="continuous"/>
          <w:pgSz w:w="11910" w:h="16840"/>
          <w:pgMar w:top="540" w:right="460" w:bottom="0" w:left="1580" w:header="720" w:footer="720" w:gutter="0"/>
          <w:cols w:space="720"/>
        </w:sectPr>
      </w:pPr>
      <w:r>
        <w:t>Реализацию мероприятий Концепции предполагается осуществлять за</w:t>
      </w:r>
      <w:r>
        <w:rPr>
          <w:spacing w:val="1"/>
        </w:rPr>
        <w:t xml:space="preserve"> </w:t>
      </w:r>
      <w:r>
        <w:t>счет</w:t>
      </w:r>
      <w:r>
        <w:rPr>
          <w:spacing w:val="-13"/>
        </w:rPr>
        <w:t xml:space="preserve"> </w:t>
      </w:r>
      <w:r>
        <w:t>средств</w:t>
      </w:r>
      <w:r>
        <w:rPr>
          <w:spacing w:val="-13"/>
        </w:rPr>
        <w:t xml:space="preserve"> </w:t>
      </w:r>
      <w:r>
        <w:t>федерального</w:t>
      </w:r>
      <w:r>
        <w:rPr>
          <w:spacing w:val="-12"/>
        </w:rPr>
        <w:t xml:space="preserve"> </w:t>
      </w:r>
      <w:r>
        <w:t>бюджета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бюджетов</w:t>
      </w:r>
      <w:r>
        <w:rPr>
          <w:spacing w:val="-12"/>
        </w:rPr>
        <w:t xml:space="preserve"> </w:t>
      </w:r>
      <w:r>
        <w:t>субъектов</w:t>
      </w:r>
      <w:r>
        <w:rPr>
          <w:spacing w:val="-13"/>
        </w:rPr>
        <w:t xml:space="preserve"> </w:t>
      </w:r>
      <w:r>
        <w:t>РФ,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счет</w:t>
      </w:r>
      <w:r>
        <w:rPr>
          <w:spacing w:val="-68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внебюджетных источников</w:t>
      </w:r>
      <w:r>
        <w:rPr>
          <w:spacing w:val="-1"/>
        </w:rPr>
        <w:t xml:space="preserve"> </w:t>
      </w:r>
      <w:r>
        <w:t xml:space="preserve">финансирования. </w:t>
      </w:r>
      <w:bookmarkStart w:id="0" w:name="_GoBack"/>
      <w:bookmarkEnd w:id="0"/>
    </w:p>
    <w:p w:rsidR="00E6673B" w:rsidRDefault="00E6673B">
      <w:pPr>
        <w:pStyle w:val="a3"/>
        <w:rPr>
          <w:sz w:val="32"/>
        </w:rPr>
      </w:pPr>
    </w:p>
    <w:sectPr w:rsidR="00E6673B">
      <w:pgSz w:w="11910" w:h="16840"/>
      <w:pgMar w:top="600" w:right="4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673B"/>
    <w:rsid w:val="00246051"/>
    <w:rsid w:val="00E6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19FFF-B5E7-47E7-B5A3-B50F451A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21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Краюшкина Ольга Павловна</cp:lastModifiedBy>
  <cp:revision>2</cp:revision>
  <dcterms:created xsi:type="dcterms:W3CDTF">2024-05-27T11:32:00Z</dcterms:created>
  <dcterms:modified xsi:type="dcterms:W3CDTF">2024-05-27T11:34:00Z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2024-05-27T00:00:00Z</vt:filetime>
  </property>
</Properties>
</file>