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87" w:rsidRPr="00037897" w:rsidRDefault="00037897">
      <w:pPr>
        <w:rPr>
          <w:sz w:val="24"/>
          <w:szCs w:val="24"/>
        </w:rPr>
      </w:pPr>
      <w:r w:rsidRPr="00037897">
        <w:rPr>
          <w:sz w:val="24"/>
          <w:szCs w:val="24"/>
        </w:rPr>
        <w:t>Внесены изменения в отчетность об организации и о результатах осуществления производственного экологического контроля Производственный контроль в области охраны окружающей среды (производственный экологический контроль) осуществляется в целях обеспечения выполнения в процессе хозяйственной и иной деятельности мероприятий по охране окружающей среды, рациональному использованию и восстановлению природных ресурсов, а также в целях соблюдения требований в области охраны окружающей среды, установленных законодательством в области охраны окружающей среды. Юридические лица и индивидуальные предприниматели, осуществляющие хозяйственную и (или) иную деятельность на объектах I, II и III категорий, разрабатывают и утверждают программу производственного экологического контроля, осуществляют производственный экологический контроль, документируют информацию и хранят данные, полученные по результатам осуществления производственного экологического контроля. Данная программа содержит в себе сведения об инвентаризации выбросов загрязняющих веществ в атмосферный воздух и их источников, сбросов загрязняющих веществ в окружающую с</w:t>
      </w:r>
      <w:bookmarkStart w:id="0" w:name="_GoBack"/>
      <w:bookmarkEnd w:id="0"/>
      <w:r w:rsidRPr="00037897">
        <w:rPr>
          <w:sz w:val="24"/>
          <w:szCs w:val="24"/>
        </w:rPr>
        <w:t>реду и их источников, отходов производства и потребления и объектов их размещения и др. С 1 сентября 2024 вступают в силу приказ Министерства природных ресурсов и экологии Российской Федерации от 15.03.2024 № 173, которым утверждена новая форма отчета об организации и о результатах осуществления производственного экологического контроля. Например, с указанной даты необходимо также представлять сведения о результатах наблюдений за качеством поверхностных вод в фоновом и контрольном створах относительно сброса (выпусков) сточных вод в водный [REGNUMDATESTAMP] Главам муниципальных образований – органов местного самоуправления (по списку) 2 объект в основные гидрологические фазы (для водотоков) и основные гидрологические ситуации (для водоемов).</w:t>
      </w:r>
    </w:p>
    <w:sectPr w:rsidR="00CD5C87" w:rsidRPr="0003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97"/>
    <w:rsid w:val="00037897"/>
    <w:rsid w:val="00C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87A48-5D47-4F59-AB47-F01086A5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2024-06-14T10:22:00Z</dcterms:created>
  <dcterms:modified xsi:type="dcterms:W3CDTF">2024-06-14T10:22:00Z</dcterms:modified>
</cp:coreProperties>
</file>