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06D" w:rsidRDefault="006A306D" w:rsidP="006A306D">
      <w:bookmarkStart w:id="0" w:name="_GoBack"/>
      <w:r>
        <w:t xml:space="preserve">Кодексом об административных правонарушениях установлена ответственность за уничтожение или повреждение специальных знаков </w:t>
      </w:r>
    </w:p>
    <w:bookmarkEnd w:id="0"/>
    <w:p w:rsidR="00CD5C87" w:rsidRPr="006A306D" w:rsidRDefault="006A306D" w:rsidP="006A306D">
      <w:r>
        <w:t>Природоохранная прокуратура напоминает, что при нахождении в лесах, на особо охраняемых природных территориях, необходимо соблюдать их режим. Границы особо охраняемых природных территорий обозначены специальными знаками, аншлагами, стендами, на которых содержится информация об их режиме, правилах нахождения на них, запретах определенных видов деятельности. Кроме того, специальными знаками обозначаются границы лесных участков. Это могут быть квартальные и граничные столбы, иные лесоустроительные, лесохозяйственные, информационные знаки. При нахождении в лесу или на особо охраняемой природной территории запрещено уничтожать или повреждать названные специальные знаки. Частью 2 ст. 7.2 КоАП РФ установлена ответственность за уничтожение или повреждение знаков особо охраняемых природных территорий, лесоустроительных или лесохозяйственных знаков в виде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sectPr w:rsidR="00CD5C87" w:rsidRPr="006A3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97"/>
    <w:rsid w:val="00037897"/>
    <w:rsid w:val="006A306D"/>
    <w:rsid w:val="00CD3538"/>
    <w:rsid w:val="00CD5C87"/>
    <w:rsid w:val="00FA7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87A48-5D47-4F59-AB47-F01086A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176</Words>
  <Characters>1009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Краюшкина Ольга Павловна</dc:creator>
  <cp:keywords/>
  <dc:description/>
  <cp:lastModifiedBy>Краюшкина Ольга Павловна</cp:lastModifiedBy>
  <cp:revision>5</cp:revision>
  <dcterms:created xsi:type="dcterms:W3CDTF">2024-06-14T10:24:00Z</dcterms:created>
  <dcterms:modified xsi:type="dcterms:W3CDTF">2024-06-14T10:27:00Z</dcterms:modified>
</cp:coreProperties>
</file>