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8D" w:rsidRDefault="00895C8D" w:rsidP="00895C8D">
      <w:r>
        <w:t xml:space="preserve">Кодексом об административных правонарушениях установлена ответственность за уничтожение объектов лесной инфраструктуры </w:t>
      </w:r>
    </w:p>
    <w:p w:rsidR="00CD5C87" w:rsidRPr="00895C8D" w:rsidRDefault="00895C8D" w:rsidP="00895C8D">
      <w:bookmarkStart w:id="0" w:name="_GoBack"/>
      <w:bookmarkEnd w:id="0"/>
      <w:r>
        <w:t>В соответствии с ч. 1 ст. 13 Лесного кодекса РФ в целях использования, охраны, защиты, воспроизводства лесов допускается создание лесной инфраструктуры, в том числе лесных дорог. Помимо лесных дорог к объектам лесной инфраструктуры относятся, например, мосты, площадки для разворота пожарной техники, пожарный наблюдательный пункт, пожарный водоем, противопожарный разрыв, пожарная скважина, щит и навес для размещения противопожарного инвентаря, минерализованная полоса, колодец, шлагбаум и др. Объекты лесной инфраструктуры должны содержаться в состоянии, обеспечивающем их эксплуатацию по назначению. За уничтожение лесной инфраструктуры ст. 8.30 КоАП РФ установлена административная ответственность в виде штрафа для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</w:r>
    </w:p>
    <w:sectPr w:rsidR="00CD5C87" w:rsidRPr="0089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7"/>
    <w:rsid w:val="00037897"/>
    <w:rsid w:val="006A306D"/>
    <w:rsid w:val="00895C8D"/>
    <w:rsid w:val="00CD3538"/>
    <w:rsid w:val="00CD5C87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7A48-5D47-4F59-AB47-F01086A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8</cp:revision>
  <dcterms:created xsi:type="dcterms:W3CDTF">2024-06-14T10:24:00Z</dcterms:created>
  <dcterms:modified xsi:type="dcterms:W3CDTF">2024-06-14T10:28:00Z</dcterms:modified>
</cp:coreProperties>
</file>