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11" w:rsidRPr="002E0411" w:rsidRDefault="002E0411" w:rsidP="002E0411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404040"/>
          <w:sz w:val="28"/>
          <w:szCs w:val="28"/>
        </w:rPr>
      </w:pPr>
      <w:r w:rsidRPr="002E0411">
        <w:rPr>
          <w:b/>
          <w:color w:val="404040"/>
          <w:sz w:val="28"/>
          <w:szCs w:val="28"/>
        </w:rPr>
        <w:t>В положения Трудового кодекса Российской Федерации внесены изменения, предусматривающие денежную компенсацию в случае не начисления работнику причитающихся выплат</w:t>
      </w:r>
    </w:p>
    <w:p w:rsidR="002E0411" w:rsidRDefault="002E0411" w:rsidP="00F01BB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F01BB2" w:rsidRPr="002E0411" w:rsidRDefault="002E0411" w:rsidP="002E04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411">
        <w:rPr>
          <w:sz w:val="28"/>
          <w:szCs w:val="28"/>
        </w:rPr>
        <w:t>Ф</w:t>
      </w:r>
      <w:r w:rsidR="00F01BB2" w:rsidRPr="002E0411">
        <w:rPr>
          <w:sz w:val="28"/>
          <w:szCs w:val="28"/>
        </w:rPr>
        <w:t xml:space="preserve">едеральным законом от 30.01.2024 № 3-ФЗ </w:t>
      </w:r>
      <w:r w:rsidRPr="002E0411">
        <w:rPr>
          <w:sz w:val="28"/>
          <w:szCs w:val="28"/>
        </w:rPr>
        <w:t xml:space="preserve">внесены изменения в ч. 1 ст. 236 Трудового кодекса Российской Федерации, </w:t>
      </w:r>
      <w:r w:rsidR="00F01BB2" w:rsidRPr="002E0411">
        <w:rPr>
          <w:sz w:val="28"/>
          <w:szCs w:val="28"/>
        </w:rPr>
        <w:t>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:rsidR="00F01BB2" w:rsidRPr="002E0411" w:rsidRDefault="002E0411" w:rsidP="002E04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411">
        <w:rPr>
          <w:sz w:val="28"/>
          <w:szCs w:val="28"/>
        </w:rPr>
        <w:t>П</w:t>
      </w:r>
      <w:r w:rsidR="00F01BB2" w:rsidRPr="002E0411">
        <w:rPr>
          <w:sz w:val="28"/>
          <w:szCs w:val="28"/>
        </w:rPr>
        <w:t>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Установлено, что размер процентов должен быть не ниже 1/150 ключевой ставки Банка России от суммы долга.</w:t>
      </w:r>
    </w:p>
    <w:p w:rsidR="00CF7692" w:rsidRDefault="002E0411" w:rsidP="002E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11">
        <w:rPr>
          <w:rFonts w:ascii="Times New Roman" w:hAnsi="Times New Roman" w:cs="Times New Roman"/>
          <w:sz w:val="28"/>
          <w:szCs w:val="28"/>
        </w:rPr>
        <w:t xml:space="preserve">Изменения вступили </w:t>
      </w:r>
      <w:r w:rsidRPr="002E0411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2E0411">
        <w:rPr>
          <w:rFonts w:ascii="Times New Roman" w:hAnsi="Times New Roman" w:cs="Times New Roman"/>
          <w:sz w:val="28"/>
          <w:szCs w:val="28"/>
        </w:rPr>
        <w:t xml:space="preserve">с </w:t>
      </w:r>
      <w:r w:rsidRPr="002E0411">
        <w:rPr>
          <w:rFonts w:ascii="Times New Roman" w:hAnsi="Times New Roman" w:cs="Times New Roman"/>
          <w:sz w:val="28"/>
          <w:szCs w:val="28"/>
        </w:rPr>
        <w:t>30.01.2024</w:t>
      </w:r>
    </w:p>
    <w:p w:rsidR="002E0411" w:rsidRDefault="002E0411" w:rsidP="002E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411" w:rsidRPr="002E0411" w:rsidRDefault="002E0411" w:rsidP="002E0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ода Перми </w:t>
      </w:r>
    </w:p>
    <w:sectPr w:rsidR="002E0411" w:rsidRPr="002E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F2B"/>
    <w:rsid w:val="002E0411"/>
    <w:rsid w:val="00CF7692"/>
    <w:rsid w:val="00D97F2B"/>
    <w:rsid w:val="00F0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91"/>
  <w15:docId w15:val="{05B4F78F-1B43-4F15-864D-AFDB8E09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4</cp:revision>
  <dcterms:created xsi:type="dcterms:W3CDTF">2024-06-28T03:37:00Z</dcterms:created>
  <dcterms:modified xsi:type="dcterms:W3CDTF">2024-06-28T04:19:00Z</dcterms:modified>
</cp:coreProperties>
</file>