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4D7" w:rsidRPr="00295B52" w:rsidRDefault="003D5AA1" w:rsidP="00295B52">
      <w:pPr>
        <w:spacing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работы по противодействию преступлениям, совершаемым с использованием информационно-телекоммуникационных сетей, цифровой валюты и компьютерной информации</w:t>
      </w:r>
      <w:r w:rsidR="00D52171" w:rsidRPr="00295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D5AA1" w:rsidRDefault="004C40EF" w:rsidP="003D5A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AA1" w:rsidRPr="00977EE7">
        <w:rPr>
          <w:rFonts w:ascii="Times New Roman" w:hAnsi="Times New Roman" w:cs="Times New Roman"/>
          <w:sz w:val="28"/>
          <w:szCs w:val="28"/>
        </w:rPr>
        <w:t xml:space="preserve">В прокуратуре </w:t>
      </w:r>
      <w:r w:rsidR="003D5AA1">
        <w:rPr>
          <w:rFonts w:ascii="Times New Roman" w:hAnsi="Times New Roman" w:cs="Times New Roman"/>
          <w:sz w:val="28"/>
          <w:szCs w:val="28"/>
        </w:rPr>
        <w:t>г. Перми</w:t>
      </w:r>
      <w:r w:rsidR="003D5AA1" w:rsidRPr="00977EE7">
        <w:rPr>
          <w:rFonts w:ascii="Times New Roman" w:hAnsi="Times New Roman" w:cs="Times New Roman"/>
          <w:sz w:val="28"/>
          <w:szCs w:val="28"/>
        </w:rPr>
        <w:t xml:space="preserve"> </w:t>
      </w:r>
      <w:r w:rsidR="003D5AA1">
        <w:rPr>
          <w:rFonts w:ascii="Times New Roman" w:hAnsi="Times New Roman" w:cs="Times New Roman"/>
          <w:sz w:val="28"/>
          <w:szCs w:val="28"/>
        </w:rPr>
        <w:t>проведен</w:t>
      </w:r>
      <w:r w:rsidR="003D5AA1" w:rsidRPr="00977EE7">
        <w:rPr>
          <w:rFonts w:ascii="Times New Roman" w:hAnsi="Times New Roman" w:cs="Times New Roman"/>
          <w:sz w:val="28"/>
          <w:szCs w:val="28"/>
        </w:rPr>
        <w:t xml:space="preserve"> анализ результатов работы по противодействию преступлениям, совершаемым с использованием информационно-телекоммуникационных сетей, цифровой валюты и компьютерной информации, на досудебной стадии уголовного судопроизводства.</w:t>
      </w:r>
      <w:r w:rsidR="003D5AA1">
        <w:rPr>
          <w:rFonts w:ascii="Times New Roman" w:eastAsia="Calibri" w:hAnsi="Times New Roman"/>
          <w:sz w:val="28"/>
          <w:szCs w:val="28"/>
        </w:rPr>
        <w:t xml:space="preserve"> </w:t>
      </w:r>
    </w:p>
    <w:p w:rsidR="003D5AA1" w:rsidRDefault="003D5AA1" w:rsidP="003D5A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 </w:t>
      </w:r>
      <w:r w:rsidR="002729BB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месяц</w:t>
      </w:r>
      <w:r w:rsidR="002729BB">
        <w:rPr>
          <w:rFonts w:ascii="Times New Roman" w:eastAsia="Calibri" w:hAnsi="Times New Roman"/>
          <w:sz w:val="28"/>
          <w:szCs w:val="28"/>
        </w:rPr>
        <w:t>ев</w:t>
      </w:r>
      <w:r>
        <w:rPr>
          <w:rFonts w:ascii="Times New Roman" w:eastAsia="Calibri" w:hAnsi="Times New Roman"/>
          <w:sz w:val="28"/>
          <w:szCs w:val="28"/>
        </w:rPr>
        <w:t xml:space="preserve"> 2024 года на территории г. Перми зарегистрировано </w:t>
      </w:r>
      <w:r>
        <w:rPr>
          <w:rFonts w:ascii="Times New Roman" w:eastAsia="Calibri" w:hAnsi="Times New Roman"/>
          <w:sz w:val="28"/>
          <w:szCs w:val="28"/>
        </w:rPr>
        <w:br/>
      </w:r>
      <w:r w:rsidR="002729BB">
        <w:rPr>
          <w:rFonts w:ascii="Times New Roman" w:eastAsia="Calibri" w:hAnsi="Times New Roman"/>
          <w:sz w:val="28"/>
          <w:szCs w:val="28"/>
        </w:rPr>
        <w:t>3509</w:t>
      </w:r>
      <w:r>
        <w:rPr>
          <w:rFonts w:ascii="Times New Roman" w:eastAsia="Calibri" w:hAnsi="Times New Roman"/>
          <w:sz w:val="28"/>
          <w:szCs w:val="28"/>
        </w:rPr>
        <w:t xml:space="preserve"> преступления в анализируемой сфере (</w:t>
      </w:r>
      <w:r w:rsidR="002729BB">
        <w:rPr>
          <w:rFonts w:ascii="Times New Roman" w:eastAsia="Calibri" w:hAnsi="Times New Roman"/>
          <w:sz w:val="28"/>
          <w:szCs w:val="28"/>
        </w:rPr>
        <w:t>аналогичный период предыдущего года</w:t>
      </w:r>
      <w:r>
        <w:rPr>
          <w:rFonts w:ascii="Times New Roman" w:eastAsia="Calibri" w:hAnsi="Times New Roman"/>
          <w:sz w:val="28"/>
          <w:szCs w:val="28"/>
        </w:rPr>
        <w:t xml:space="preserve"> – </w:t>
      </w:r>
      <w:r w:rsidR="002729BB">
        <w:rPr>
          <w:rFonts w:ascii="Times New Roman" w:eastAsia="Calibri" w:hAnsi="Times New Roman"/>
          <w:sz w:val="28"/>
          <w:szCs w:val="28"/>
        </w:rPr>
        <w:t>2940</w:t>
      </w:r>
      <w:r>
        <w:rPr>
          <w:rFonts w:ascii="Times New Roman" w:eastAsia="Calibri" w:hAnsi="Times New Roman"/>
          <w:sz w:val="28"/>
          <w:szCs w:val="28"/>
        </w:rPr>
        <w:t xml:space="preserve">, рост </w:t>
      </w:r>
      <w:r w:rsidR="002729BB">
        <w:rPr>
          <w:rFonts w:ascii="Times New Roman" w:eastAsia="Calibri" w:hAnsi="Times New Roman"/>
          <w:sz w:val="28"/>
          <w:szCs w:val="28"/>
        </w:rPr>
        <w:t>19,4</w:t>
      </w:r>
      <w:r>
        <w:rPr>
          <w:rFonts w:ascii="Times New Roman" w:eastAsia="Calibri" w:hAnsi="Times New Roman"/>
          <w:sz w:val="28"/>
          <w:szCs w:val="28"/>
        </w:rPr>
        <w:t xml:space="preserve">%). На основании п. 1 ч. 1 ст. 208 УПК РФ предварительное следствие приостановлено по </w:t>
      </w:r>
      <w:r w:rsidR="002729BB">
        <w:rPr>
          <w:rFonts w:ascii="Times New Roman" w:eastAsia="Calibri" w:hAnsi="Times New Roman"/>
          <w:sz w:val="28"/>
          <w:szCs w:val="28"/>
        </w:rPr>
        <w:t>2133</w:t>
      </w:r>
      <w:r>
        <w:rPr>
          <w:rFonts w:ascii="Times New Roman" w:eastAsia="Calibri" w:hAnsi="Times New Roman"/>
          <w:sz w:val="28"/>
          <w:szCs w:val="28"/>
        </w:rPr>
        <w:t xml:space="preserve"> уголовным делам в сфере ИТТ (</w:t>
      </w:r>
      <w:r w:rsidR="002729BB">
        <w:rPr>
          <w:rFonts w:ascii="Times New Roman" w:eastAsia="Calibri" w:hAnsi="Times New Roman"/>
          <w:sz w:val="28"/>
          <w:szCs w:val="28"/>
        </w:rPr>
        <w:t>предыдущий год</w:t>
      </w:r>
      <w:r>
        <w:rPr>
          <w:rFonts w:ascii="Times New Roman" w:eastAsia="Calibri" w:hAnsi="Times New Roman"/>
          <w:sz w:val="28"/>
          <w:szCs w:val="28"/>
        </w:rPr>
        <w:t xml:space="preserve"> – </w:t>
      </w:r>
      <w:r w:rsidR="002729BB">
        <w:rPr>
          <w:rFonts w:ascii="Times New Roman" w:eastAsia="Calibri" w:hAnsi="Times New Roman"/>
          <w:sz w:val="28"/>
          <w:szCs w:val="28"/>
        </w:rPr>
        <w:t>1592</w:t>
      </w:r>
      <w:r>
        <w:rPr>
          <w:rFonts w:ascii="Times New Roman" w:eastAsia="Calibri" w:hAnsi="Times New Roman"/>
          <w:sz w:val="28"/>
          <w:szCs w:val="28"/>
        </w:rPr>
        <w:t xml:space="preserve">, рост </w:t>
      </w:r>
      <w:r w:rsidR="002729BB">
        <w:rPr>
          <w:rFonts w:ascii="Times New Roman" w:eastAsia="Calibri" w:hAnsi="Times New Roman"/>
          <w:sz w:val="28"/>
          <w:szCs w:val="28"/>
        </w:rPr>
        <w:t>34</w:t>
      </w:r>
      <w:r>
        <w:rPr>
          <w:rFonts w:ascii="Times New Roman" w:eastAsia="Calibri" w:hAnsi="Times New Roman"/>
          <w:sz w:val="28"/>
          <w:szCs w:val="28"/>
        </w:rPr>
        <w:t xml:space="preserve">%). Удельный вес оконченных преступлений в текущем периоде снижен на </w:t>
      </w:r>
      <w:r w:rsidR="002729BB">
        <w:rPr>
          <w:rFonts w:ascii="Times New Roman" w:eastAsia="Calibri" w:hAnsi="Times New Roman"/>
          <w:sz w:val="28"/>
          <w:szCs w:val="28"/>
        </w:rPr>
        <w:t>4,4</w:t>
      </w:r>
      <w:r>
        <w:rPr>
          <w:rFonts w:ascii="Times New Roman" w:eastAsia="Calibri" w:hAnsi="Times New Roman"/>
          <w:sz w:val="28"/>
          <w:szCs w:val="28"/>
        </w:rPr>
        <w:t xml:space="preserve">% (с </w:t>
      </w:r>
      <w:r w:rsidR="002729BB">
        <w:rPr>
          <w:rFonts w:ascii="Times New Roman" w:eastAsia="Calibri" w:hAnsi="Times New Roman"/>
          <w:sz w:val="28"/>
          <w:szCs w:val="28"/>
        </w:rPr>
        <w:t>32,1</w:t>
      </w:r>
      <w:r>
        <w:rPr>
          <w:rFonts w:ascii="Times New Roman" w:eastAsia="Calibri" w:hAnsi="Times New Roman"/>
          <w:sz w:val="28"/>
          <w:szCs w:val="28"/>
        </w:rPr>
        <w:t xml:space="preserve">% до </w:t>
      </w:r>
      <w:r w:rsidR="002729BB">
        <w:rPr>
          <w:rFonts w:ascii="Times New Roman" w:eastAsia="Calibri" w:hAnsi="Times New Roman"/>
          <w:sz w:val="28"/>
          <w:szCs w:val="28"/>
        </w:rPr>
        <w:t>27</w:t>
      </w:r>
      <w:r>
        <w:rPr>
          <w:rFonts w:ascii="Times New Roman" w:eastAsia="Calibri" w:hAnsi="Times New Roman"/>
          <w:sz w:val="28"/>
          <w:szCs w:val="28"/>
        </w:rPr>
        <w:t>,6%).</w:t>
      </w:r>
    </w:p>
    <w:p w:rsidR="004C40EF" w:rsidRDefault="003D5AA1" w:rsidP="003D5A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связи с чем, наблюдается </w:t>
      </w:r>
      <w:r w:rsidRPr="00977EE7">
        <w:rPr>
          <w:rFonts w:ascii="Times New Roman" w:eastAsia="Calibri" w:hAnsi="Times New Roman"/>
          <w:sz w:val="28"/>
          <w:szCs w:val="28"/>
        </w:rPr>
        <w:t>рост киберпреступности, увеличение числа граждан, пострадавших от преступных посягательств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>, что требует принятия полного комплекса мер по обеспечению защиты прав потерпевших и соблюдения сроков процессуальных проверок.</w:t>
      </w:r>
    </w:p>
    <w:p w:rsidR="003D5AA1" w:rsidRDefault="003D5AA1" w:rsidP="003D5A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ревизионной проверки уголовных дел прокуратурой города выявлены нарушения уголовно-процессуального законодательства при осуществлении предварительного следствия данной категории дел. </w:t>
      </w:r>
    </w:p>
    <w:p w:rsidR="003D5AA1" w:rsidRDefault="003D5AA1" w:rsidP="003D5A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типичным нарушением законодательства является непринятие должностными лицами правоохранительных органов </w:t>
      </w:r>
      <w:r w:rsidR="00450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 к выполнению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полного комплекса процессуальных и следственных действий, направленных на установление лиц, совершивших преступление. </w:t>
      </w:r>
    </w:p>
    <w:p w:rsidR="003D5AA1" w:rsidRPr="004C40EF" w:rsidRDefault="003D5AA1" w:rsidP="003D5A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в Управление МВД России по г. Перми прокуратурой города направлена информация о необходимости устранения выявленных нарушений уголовно-процессуального законодательства, допущенных при расследовании конкретных уголовных дел, и исключение указанных недостатков в последующей деятельности. </w:t>
      </w:r>
    </w:p>
    <w:p w:rsidR="00F31774" w:rsidRDefault="00F31774"/>
    <w:sectPr w:rsidR="00F31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9A"/>
    <w:rsid w:val="000B2639"/>
    <w:rsid w:val="002729BB"/>
    <w:rsid w:val="00295B52"/>
    <w:rsid w:val="0036509A"/>
    <w:rsid w:val="003D5AA1"/>
    <w:rsid w:val="004502DA"/>
    <w:rsid w:val="004574D7"/>
    <w:rsid w:val="00486361"/>
    <w:rsid w:val="004C40EF"/>
    <w:rsid w:val="00761E55"/>
    <w:rsid w:val="0076545F"/>
    <w:rsid w:val="00835155"/>
    <w:rsid w:val="008E01C1"/>
    <w:rsid w:val="00A7658E"/>
    <w:rsid w:val="00B8323A"/>
    <w:rsid w:val="00D304C8"/>
    <w:rsid w:val="00D52171"/>
    <w:rsid w:val="00F3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2C05"/>
  <w15:docId w15:val="{C9B8D2BC-8037-4034-8AB5-77F2A8AC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09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0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ap9851</dc:creator>
  <cp:lastModifiedBy>Гольчиков Сергей Александрович</cp:lastModifiedBy>
  <cp:revision>5</cp:revision>
  <cp:lastPrinted>2024-06-27T11:03:00Z</cp:lastPrinted>
  <dcterms:created xsi:type="dcterms:W3CDTF">2024-06-27T11:03:00Z</dcterms:created>
  <dcterms:modified xsi:type="dcterms:W3CDTF">2024-06-27T12:14:00Z</dcterms:modified>
</cp:coreProperties>
</file>