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1BC" w:rsidRDefault="00B44E75" w:rsidP="00904D89">
      <w:pPr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«Расширен перечень лиц, имеющих право на получение единовременной выплаты в случае гибели военнослужащих»</w:t>
      </w:r>
    </w:p>
    <w:p w:rsidR="00BA11BC" w:rsidRDefault="00BA11BC">
      <w:pPr>
        <w:pStyle w:val="Textbody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11BC" w:rsidRDefault="00B44E75">
      <w:pPr>
        <w:pStyle w:val="Textbody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Указом Президента РФ от </w:t>
      </w:r>
      <w:r>
        <w:rPr>
          <w:rFonts w:ascii="Times New Roman" w:hAnsi="Times New Roman" w:cs="Times New Roman"/>
          <w:sz w:val="28"/>
          <w:szCs w:val="28"/>
        </w:rPr>
        <w:t>08.04.2024 № 245 определены дополнительные меры социальной поддержки. </w:t>
      </w:r>
    </w:p>
    <w:p w:rsidR="00BA11BC" w:rsidRDefault="00B44E75">
      <w:pPr>
        <w:pStyle w:val="Textbody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единовременную выплату в случае гибели (смерти) военнослужащих, лиц, проходящих службу в войсках национальной гвардии Российской Федерации и имеющих специальное звание полиции, п</w:t>
      </w:r>
      <w:r>
        <w:rPr>
          <w:rFonts w:ascii="Times New Roman" w:hAnsi="Times New Roman" w:cs="Times New Roman"/>
          <w:sz w:val="28"/>
          <w:szCs w:val="28"/>
        </w:rPr>
        <w:t>ринимавших участие в специальной военной операции на территориях Донецкой Народной Республики, Луганской Народной Республики и Украины, смогут получить и совершеннолетние дети погибших в ходе специальной военной операции военнослужащих, однако при определе</w:t>
      </w:r>
      <w:r>
        <w:rPr>
          <w:rFonts w:ascii="Times New Roman" w:hAnsi="Times New Roman" w:cs="Times New Roman"/>
          <w:sz w:val="28"/>
          <w:szCs w:val="28"/>
        </w:rPr>
        <w:t>нных условиях.</w:t>
      </w:r>
    </w:p>
    <w:p w:rsidR="00BA11BC" w:rsidRDefault="00B44E75">
      <w:pPr>
        <w:pStyle w:val="Textbody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только при отсутствии членов семей единовременная выплата осуществляется в равных долях совершеннолетним детям указанных военнослужащих и лиц либо в случае отсутствия совершеннолетних детей полнородным и неполнородным братьям и сестрам </w:t>
      </w:r>
      <w:r>
        <w:rPr>
          <w:rFonts w:ascii="Times New Roman" w:hAnsi="Times New Roman" w:cs="Times New Roman"/>
          <w:sz w:val="28"/>
          <w:szCs w:val="28"/>
        </w:rPr>
        <w:t>указанных военнослужащих и лиц.</w:t>
      </w:r>
    </w:p>
    <w:p w:rsidR="00BA11BC" w:rsidRDefault="00B44E75">
      <w:pPr>
        <w:pStyle w:val="Textbody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если такое право возникло до дня вступления в силу Указа Президента РФ от 08.04.2024 № 245, но выплата не произведена лицам, которые имели право на ее получение, она осуществляется с учетом изменений, внесенных У</w:t>
      </w:r>
      <w:r>
        <w:rPr>
          <w:rFonts w:ascii="Times New Roman" w:hAnsi="Times New Roman" w:cs="Times New Roman"/>
          <w:sz w:val="28"/>
          <w:szCs w:val="28"/>
        </w:rPr>
        <w:t>казом.</w:t>
      </w:r>
    </w:p>
    <w:p w:rsidR="00BA11BC" w:rsidRDefault="00BA11BC">
      <w:pPr>
        <w:pStyle w:val="Textbody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4D89" w:rsidRDefault="00904D89" w:rsidP="00904D8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Военная прокуратура Пермского гарнизона</w:t>
      </w:r>
    </w:p>
    <w:p w:rsidR="00904D89" w:rsidRDefault="00904D89">
      <w:pPr>
        <w:pStyle w:val="Textbody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11BC" w:rsidRDefault="00BA11BC">
      <w:pPr>
        <w:pStyle w:val="Standard"/>
        <w:rPr>
          <w:rFonts w:ascii="Times New Roman" w:hAnsi="Times New Roman" w:cs="Times New Roman"/>
          <w:sz w:val="28"/>
          <w:szCs w:val="28"/>
        </w:rPr>
      </w:pPr>
    </w:p>
    <w:sectPr w:rsidR="00BA11B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E75" w:rsidRDefault="00B44E75">
      <w:r>
        <w:separator/>
      </w:r>
    </w:p>
  </w:endnote>
  <w:endnote w:type="continuationSeparator" w:id="0">
    <w:p w:rsidR="00B44E75" w:rsidRDefault="00B4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Sans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E75" w:rsidRDefault="00B44E75">
      <w:r>
        <w:rPr>
          <w:color w:val="000000"/>
        </w:rPr>
        <w:separator/>
      </w:r>
    </w:p>
  </w:footnote>
  <w:footnote w:type="continuationSeparator" w:id="0">
    <w:p w:rsidR="00B44E75" w:rsidRDefault="00B44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A11BC"/>
    <w:rsid w:val="00904D89"/>
    <w:rsid w:val="00B44E75"/>
    <w:rsid w:val="00BA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F359"/>
  <w15:docId w15:val="{B837B98B-6110-4C13-B3DE-BBF62BBB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Sans" w:eastAsia="Tahoma" w:hAnsi="PT Sans" w:cs="Noto Sans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eastAsia="PT Sans"/>
    </w:rPr>
  </w:style>
  <w:style w:type="paragraph" w:styleId="a4">
    <w:name w:val="caption"/>
    <w:basedOn w:val="Standard"/>
    <w:pPr>
      <w:suppressLineNumbers/>
      <w:spacing w:before="120" w:after="120"/>
    </w:pPr>
    <w:rPr>
      <w:rFonts w:eastAsia="PT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PT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7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Виноградова Екатерина Радиковна</dc:creator>
  <cp:lastModifiedBy>Виноградова Екатерина Радиковна</cp:lastModifiedBy>
  <cp:revision>2</cp:revision>
  <dcterms:created xsi:type="dcterms:W3CDTF">2024-08-19T11:19:00Z</dcterms:created>
  <dcterms:modified xsi:type="dcterms:W3CDTF">2024-08-19T11:19:00Z</dcterms:modified>
</cp:coreProperties>
</file>