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присуждение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ежегодной премии «Тренер года»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на пр</w:t>
      </w:r>
      <w:r>
        <w:rPr>
          <w:rFonts w:ascii="Times New Roman" w:hAnsi="Times New Roman" w:cs="Times New Roman"/>
          <w:sz w:val="28"/>
          <w:szCs w:val="28"/>
        </w:rPr>
        <w:t xml:space="preserve">исуждение ежегодной премии «Тренер года»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– Конкурс)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повышения профессионального уровня тренеров учреждений и организаций спортивной направленности города Перми, а также об</w:t>
      </w:r>
      <w:r>
        <w:rPr>
          <w:rFonts w:ascii="Times New Roman" w:hAnsi="Times New Roman" w:cs="Times New Roman"/>
          <w:sz w:val="28"/>
          <w:szCs w:val="28"/>
        </w:rPr>
        <w:t xml:space="preserve">щественного признания их заслуг. 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остановлениями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страции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Перми </w:t>
      </w:r>
      <w:r>
        <w:rPr>
          <w:rFonts w:ascii="Times New Roman" w:hAnsi="Times New Roman" w:cs="Times New Roman"/>
          <w:sz w:val="28"/>
          <w:szCs w:val="28"/>
        </w:rPr>
        <w:t xml:space="preserve">от 07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2011 г. № 810 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присуждение ежего</w:t>
      </w:r>
      <w:r>
        <w:rPr>
          <w:rFonts w:ascii="Times New Roman" w:hAnsi="Times New Roman" w:cs="Times New Roman"/>
          <w:sz w:val="28"/>
          <w:szCs w:val="28"/>
        </w:rPr>
        <w:t xml:space="preserve">дной премии «Тренер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заявок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и сп</w:t>
      </w:r>
      <w:r>
        <w:rPr>
          <w:rFonts w:ascii="Times New Roman" w:hAnsi="Times New Roman" w:cs="Times New Roman"/>
          <w:sz w:val="28"/>
          <w:szCs w:val="28"/>
        </w:rPr>
        <w:t xml:space="preserve">орту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- Комитет) </w:t>
      </w:r>
      <w:r>
        <w:rPr>
          <w:rFonts w:ascii="Times New Roman" w:hAnsi="Times New Roman" w:cs="Times New Roman"/>
          <w:sz w:val="28"/>
          <w:szCs w:val="28"/>
        </w:rPr>
        <w:t xml:space="preserve">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Пермь,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Ленина, 27в, кабинет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</w:t>
      </w:r>
      <w:r>
        <w:rPr>
          <w:rFonts w:ascii="Times New Roman" w:hAnsi="Times New Roman" w:cs="Times New Roman"/>
          <w:sz w:val="28"/>
          <w:szCs w:val="28"/>
        </w:rPr>
        <w:t xml:space="preserve">риема заявок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.10.202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.10.202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пн, вт, ср, чт с 9.</w:t>
      </w:r>
      <w:r>
        <w:rPr>
          <w:rFonts w:ascii="Times New Roman" w:hAnsi="Times New Roman" w:cs="Times New Roman"/>
          <w:sz w:val="28"/>
          <w:szCs w:val="28"/>
        </w:rPr>
        <w:t xml:space="preserve">00 до 12.30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пятни</w:t>
      </w:r>
      <w:r>
        <w:rPr>
          <w:rFonts w:ascii="Times New Roman" w:hAnsi="Times New Roman" w:cs="Times New Roman"/>
          <w:sz w:val="28"/>
          <w:szCs w:val="28"/>
        </w:rPr>
        <w:t xml:space="preserve">цу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9.00 до 12.30 и с 13.30 до 17</w:t>
      </w:r>
      <w:r>
        <w:rPr>
          <w:rFonts w:ascii="Times New Roman" w:hAnsi="Times New Roman" w:cs="Times New Roman"/>
          <w:sz w:val="28"/>
          <w:szCs w:val="28"/>
        </w:rPr>
        <w:t xml:space="preserve">.00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Комитет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</w:t>
      </w:r>
      <w:r>
        <w:rPr>
          <w:rFonts w:ascii="Times New Roman" w:hAnsi="Times New Roman" w:cs="Times New Roman"/>
          <w:sz w:val="28"/>
          <w:szCs w:val="28"/>
        </w:rPr>
        <w:t xml:space="preserve">уре и спорту (далее - Комитет) </w:t>
      </w:r>
      <w:r>
        <w:rPr>
          <w:rFonts w:ascii="Times New Roman" w:hAnsi="Times New Roman" w:cs="Times New Roman"/>
          <w:sz w:val="28"/>
          <w:szCs w:val="28"/>
        </w:rPr>
        <w:t xml:space="preserve">следующие документы: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конкурсе на присуждение ежегодной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«Тренер года»;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  <w:tab/>
      </w:r>
      <w:hyperlink w:tooltip="#P215" w:anchor="P2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документов для участия в конкурсе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присуждение ежегодной премии «Тренер года»;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3.1.4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постановке на учет в налоговом органе (ИНН);</w:t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1.6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на присуждение ежегодной премии «Тренер года»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трудовой книжки или выписку из трудовой книжки, заверенную организацией (учреждением) спортивной направленности города Перми, подтверждающую место основной работы и стаж участника Конкурса в должности тренера в конкурсный период;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сведения о наивысшем спортивном результате воспитанника участника Конкурса, достигнутом в конкурсный период (копию протокола официальных спортивных соревнований, включенных в Единый календарный план межрегиональных, всероссийских 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мероприятий, календарные планы субъектов Российской Федерации, календарные планы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образований, заверенную региональной спортивной федерацией по соответствующему виду спорта);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выписку из Единого календарного плана межрегиональных, всероссийских и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спортивных мероприятий, календарных планов субъектов Российской Федерации, календарных планов муниципальных образований с указанием мероприятия, на котором достигнут наивысший спортивный результат воспитанника участника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cs="Times New Roman"/>
          <w:sz w:val="28"/>
          <w:szCs w:val="28"/>
        </w:rPr>
        <w:t xml:space="preserve">.10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справку из организации (учреждения) спортивной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ности города Перми, подтверждающую стаж работы участника Конкурса с воспитанником (воспитанниками), на чьи достижения ссылается участник Конкурса, заверенную организацией (учреждением) спортивной направленности города Перми, где работает участник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пофамильный</w:t>
      </w:r>
      <w:r>
        <w:rPr>
          <w:rFonts w:ascii="Times New Roman" w:hAnsi="Times New Roman" w:cs="Times New Roman"/>
          <w:sz w:val="28"/>
          <w:szCs w:val="28"/>
        </w:rPr>
        <w:t xml:space="preserve"> список воспитанников, зачисленных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спортивные группы участника Конкурса в конкурсном периоде, и справку-выписку о количестве воспитанников, перешедших на следующий учебный год, заверенные организацией (учреждением) спортивной направленности города Перми, где работает участник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пофамильный</w:t>
      </w:r>
      <w:r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Пермского края (не учитывая резервный состав)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конкурсный период (1 список), в случае пересечения сезонов один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списков на выбор, по соответствующему виду спорта, заверенный организацией (учреждением) спортивной направленности города Перми,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где работает участник Конкурса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пофамильный</w:t>
      </w:r>
      <w:r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России (учитывая резервный состав) за конкурсный период (1 список), в случае пересечения сезонов один из списков на выбор,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соответствующему виду спорта, заверенный организацией (учреждением) спортивной направленности города Перми, где работает участник Конкурса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список воспитанников, которым присвоено спортивное звание, почетное спортивное звание в конкурсный период, заверенный организацией (учреждением) спортивной направленности города Перми, где работает участник Конкурса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приказа, подтверждающего присвоение воспитаннику участника Конкурса спортивного звания, почетного спортивного звания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конкурсный период, заверенную организацией (учреждением) спортивной направленности города Перми, где работает участник </w:t>
      </w:r>
      <w:r>
        <w:rPr>
          <w:rFonts w:ascii="Times New Roman" w:hAnsi="Times New Roman" w:cs="Times New Roman"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фотографию участника Конкурса на электронном носителе;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видеопрезентацию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 о его тренерской (преподавательской)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на электронном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продолжительностью не более 5 минут;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наличие авторских, методических разработок, публикаций, разработанных в конкурсный период, заверенную организацией (учреждением) спортивной направленности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Перми, где работает участник Конкурса (при наличии).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tabs>
          <w:tab w:val="left" w:pos="170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Общий объём фина</w:t>
      </w:r>
      <w:r>
        <w:rPr>
          <w:rFonts w:ascii="Times New Roman" w:hAnsi="Times New Roman" w:cs="Times New Roman"/>
          <w:b/>
          <w:sz w:val="28"/>
          <w:szCs w:val="28"/>
        </w:rPr>
        <w:t xml:space="preserve">нсирования Конкурса представлен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номинациям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Тренер г</w:t>
      </w:r>
      <w:r>
        <w:rPr>
          <w:rFonts w:ascii="Times New Roman" w:hAnsi="Times New Roman" w:cs="Times New Roman"/>
          <w:sz w:val="28"/>
          <w:szCs w:val="28"/>
        </w:rPr>
        <w:t xml:space="preserve">ода по олимпийским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Тренер го</w:t>
      </w:r>
      <w:r>
        <w:rPr>
          <w:rFonts w:ascii="Times New Roman" w:hAnsi="Times New Roman" w:cs="Times New Roman"/>
          <w:sz w:val="28"/>
          <w:szCs w:val="28"/>
        </w:rPr>
        <w:t xml:space="preserve">да по неолимпийским видам спорт»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</w:t>
      </w:r>
      <w:r>
        <w:rPr>
          <w:rFonts w:ascii="Times New Roman" w:hAnsi="Times New Roman" w:cs="Times New Roman"/>
          <w:sz w:val="28"/>
          <w:szCs w:val="28"/>
        </w:rPr>
        <w:t xml:space="preserve">ер года по игровым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 xml:space="preserve">года по адаптивным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«Молодой тренер года»</w:t>
      </w:r>
      <w:r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Молодой трен</w:t>
      </w:r>
      <w:r>
        <w:rPr>
          <w:rFonts w:ascii="Times New Roman" w:hAnsi="Times New Roman" w:cs="Times New Roman"/>
          <w:sz w:val="28"/>
          <w:szCs w:val="28"/>
        </w:rPr>
        <w:t xml:space="preserve">ер года по игровым видам спорта»</w:t>
      </w:r>
      <w:r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Сроки и порядок подведения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тогов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этапам: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этап: с 0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октября – прием документов на участие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Конкурсе;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этап: с 18 октября по 01 ноября – Интернет-голосование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Интернет по номинациям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умный-</w:t>
      </w:r>
      <w:r>
        <w:rPr>
          <w:rFonts w:ascii="Times New Roman" w:hAnsi="Times New Roman" w:cs="Times New Roman"/>
          <w:sz w:val="28"/>
          <w:szCs w:val="28"/>
        </w:rPr>
        <w:t xml:space="preserve">спорт.рф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этап: со 02 ноября по 10 ноября – определение Комиссией победителей Конкурса, оформление протокола решения Комиссии;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 этап: с 11 ноября по 11 декабря – утв</w:t>
      </w:r>
      <w:r>
        <w:rPr>
          <w:rFonts w:ascii="Times New Roman" w:hAnsi="Times New Roman" w:cs="Times New Roman"/>
          <w:sz w:val="28"/>
          <w:szCs w:val="28"/>
        </w:rPr>
        <w:t xml:space="preserve">ерждение списка получателей Пре</w:t>
      </w:r>
      <w:r>
        <w:rPr>
          <w:rFonts w:ascii="Times New Roman" w:hAnsi="Times New Roman" w:cs="Times New Roman"/>
          <w:sz w:val="28"/>
          <w:szCs w:val="28"/>
        </w:rPr>
        <w:t xml:space="preserve">мии постановлением администрации города Перми;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этап: с 12 дек</w:t>
      </w:r>
      <w:r>
        <w:rPr>
          <w:rFonts w:ascii="Times New Roman" w:hAnsi="Times New Roman" w:cs="Times New Roman"/>
          <w:sz w:val="28"/>
          <w:szCs w:val="28"/>
        </w:rPr>
        <w:t xml:space="preserve">абря по 25 </w:t>
      </w:r>
      <w:r>
        <w:rPr>
          <w:rFonts w:ascii="Times New Roman" w:hAnsi="Times New Roman" w:cs="Times New Roman"/>
          <w:sz w:val="28"/>
          <w:szCs w:val="28"/>
        </w:rPr>
        <w:t xml:space="preserve">декабря – торжестве</w:t>
      </w:r>
      <w:r>
        <w:rPr>
          <w:rFonts w:ascii="Times New Roman" w:hAnsi="Times New Roman" w:cs="Times New Roman"/>
          <w:sz w:val="28"/>
          <w:szCs w:val="28"/>
        </w:rPr>
        <w:t xml:space="preserve">нная церемония вручения Премии.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8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Контактные данные представителя Комитета для получения консультации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3"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 телефону (342) 212-</w:t>
      </w:r>
      <w:r>
        <w:rPr>
          <w:rFonts w:ascii="Times New Roman" w:hAnsi="Times New Roman" w:cs="Times New Roman"/>
          <w:sz w:val="28"/>
          <w:szCs w:val="28"/>
        </w:rPr>
        <w:t xml:space="preserve">74-37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  <w:style w:type="paragraph" w:styleId="62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4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D7CF-425C-46D6-9D56-61CB29EA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revision>14</cp:revision>
  <dcterms:created xsi:type="dcterms:W3CDTF">2020-09-22T10:33:00Z</dcterms:created>
  <dcterms:modified xsi:type="dcterms:W3CDTF">2024-09-16T08:36:47Z</dcterms:modified>
</cp:coreProperties>
</file>