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58" w:rsidRPr="006D1358" w:rsidRDefault="006D1358" w:rsidP="006D1358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rFonts w:ascii="Roboto" w:hAnsi="Roboto"/>
          <w:b/>
        </w:rPr>
      </w:pPr>
      <w:r w:rsidRPr="006D1358">
        <w:rPr>
          <w:b/>
          <w:sz w:val="28"/>
          <w:szCs w:val="28"/>
        </w:rPr>
        <w:t>Ответственность за прохождение обучения в целях осуществления террористической деятельности</w:t>
      </w:r>
      <w:r w:rsidRPr="006D1358">
        <w:rPr>
          <w:rFonts w:ascii="Roboto" w:hAnsi="Roboto"/>
          <w:b/>
        </w:rPr>
        <w:t xml:space="preserve"> </w:t>
      </w:r>
    </w:p>
    <w:p w:rsidR="006D1358" w:rsidRPr="006D1358" w:rsidRDefault="006D1358" w:rsidP="006D1358">
      <w:pPr>
        <w:pStyle w:val="a3"/>
        <w:spacing w:before="0" w:beforeAutospacing="0" w:after="0" w:afterAutospacing="0" w:line="280" w:lineRule="exact"/>
        <w:ind w:firstLine="709"/>
        <w:jc w:val="both"/>
        <w:rPr>
          <w:bCs/>
          <w:sz w:val="28"/>
          <w:szCs w:val="28"/>
        </w:rPr>
      </w:pPr>
      <w:r w:rsidRPr="006D1358">
        <w:rPr>
          <w:sz w:val="28"/>
          <w:szCs w:val="28"/>
        </w:rPr>
        <w:t xml:space="preserve">За прохождение </w:t>
      </w:r>
      <w:r w:rsidRPr="006D1358">
        <w:rPr>
          <w:sz w:val="28"/>
          <w:szCs w:val="28"/>
        </w:rPr>
        <w:t xml:space="preserve">лицом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статьями 205.1, 206, 208, 211, 277, 278, 279, 360 и 361 </w:t>
      </w:r>
      <w:r w:rsidRPr="006D1358">
        <w:rPr>
          <w:sz w:val="28"/>
          <w:szCs w:val="28"/>
        </w:rPr>
        <w:t>УК РФ</w:t>
      </w:r>
      <w:r w:rsidRPr="006D1358">
        <w:rPr>
          <w:sz w:val="28"/>
          <w:szCs w:val="28"/>
        </w:rPr>
        <w:t>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указанных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</w:t>
      </w:r>
      <w:r w:rsidRPr="006D1358">
        <w:rPr>
          <w:sz w:val="28"/>
          <w:szCs w:val="28"/>
        </w:rPr>
        <w:t xml:space="preserve"> статьей </w:t>
      </w:r>
      <w:r w:rsidRPr="006D1358">
        <w:rPr>
          <w:bCs/>
          <w:sz w:val="28"/>
          <w:szCs w:val="28"/>
        </w:rPr>
        <w:t>205.3</w:t>
      </w:r>
      <w:r w:rsidRPr="006D1358">
        <w:rPr>
          <w:bCs/>
          <w:sz w:val="28"/>
          <w:szCs w:val="28"/>
        </w:rPr>
        <w:t xml:space="preserve"> УК РФ предусмотрена уголовная ответственность.</w:t>
      </w:r>
    </w:p>
    <w:p w:rsidR="006D1358" w:rsidRPr="006D1358" w:rsidRDefault="0097186F" w:rsidP="006D1358">
      <w:pPr>
        <w:pStyle w:val="a3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6D1358">
        <w:rPr>
          <w:sz w:val="28"/>
          <w:szCs w:val="28"/>
        </w:rPr>
        <w:t>В соответствии с п. 22.1 постановления Пленума Верховного Суда РФ от 09.02.2012 № 1 «О некоторых вопросах судебной практики по уголовным делам о преступлениях террористической направленности» прохождение обучения может состоять и в иных действиях виновного, непосредственно связанных с его подготовкой к осуществлению террористической деятельности. Преступление окончено с момента начала выполнения действий, направленных на приобретение соответствующих знаний, умений и навыков для последующего осуществления террористической деятельности либо совершения хотя бы одного из указанных преступлений террористической направленности, вне зависимости от того, приобрело лицо необходимые знания, умения и навыки или нет: то есть для квалификации деяния как прохождения обучения в целях осуществления террористической деятельности достаточно посещения одного занятия. Рассматриваемое преступление совершается с прямым умыслом, заведомое знание лица о целях прохождения обучения является обязательным признаком субъективной стороны.</w:t>
      </w:r>
    </w:p>
    <w:p w:rsidR="006D1358" w:rsidRPr="006D1358" w:rsidRDefault="0097186F" w:rsidP="006D1358">
      <w:pPr>
        <w:pStyle w:val="a3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6D1358">
        <w:rPr>
          <w:sz w:val="28"/>
          <w:szCs w:val="28"/>
        </w:rPr>
        <w:t>Субъектом преступления является лицо, достигшее 16-летнего возраста. Прохождение обучения в целях осуществления террористической деятельности является особо тяжким преступлением: санкция статьи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97186F" w:rsidRPr="006D1358" w:rsidRDefault="006D1358" w:rsidP="006D1358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6D1358">
        <w:rPr>
          <w:sz w:val="28"/>
          <w:szCs w:val="28"/>
        </w:rPr>
        <w:t xml:space="preserve">При этом, согласно примечанию к ст. </w:t>
      </w:r>
      <w:r w:rsidR="0097186F" w:rsidRPr="006D1358">
        <w:rPr>
          <w:sz w:val="28"/>
          <w:szCs w:val="28"/>
        </w:rPr>
        <w:t>205.3 УК РФ лицо, совершившее преступление, предусмотренное указанной статьей, освобождается от уголовной ответственности, если оно сообщило органам власти о прохождении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статьями 205.1, 206, 208, 211, 277, 278, 279, 360 и 361 настоящего Кодекса, способствовало раскрытию совершенного преступления или выявлению д</w:t>
      </w:r>
      <w:bookmarkStart w:id="0" w:name="_GoBack"/>
      <w:bookmarkEnd w:id="0"/>
      <w:r w:rsidR="0097186F" w:rsidRPr="006D1358">
        <w:rPr>
          <w:sz w:val="28"/>
          <w:szCs w:val="28"/>
        </w:rPr>
        <w:t>ругих лиц, прошедших такое обучение, осуществлявших, организовавших или финансировавших такое обучение, а также мест его проведения и если в его действиях не содержится иного состава преступления.</w:t>
      </w:r>
    </w:p>
    <w:p w:rsidR="006D1358" w:rsidRPr="006D1358" w:rsidRDefault="006D1358" w:rsidP="006D1358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</w:p>
    <w:p w:rsidR="006D1358" w:rsidRPr="006D1358" w:rsidRDefault="006D1358" w:rsidP="006D1358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</w:p>
    <w:p w:rsidR="006D1358" w:rsidRPr="006D1358" w:rsidRDefault="006D1358" w:rsidP="006D1358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sz w:val="28"/>
          <w:szCs w:val="28"/>
        </w:rPr>
      </w:pPr>
      <w:r w:rsidRPr="006D1358">
        <w:rPr>
          <w:sz w:val="28"/>
          <w:szCs w:val="28"/>
        </w:rPr>
        <w:t xml:space="preserve">Прокуратура города Перми </w:t>
      </w:r>
    </w:p>
    <w:p w:rsidR="00C80B0B" w:rsidRDefault="00C80B0B"/>
    <w:sectPr w:rsidR="00C80B0B" w:rsidSect="006D13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E20"/>
    <w:rsid w:val="006D1358"/>
    <w:rsid w:val="00867E20"/>
    <w:rsid w:val="0097186F"/>
    <w:rsid w:val="00C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4055"/>
  <w15:docId w15:val="{60B26D1F-0638-413C-8C16-991A051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4</cp:revision>
  <dcterms:created xsi:type="dcterms:W3CDTF">2024-11-20T10:01:00Z</dcterms:created>
  <dcterms:modified xsi:type="dcterms:W3CDTF">2024-11-20T10:01:00Z</dcterms:modified>
</cp:coreProperties>
</file>