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94" w:rsidRPr="005B1114" w:rsidRDefault="005B1114" w:rsidP="00212194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28"/>
          <w:szCs w:val="28"/>
        </w:rPr>
      </w:pPr>
      <w:r w:rsidRPr="005B1114">
        <w:rPr>
          <w:b/>
          <w:bCs/>
          <w:sz w:val="28"/>
          <w:szCs w:val="28"/>
        </w:rPr>
        <w:t>Р</w:t>
      </w:r>
      <w:r w:rsidR="00212194" w:rsidRPr="005B1114">
        <w:rPr>
          <w:b/>
          <w:bCs/>
          <w:sz w:val="28"/>
          <w:szCs w:val="28"/>
        </w:rPr>
        <w:t>асширен перечень лиц, к которым не может применяться административный арест</w:t>
      </w:r>
    </w:p>
    <w:p w:rsidR="00212194" w:rsidRPr="005B1114" w:rsidRDefault="00212194" w:rsidP="00212194">
      <w:pPr>
        <w:pStyle w:val="a3"/>
        <w:spacing w:before="0" w:beforeAutospacing="0" w:after="0" w:afterAutospacing="0" w:line="288" w:lineRule="atLeast"/>
        <w:jc w:val="both"/>
        <w:rPr>
          <w:b/>
          <w:bCs/>
        </w:rPr>
      </w:pPr>
    </w:p>
    <w:p w:rsidR="00212194" w:rsidRPr="005B1114" w:rsidRDefault="00212194" w:rsidP="00212194">
      <w:pPr>
        <w:pStyle w:val="a3"/>
        <w:spacing w:before="0" w:beforeAutospacing="0" w:after="0" w:afterAutospacing="0" w:line="288" w:lineRule="atLeast"/>
        <w:jc w:val="both"/>
      </w:pPr>
      <w:r w:rsidRPr="005B1114">
        <w:rPr>
          <w:b/>
          <w:bCs/>
        </w:rPr>
        <w:t xml:space="preserve"> </w:t>
      </w:r>
    </w:p>
    <w:p w:rsidR="00372517" w:rsidRPr="005B1114" w:rsidRDefault="00372517" w:rsidP="00495C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114">
        <w:rPr>
          <w:sz w:val="28"/>
          <w:szCs w:val="28"/>
        </w:rPr>
        <w:t>Федеральным законом от 09.11.2024 № 379-ФЗ внесены изменения в                     ч. 2 ст. 3.9 Кодекса Российской Федерации об административных правонарушениях расширяющие круг лиц, в отношении которых не может применяться административный арест.</w:t>
      </w:r>
    </w:p>
    <w:p w:rsidR="00372517" w:rsidRPr="005B1114" w:rsidRDefault="00372517" w:rsidP="00495C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B1114">
        <w:rPr>
          <w:sz w:val="28"/>
          <w:szCs w:val="28"/>
        </w:rPr>
        <w:t>Так, согласно внесенным изменениям административный арест не может применяться к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а также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 или попечителями указанных детей.</w:t>
      </w:r>
    </w:p>
    <w:p w:rsidR="00372517" w:rsidRPr="005B1114" w:rsidRDefault="00495C2B" w:rsidP="00495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14">
        <w:rPr>
          <w:rFonts w:ascii="Times New Roman" w:hAnsi="Times New Roman" w:cs="Times New Roman"/>
          <w:sz w:val="28"/>
          <w:szCs w:val="28"/>
        </w:rPr>
        <w:t xml:space="preserve">При этом при </w:t>
      </w:r>
      <w:r w:rsidR="00372517" w:rsidRPr="005B1114">
        <w:rPr>
          <w:rFonts w:ascii="Times New Roman" w:hAnsi="Times New Roman" w:cs="Times New Roman"/>
          <w:sz w:val="28"/>
          <w:szCs w:val="28"/>
        </w:rPr>
        <w:t>наличии достоверных сведений о том, что лицо, в отношении которого осуществляется производство по делу об административном правонарушении, влекущем административный арест, относится к той или иной из указанных категорий</w:t>
      </w:r>
      <w:bookmarkStart w:id="0" w:name="_GoBack"/>
      <w:bookmarkEnd w:id="0"/>
      <w:r w:rsidR="00372517" w:rsidRPr="005B1114">
        <w:rPr>
          <w:rFonts w:ascii="Times New Roman" w:hAnsi="Times New Roman" w:cs="Times New Roman"/>
          <w:sz w:val="28"/>
          <w:szCs w:val="28"/>
        </w:rPr>
        <w:t xml:space="preserve"> граждан, должностные лица должны исходить из того, что в случае применения к этому лицу административного задержания его срок не должен превышать трех часов.</w:t>
      </w:r>
    </w:p>
    <w:p w:rsidR="00495C2B" w:rsidRPr="005B1114" w:rsidRDefault="005B1114" w:rsidP="00495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14">
        <w:rPr>
          <w:rFonts w:ascii="Times New Roman" w:hAnsi="Times New Roman" w:cs="Times New Roman"/>
          <w:bCs/>
          <w:sz w:val="28"/>
          <w:szCs w:val="28"/>
        </w:rPr>
        <w:t>Изменения вступили в силу 20.11.2024</w:t>
      </w:r>
    </w:p>
    <w:p w:rsidR="00372517" w:rsidRPr="005B1114" w:rsidRDefault="00372517" w:rsidP="00495C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2194" w:rsidRPr="005B1114" w:rsidRDefault="00495C2B" w:rsidP="005B111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5B1114">
        <w:rPr>
          <w:rFonts w:ascii="Times New Roman" w:hAnsi="Times New Roman" w:cs="Times New Roman"/>
          <w:sz w:val="28"/>
          <w:szCs w:val="28"/>
        </w:rPr>
        <w:t>прокур</w:t>
      </w:r>
      <w:r w:rsidR="005B1114" w:rsidRPr="005B1114">
        <w:rPr>
          <w:rFonts w:ascii="Times New Roman" w:hAnsi="Times New Roman" w:cs="Times New Roman"/>
          <w:sz w:val="28"/>
          <w:szCs w:val="28"/>
        </w:rPr>
        <w:t>атура</w:t>
      </w:r>
      <w:r w:rsidRPr="005B1114">
        <w:rPr>
          <w:rFonts w:ascii="Times New Roman" w:hAnsi="Times New Roman" w:cs="Times New Roman"/>
          <w:sz w:val="28"/>
          <w:szCs w:val="28"/>
        </w:rPr>
        <w:t xml:space="preserve"> г. Перми </w:t>
      </w:r>
    </w:p>
    <w:p w:rsidR="00C33350" w:rsidRPr="005B1114" w:rsidRDefault="00C33350" w:rsidP="00212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194" w:rsidRPr="00212194" w:rsidRDefault="00212194" w:rsidP="00212194"/>
    <w:p w:rsidR="00212194" w:rsidRPr="00212194" w:rsidRDefault="00212194" w:rsidP="00212194"/>
    <w:sectPr w:rsidR="00212194" w:rsidRPr="0021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82F"/>
    <w:rsid w:val="00212194"/>
    <w:rsid w:val="00372517"/>
    <w:rsid w:val="0045282F"/>
    <w:rsid w:val="00495C2B"/>
    <w:rsid w:val="005B1114"/>
    <w:rsid w:val="00AB639F"/>
    <w:rsid w:val="00C3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E9FA"/>
  <w15:docId w15:val="{99D4CD7E-0CE2-4A61-AF77-B5A11FE7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5</cp:revision>
  <dcterms:created xsi:type="dcterms:W3CDTF">2024-12-03T04:36:00Z</dcterms:created>
  <dcterms:modified xsi:type="dcterms:W3CDTF">2024-12-03T10:12:00Z</dcterms:modified>
</cp:coreProperties>
</file>