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A7" w:rsidRDefault="0055100E" w:rsidP="0055100E">
      <w:pPr>
        <w:pStyle w:val="a4"/>
        <w:ind w:firstLine="0"/>
      </w:pPr>
      <w:r>
        <w:t>Установлена административная ответственность за несоблюдение требований к содержанию домашних животных.</w:t>
      </w:r>
    </w:p>
    <w:p w:rsidR="0055100E" w:rsidRDefault="0055100E" w:rsidP="0055100E">
      <w:pPr>
        <w:pStyle w:val="a4"/>
        <w:ind w:firstLine="0"/>
      </w:pPr>
      <w:bookmarkStart w:id="0" w:name="_GoBack"/>
      <w:bookmarkEnd w:id="0"/>
    </w:p>
    <w:p w:rsidR="004948A7" w:rsidRDefault="0055100E">
      <w:pPr>
        <w:pStyle w:val="a3"/>
        <w:ind w:left="850"/>
        <w:jc w:val="both"/>
      </w:pPr>
      <w:r>
        <w:t>Так,</w:t>
      </w:r>
      <w:r>
        <w:rPr>
          <w:spacing w:val="47"/>
          <w:w w:val="150"/>
        </w:rPr>
        <w:t xml:space="preserve"> </w:t>
      </w:r>
      <w:r>
        <w:t>с</w:t>
      </w:r>
      <w:r>
        <w:rPr>
          <w:spacing w:val="48"/>
          <w:w w:val="150"/>
        </w:rPr>
        <w:t xml:space="preserve"> </w:t>
      </w:r>
      <w:r>
        <w:t>11</w:t>
      </w:r>
      <w:r>
        <w:rPr>
          <w:spacing w:val="48"/>
          <w:w w:val="150"/>
        </w:rPr>
        <w:t xml:space="preserve"> </w:t>
      </w:r>
      <w:r>
        <w:t>декабря</w:t>
      </w:r>
      <w:r>
        <w:rPr>
          <w:spacing w:val="48"/>
          <w:w w:val="150"/>
        </w:rPr>
        <w:t xml:space="preserve"> </w:t>
      </w:r>
      <w:r>
        <w:t>2024</w:t>
      </w:r>
      <w:r>
        <w:rPr>
          <w:spacing w:val="48"/>
          <w:w w:val="150"/>
        </w:rPr>
        <w:t xml:space="preserve"> </w:t>
      </w:r>
      <w:r>
        <w:t>года</w:t>
      </w:r>
      <w:r>
        <w:rPr>
          <w:spacing w:val="47"/>
          <w:w w:val="150"/>
        </w:rPr>
        <w:t xml:space="preserve"> </w:t>
      </w:r>
      <w:r>
        <w:t>вступают</w:t>
      </w:r>
      <w:r>
        <w:rPr>
          <w:spacing w:val="48"/>
          <w:w w:val="150"/>
        </w:rPr>
        <w:t xml:space="preserve"> </w:t>
      </w:r>
      <w:r>
        <w:t>в</w:t>
      </w:r>
      <w:r>
        <w:rPr>
          <w:spacing w:val="48"/>
          <w:w w:val="150"/>
        </w:rPr>
        <w:t xml:space="preserve"> </w:t>
      </w:r>
      <w:r>
        <w:t>силу</w:t>
      </w:r>
      <w:r>
        <w:rPr>
          <w:spacing w:val="48"/>
          <w:w w:val="150"/>
        </w:rPr>
        <w:t xml:space="preserve"> </w:t>
      </w:r>
      <w:r>
        <w:t>изменения</w:t>
      </w:r>
      <w:r>
        <w:rPr>
          <w:spacing w:val="47"/>
          <w:w w:val="150"/>
        </w:rPr>
        <w:t xml:space="preserve"> </w:t>
      </w:r>
      <w:r>
        <w:t>в</w:t>
      </w:r>
      <w:r>
        <w:rPr>
          <w:spacing w:val="48"/>
          <w:w w:val="150"/>
        </w:rPr>
        <w:t xml:space="preserve"> </w:t>
      </w:r>
      <w:r>
        <w:rPr>
          <w:spacing w:val="-2"/>
        </w:rPr>
        <w:t>статью</w:t>
      </w:r>
    </w:p>
    <w:p w:rsidR="004948A7" w:rsidRDefault="0055100E">
      <w:pPr>
        <w:pStyle w:val="a3"/>
        <w:ind w:left="142" w:right="423"/>
        <w:jc w:val="both"/>
      </w:pPr>
      <w:r>
        <w:t>8.</w:t>
      </w:r>
      <w:r>
        <w:rPr>
          <w:spacing w:val="-11"/>
        </w:rPr>
        <w:t xml:space="preserve"> </w:t>
      </w:r>
      <w:r>
        <w:t>52</w:t>
      </w:r>
      <w:r>
        <w:rPr>
          <w:spacing w:val="-11"/>
        </w:rPr>
        <w:t xml:space="preserve"> </w:t>
      </w:r>
      <w:r>
        <w:t>Кодекса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административных</w:t>
      </w:r>
      <w:r>
        <w:rPr>
          <w:spacing w:val="-11"/>
        </w:rPr>
        <w:t xml:space="preserve"> </w:t>
      </w:r>
      <w:r>
        <w:t>правонарушениях (далее – КоАП РФ), регламентирующие административную ответственность за несоблюдение требований к содержанию домашних животных</w:t>
      </w:r>
    </w:p>
    <w:p w:rsidR="004948A7" w:rsidRDefault="0055100E">
      <w:pPr>
        <w:pStyle w:val="a3"/>
        <w:ind w:left="142" w:right="423" w:firstLine="708"/>
        <w:jc w:val="both"/>
      </w:pPr>
      <w:r>
        <w:t>Теперь, если ранее частью 1 указанной статьи КоАП РФ административная ответственность была предусмотрена только за несоблюдение общих требований к содержанию животных, то теперь ответственность</w:t>
      </w:r>
      <w:r>
        <w:rPr>
          <w:spacing w:val="-1"/>
        </w:rPr>
        <w:t xml:space="preserve"> </w:t>
      </w:r>
      <w:r>
        <w:t>предусмотрена,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несоблюдение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 соде</w:t>
      </w:r>
      <w:r>
        <w:t>ржанию домашних животных.</w:t>
      </w:r>
    </w:p>
    <w:p w:rsidR="004948A7" w:rsidRDefault="0055100E">
      <w:pPr>
        <w:pStyle w:val="a3"/>
        <w:ind w:left="142" w:right="424" w:firstLine="708"/>
        <w:jc w:val="both"/>
      </w:pPr>
      <w:r>
        <w:t>Санкция</w:t>
      </w:r>
      <w:r>
        <w:rPr>
          <w:spacing w:val="-18"/>
        </w:rPr>
        <w:t xml:space="preserve"> </w:t>
      </w:r>
      <w:r>
        <w:t>статьи</w:t>
      </w:r>
      <w:r>
        <w:rPr>
          <w:spacing w:val="-17"/>
        </w:rPr>
        <w:t xml:space="preserve"> </w:t>
      </w:r>
      <w:r>
        <w:t>предусматривает</w:t>
      </w:r>
      <w:r>
        <w:rPr>
          <w:spacing w:val="-18"/>
        </w:rPr>
        <w:t xml:space="preserve"> </w:t>
      </w:r>
      <w:r>
        <w:t>административный</w:t>
      </w:r>
      <w:r>
        <w:rPr>
          <w:spacing w:val="-17"/>
        </w:rPr>
        <w:t xml:space="preserve"> </w:t>
      </w:r>
      <w:r>
        <w:t>штраф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граждан от</w:t>
      </w:r>
      <w:r>
        <w:rPr>
          <w:spacing w:val="14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500</w:t>
      </w:r>
      <w:r>
        <w:rPr>
          <w:spacing w:val="15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000</w:t>
      </w:r>
      <w:r>
        <w:rPr>
          <w:spacing w:val="15"/>
        </w:rPr>
        <w:t xml:space="preserve"> </w:t>
      </w:r>
      <w:r>
        <w:t>рублей,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должностных</w:t>
      </w:r>
      <w:r>
        <w:rPr>
          <w:spacing w:val="14"/>
        </w:rPr>
        <w:t xml:space="preserve"> </w:t>
      </w:r>
      <w:r>
        <w:t>лиц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000</w:t>
      </w:r>
      <w:r>
        <w:rPr>
          <w:spacing w:val="15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15</w:t>
      </w:r>
      <w:r>
        <w:rPr>
          <w:spacing w:val="15"/>
        </w:rPr>
        <w:t xml:space="preserve"> </w:t>
      </w:r>
      <w:r>
        <w:t>000</w:t>
      </w:r>
      <w:r>
        <w:rPr>
          <w:spacing w:val="15"/>
        </w:rPr>
        <w:t xml:space="preserve"> </w:t>
      </w:r>
      <w:r>
        <w:rPr>
          <w:spacing w:val="-2"/>
        </w:rPr>
        <w:t>рублей,</w:t>
      </w:r>
    </w:p>
    <w:p w:rsidR="004948A7" w:rsidRDefault="0055100E">
      <w:pPr>
        <w:pStyle w:val="a3"/>
        <w:ind w:left="142"/>
        <w:jc w:val="both"/>
      </w:pPr>
      <w:r>
        <w:t>для</w:t>
      </w:r>
      <w:r>
        <w:rPr>
          <w:spacing w:val="-2"/>
        </w:rPr>
        <w:t xml:space="preserve"> </w:t>
      </w:r>
      <w:proofErr w:type="spellStart"/>
      <w:r>
        <w:t>юрлиц</w:t>
      </w:r>
      <w:proofErr w:type="spellEnd"/>
      <w:r>
        <w:t xml:space="preserve"> –</w:t>
      </w:r>
      <w:r>
        <w:rPr>
          <w:spacing w:val="-1"/>
        </w:rPr>
        <w:t xml:space="preserve"> </w:t>
      </w:r>
      <w:r>
        <w:t>от 15</w:t>
      </w:r>
      <w:r>
        <w:rPr>
          <w:spacing w:val="-1"/>
        </w:rPr>
        <w:t xml:space="preserve"> </w:t>
      </w:r>
      <w:r>
        <w:t>000 до</w:t>
      </w:r>
      <w:r>
        <w:rPr>
          <w:spacing w:val="-1"/>
        </w:rPr>
        <w:t xml:space="preserve"> </w:t>
      </w:r>
      <w:r>
        <w:t xml:space="preserve">30 000 </w:t>
      </w:r>
      <w:r>
        <w:rPr>
          <w:spacing w:val="-2"/>
        </w:rPr>
        <w:t>рублей.</w:t>
      </w:r>
    </w:p>
    <w:p w:rsidR="004948A7" w:rsidRDefault="0055100E">
      <w:pPr>
        <w:pStyle w:val="a3"/>
        <w:ind w:left="142" w:right="424" w:firstLine="708"/>
        <w:jc w:val="both"/>
      </w:pPr>
      <w:r>
        <w:t>Одновременно с этим, напоминаем, что за жестокое обращение с животными (при наличии признаков уголовно наказуемого деяния) предусмотрена уголовная ответственность по ст. 245 Уголовного Кодекса Российской Федерации.</w:t>
      </w:r>
    </w:p>
    <w:p w:rsidR="004948A7" w:rsidRDefault="004948A7">
      <w:pPr>
        <w:pStyle w:val="a3"/>
        <w:rPr>
          <w:sz w:val="20"/>
        </w:rPr>
      </w:pPr>
    </w:p>
    <w:p w:rsidR="004948A7" w:rsidRDefault="004948A7">
      <w:pPr>
        <w:pStyle w:val="a3"/>
        <w:rPr>
          <w:sz w:val="20"/>
        </w:rPr>
      </w:pPr>
    </w:p>
    <w:p w:rsidR="004948A7" w:rsidRDefault="004948A7">
      <w:pPr>
        <w:pStyle w:val="a3"/>
        <w:rPr>
          <w:sz w:val="20"/>
        </w:rPr>
      </w:pPr>
    </w:p>
    <w:p w:rsidR="004948A7" w:rsidRDefault="004948A7">
      <w:pPr>
        <w:pStyle w:val="a3"/>
        <w:rPr>
          <w:sz w:val="20"/>
        </w:rPr>
      </w:pPr>
    </w:p>
    <w:p w:rsidR="004948A7" w:rsidRDefault="004948A7">
      <w:pPr>
        <w:pStyle w:val="a3"/>
        <w:rPr>
          <w:sz w:val="20"/>
        </w:rPr>
      </w:pPr>
    </w:p>
    <w:p w:rsidR="004948A7" w:rsidRDefault="004948A7">
      <w:pPr>
        <w:pStyle w:val="a3"/>
        <w:rPr>
          <w:sz w:val="20"/>
        </w:rPr>
      </w:pPr>
    </w:p>
    <w:p w:rsidR="004948A7" w:rsidRDefault="004948A7">
      <w:pPr>
        <w:pStyle w:val="a3"/>
        <w:rPr>
          <w:sz w:val="20"/>
        </w:rPr>
      </w:pPr>
    </w:p>
    <w:p w:rsidR="004948A7" w:rsidRDefault="004948A7">
      <w:pPr>
        <w:pStyle w:val="a3"/>
        <w:rPr>
          <w:sz w:val="20"/>
        </w:rPr>
      </w:pPr>
    </w:p>
    <w:p w:rsidR="004948A7" w:rsidRDefault="004948A7">
      <w:pPr>
        <w:pStyle w:val="a3"/>
        <w:rPr>
          <w:sz w:val="20"/>
        </w:rPr>
      </w:pPr>
    </w:p>
    <w:p w:rsidR="004948A7" w:rsidRDefault="004948A7">
      <w:pPr>
        <w:pStyle w:val="a3"/>
        <w:rPr>
          <w:sz w:val="20"/>
        </w:rPr>
      </w:pPr>
    </w:p>
    <w:p w:rsidR="004948A7" w:rsidRDefault="004948A7">
      <w:pPr>
        <w:pStyle w:val="a3"/>
        <w:rPr>
          <w:sz w:val="20"/>
        </w:rPr>
      </w:pPr>
    </w:p>
    <w:p w:rsidR="004948A7" w:rsidRDefault="004948A7">
      <w:pPr>
        <w:pStyle w:val="a3"/>
        <w:rPr>
          <w:sz w:val="20"/>
        </w:rPr>
      </w:pPr>
    </w:p>
    <w:p w:rsidR="004948A7" w:rsidRDefault="004948A7">
      <w:pPr>
        <w:pStyle w:val="a3"/>
        <w:rPr>
          <w:sz w:val="20"/>
        </w:rPr>
      </w:pPr>
    </w:p>
    <w:p w:rsidR="004948A7" w:rsidRDefault="004948A7">
      <w:pPr>
        <w:pStyle w:val="a3"/>
        <w:rPr>
          <w:sz w:val="20"/>
        </w:rPr>
      </w:pPr>
    </w:p>
    <w:p w:rsidR="004948A7" w:rsidRDefault="004948A7">
      <w:pPr>
        <w:pStyle w:val="a3"/>
        <w:rPr>
          <w:sz w:val="20"/>
        </w:rPr>
      </w:pPr>
    </w:p>
    <w:p w:rsidR="004948A7" w:rsidRDefault="004948A7">
      <w:pPr>
        <w:pStyle w:val="a3"/>
        <w:rPr>
          <w:sz w:val="20"/>
        </w:rPr>
      </w:pPr>
    </w:p>
    <w:p w:rsidR="004948A7" w:rsidRDefault="004948A7">
      <w:pPr>
        <w:pStyle w:val="a3"/>
        <w:rPr>
          <w:sz w:val="20"/>
        </w:rPr>
      </w:pPr>
    </w:p>
    <w:p w:rsidR="004948A7" w:rsidRDefault="004948A7">
      <w:pPr>
        <w:pStyle w:val="a3"/>
        <w:rPr>
          <w:sz w:val="20"/>
        </w:rPr>
      </w:pPr>
    </w:p>
    <w:p w:rsidR="004948A7" w:rsidRDefault="004948A7">
      <w:pPr>
        <w:pStyle w:val="a3"/>
        <w:rPr>
          <w:sz w:val="20"/>
        </w:rPr>
      </w:pPr>
    </w:p>
    <w:p w:rsidR="004948A7" w:rsidRDefault="004948A7">
      <w:pPr>
        <w:pStyle w:val="a3"/>
        <w:rPr>
          <w:sz w:val="20"/>
        </w:rPr>
      </w:pPr>
    </w:p>
    <w:p w:rsidR="004948A7" w:rsidRDefault="004948A7">
      <w:pPr>
        <w:pStyle w:val="a3"/>
        <w:rPr>
          <w:sz w:val="20"/>
        </w:rPr>
      </w:pPr>
    </w:p>
    <w:p w:rsidR="004948A7" w:rsidRDefault="004948A7">
      <w:pPr>
        <w:pStyle w:val="a3"/>
        <w:rPr>
          <w:sz w:val="20"/>
        </w:rPr>
      </w:pPr>
    </w:p>
    <w:p w:rsidR="004948A7" w:rsidRDefault="004948A7">
      <w:pPr>
        <w:pStyle w:val="a3"/>
        <w:rPr>
          <w:sz w:val="20"/>
        </w:rPr>
      </w:pPr>
    </w:p>
    <w:p w:rsidR="004948A7" w:rsidRDefault="004948A7">
      <w:pPr>
        <w:pStyle w:val="a3"/>
        <w:rPr>
          <w:sz w:val="20"/>
        </w:rPr>
      </w:pPr>
    </w:p>
    <w:p w:rsidR="004948A7" w:rsidRDefault="004948A7" w:rsidP="0055100E">
      <w:pPr>
        <w:rPr>
          <w:sz w:val="20"/>
        </w:rPr>
      </w:pPr>
    </w:p>
    <w:sectPr w:rsidR="004948A7">
      <w:pgSz w:w="11910" w:h="16840"/>
      <w:pgMar w:top="60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48A7"/>
    <w:rsid w:val="004948A7"/>
    <w:rsid w:val="0055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42D42-E89F-430C-A7A6-23441616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42" w:right="425" w:firstLine="708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 Артем Юрьевич</dc:creator>
  <cp:lastModifiedBy>Краюшкина Ольга Павловна</cp:lastModifiedBy>
  <cp:revision>2</cp:revision>
  <dcterms:created xsi:type="dcterms:W3CDTF">2024-12-18T11:35:00Z</dcterms:created>
  <dcterms:modified xsi:type="dcterms:W3CDTF">2024-12-18T11:36:00Z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 Office Word</vt:lpwstr>
  </property>
  <property fmtid="{D5CDD505-2E9C-101B-9397-08002B2CF9AE}" pid="4" name="GIDL 0.5YTN1Y.5YTO2A.6AEG17.">
    <vt:lpwstr>\Kg==\</vt:lpwstr>
  </property>
  <property fmtid="{D5CDD505-2E9C-101B-9397-08002B2CF9AE}" pid="5" name="LastSaved">
    <vt:filetime>2024-12-18T00:00:00Z</vt:filetime>
  </property>
  <property fmtid="{D5CDD505-2E9C-101B-9397-08002B2CF9AE}" pid="6" name="Producer">
    <vt:lpwstr>Aspose.Words for .NET 21.3.0; modified using iTextSharp™ 5.5.0 ©2000-2013 iText Group NV (AGPL-version)</vt:lpwstr>
  </property>
  <property fmtid="{D5CDD505-2E9C-101B-9397-08002B2CF9AE}" pid="7" name="RegNumDateKegel">
    <vt:lpwstr>12</vt:lpwstr>
  </property>
  <property fmtid="{D5CDD505-2E9C-101B-9397-08002B2CF9AE}" pid="8" name="RegNumDateXYP">
    <vt:lpwstr>90,45:652,811:1</vt:lpwstr>
  </property>
  <property fmtid="{D5CDD505-2E9C-101B-9397-08002B2CF9AE}" pid="9" name="RegNumKegel">
    <vt:lpwstr>10</vt:lpwstr>
  </property>
  <property fmtid="{D5CDD505-2E9C-101B-9397-08002B2CF9AE}" pid="10" name="RegNumXYP">
    <vt:lpwstr>399,4:24,40088:1</vt:lpwstr>
  </property>
  <property fmtid="{D5CDD505-2E9C-101B-9397-08002B2CF9AE}" pid="11" name="SYSTEMID">
    <vt:lpwstr>3E535C0C41014675A8FA0A28CD1A753F</vt:lpwstr>
  </property>
  <property fmtid="{D5CDD505-2E9C-101B-9397-08002B2CF9AE}" pid="12" name="SignXYP 0.5YTN1Y.5YTO2A.6AEG17.">
    <vt:lpwstr>244,95:669,3129:2</vt:lpwstr>
  </property>
</Properties>
</file>