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78" w:rsidRDefault="009F5B78" w:rsidP="009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города Перми </w:t>
      </w:r>
    </w:p>
    <w:p w:rsidR="009F5B78" w:rsidRDefault="009F5B78" w:rsidP="009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9F5B78" w:rsidRDefault="009F5B78" w:rsidP="009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B7" w:rsidRDefault="00FB79B7" w:rsidP="009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3B20">
        <w:rPr>
          <w:rFonts w:ascii="Times New Roman" w:hAnsi="Times New Roman" w:cs="Times New Roman"/>
          <w:b/>
          <w:sz w:val="28"/>
          <w:szCs w:val="28"/>
        </w:rPr>
        <w:t>равовое регулирование в сфере отдыха и оздоровления детей</w:t>
      </w:r>
    </w:p>
    <w:p w:rsidR="009F5B78" w:rsidRDefault="009F5B78" w:rsidP="009F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B7" w:rsidRPr="00543B20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Обеспечение отдыха детей и их оздоровления является одним из основополагающих принципов государственной политики в сфере защиты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20">
        <w:rPr>
          <w:rFonts w:ascii="Times New Roman" w:hAnsi="Times New Roman" w:cs="Times New Roman"/>
          <w:sz w:val="28"/>
          <w:szCs w:val="28"/>
        </w:rPr>
        <w:t>ребенка, гарантированных Конституцией Российской Федерации.</w:t>
      </w:r>
    </w:p>
    <w:p w:rsidR="00FB79B7" w:rsidRPr="00543B20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Конституцией Российской Федерации предусмотрено, что материнство и детство,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20">
        <w:rPr>
          <w:rFonts w:ascii="Times New Roman" w:hAnsi="Times New Roman" w:cs="Times New Roman"/>
          <w:sz w:val="28"/>
          <w:szCs w:val="28"/>
        </w:rPr>
        <w:t>семья находятся под защитой государства (часть 1 статьи 38), координация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20">
        <w:rPr>
          <w:rFonts w:ascii="Times New Roman" w:hAnsi="Times New Roman" w:cs="Times New Roman"/>
          <w:sz w:val="28"/>
          <w:szCs w:val="28"/>
        </w:rPr>
        <w:t>здравоохранения, защиты семьи, материнства, отцовства и детства находятся в совместном ведении Российской Федерации и субъектов Российской Федерации (часть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20">
        <w:rPr>
          <w:rFonts w:ascii="Times New Roman" w:hAnsi="Times New Roman" w:cs="Times New Roman"/>
          <w:sz w:val="28"/>
          <w:szCs w:val="28"/>
        </w:rPr>
        <w:t>статьи 72).</w:t>
      </w:r>
    </w:p>
    <w:p w:rsidR="00FB79B7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Основные гарантии прав и законных интересов ребенка, предусмотренных Конституцией Российской Федерации, установлены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20">
        <w:rPr>
          <w:rFonts w:ascii="Times New Roman" w:hAnsi="Times New Roman" w:cs="Times New Roman"/>
          <w:sz w:val="28"/>
          <w:szCs w:val="28"/>
        </w:rPr>
        <w:t xml:space="preserve">от 24 июля 1998 г.  № 124-ФЗ «Об основных гарантиях прав ребенка в Российской Федерации» (далее </w:t>
      </w:r>
      <w:r w:rsidR="009F5B78">
        <w:rPr>
          <w:rFonts w:ascii="Times New Roman" w:hAnsi="Times New Roman" w:cs="Times New Roman"/>
          <w:sz w:val="28"/>
          <w:szCs w:val="28"/>
        </w:rPr>
        <w:t>–</w:t>
      </w:r>
      <w:r w:rsidRPr="00543B20">
        <w:rPr>
          <w:rFonts w:ascii="Times New Roman" w:hAnsi="Times New Roman" w:cs="Times New Roman"/>
          <w:sz w:val="28"/>
          <w:szCs w:val="28"/>
        </w:rPr>
        <w:t xml:space="preserve"> ФЗ-124).</w:t>
      </w:r>
    </w:p>
    <w:p w:rsidR="00FB79B7" w:rsidRPr="00543B20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N 543-ФЗ внесены изменения в Федеральный закон </w:t>
      </w:r>
      <w:r w:rsidR="009F5B78">
        <w:rPr>
          <w:rFonts w:ascii="Times New Roman" w:hAnsi="Times New Roman" w:cs="Times New Roman"/>
          <w:sz w:val="28"/>
          <w:szCs w:val="28"/>
        </w:rPr>
        <w:t>«</w:t>
      </w:r>
      <w:r w:rsidRPr="00543B20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9F5B7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3B20">
        <w:rPr>
          <w:rFonts w:ascii="Times New Roman" w:hAnsi="Times New Roman" w:cs="Times New Roman"/>
          <w:sz w:val="28"/>
          <w:szCs w:val="28"/>
        </w:rPr>
        <w:t>.</w:t>
      </w:r>
    </w:p>
    <w:p w:rsidR="00FB79B7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Уточняется, что отдых и оздоровление детей включают также мероприятия, направленные на их воспитание.</w:t>
      </w:r>
    </w:p>
    <w:p w:rsidR="00FB79B7" w:rsidRPr="00543B20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В организациях отдыха и оздоровления детей теперь должны проводиться родительские дни и мероприятия по воспитанию детей. Эти мероприятия направлены на развитие личности, формирование трудолюбия, ответственного отношения к труду и его результатам, создание условий для самоопределения и социализации детей.</w:t>
      </w:r>
    </w:p>
    <w:p w:rsidR="00FB79B7" w:rsidRPr="00543B20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Некоторые требования к организациям, занимающимся отдыхом детей:</w:t>
      </w:r>
    </w:p>
    <w:p w:rsidR="00FB79B7" w:rsidRPr="00543B20" w:rsidRDefault="009F5B78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9B7" w:rsidRPr="00543B20">
        <w:rPr>
          <w:rFonts w:ascii="Times New Roman" w:hAnsi="Times New Roman" w:cs="Times New Roman"/>
          <w:sz w:val="28"/>
          <w:szCs w:val="28"/>
        </w:rPr>
        <w:t xml:space="preserve">обеспечивать создание и ведение своего сайта; </w:t>
      </w:r>
    </w:p>
    <w:p w:rsidR="00FB79B7" w:rsidRDefault="009F5B78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9B7" w:rsidRPr="00543B20">
        <w:rPr>
          <w:rFonts w:ascii="Times New Roman" w:hAnsi="Times New Roman" w:cs="Times New Roman"/>
          <w:sz w:val="28"/>
          <w:szCs w:val="28"/>
        </w:rPr>
        <w:t>утверждать программу воспитательной работы и календарный план воспитательной работы с описанием конкретных мероприятий по дням с учётом смен и возрастных групп детей.</w:t>
      </w:r>
    </w:p>
    <w:p w:rsidR="00FB79B7" w:rsidRDefault="00FB79B7" w:rsidP="00FB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20">
        <w:rPr>
          <w:rFonts w:ascii="Times New Roman" w:hAnsi="Times New Roman" w:cs="Times New Roman"/>
          <w:sz w:val="28"/>
          <w:szCs w:val="28"/>
        </w:rPr>
        <w:t>Организации для включения в реестр организаций отдыха детей и их оздоровления должны представлять в уполномоченный орган исполнительной власти субъекта РФ также заверенную копию программы воспитательной работы.</w:t>
      </w:r>
    </w:p>
    <w:p w:rsidR="00092760" w:rsidRDefault="009F5B78"/>
    <w:p w:rsidR="009F5B78" w:rsidRDefault="009F5B78"/>
    <w:p w:rsidR="009F5B78" w:rsidRDefault="009F5B78"/>
    <w:p w:rsidR="009F5B78" w:rsidRDefault="009F5B78"/>
    <w:p w:rsidR="009F5B78" w:rsidRDefault="009F5B78"/>
    <w:p w:rsidR="009F5B78" w:rsidRDefault="009F5B78"/>
    <w:p w:rsidR="009F5B78" w:rsidRDefault="009F5B78" w:rsidP="009F5B78">
      <w:pPr>
        <w:spacing w:after="0" w:line="360" w:lineRule="exact"/>
        <w:jc w:val="both"/>
      </w:pPr>
      <w:r w:rsidRPr="007C7A5A">
        <w:rPr>
          <w:rFonts w:ascii="Times New Roman" w:hAnsi="Times New Roman" w:cs="Times New Roman"/>
          <w:i/>
          <w:sz w:val="20"/>
          <w:szCs w:val="20"/>
        </w:rPr>
        <w:t>Подг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7C7A5A">
        <w:rPr>
          <w:rFonts w:ascii="Times New Roman" w:hAnsi="Times New Roman" w:cs="Times New Roman"/>
          <w:i/>
          <w:sz w:val="20"/>
          <w:szCs w:val="20"/>
        </w:rPr>
        <w:t>товлено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7A5A">
        <w:rPr>
          <w:rFonts w:ascii="Times New Roman" w:hAnsi="Times New Roman" w:cs="Times New Roman"/>
          <w:i/>
          <w:sz w:val="20"/>
          <w:szCs w:val="20"/>
        </w:rPr>
        <w:t xml:space="preserve">помощником прокурора города Перми </w:t>
      </w:r>
      <w:r>
        <w:rPr>
          <w:rFonts w:ascii="Times New Roman" w:hAnsi="Times New Roman" w:cs="Times New Roman"/>
          <w:i/>
          <w:sz w:val="20"/>
          <w:szCs w:val="20"/>
        </w:rPr>
        <w:t>Неустроевым А.В.</w:t>
      </w:r>
    </w:p>
    <w:sectPr w:rsidR="009F5B78" w:rsidSect="00F537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8"/>
    <w:rsid w:val="0047680A"/>
    <w:rsid w:val="009F5B78"/>
    <w:rsid w:val="00F45CCF"/>
    <w:rsid w:val="00F85128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B9B9"/>
  <w15:chartTrackingRefBased/>
  <w15:docId w15:val="{90581814-EBC9-416A-B3B1-7EF06CA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 Алексей Николаевич</dc:creator>
  <cp:keywords/>
  <dc:description/>
  <cp:lastModifiedBy>Потапов Вадим Вячеславович</cp:lastModifiedBy>
  <cp:revision>2</cp:revision>
  <dcterms:created xsi:type="dcterms:W3CDTF">2025-05-30T07:47:00Z</dcterms:created>
  <dcterms:modified xsi:type="dcterms:W3CDTF">2025-05-30T07:47:00Z</dcterms:modified>
</cp:coreProperties>
</file>