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Пересмотр квот для инвалидов в обособленных подразделениях: что изменится с 1 марта 2026 года</w:t>
      </w:r>
    </w:p>
    <w:p w14:paraId="02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1 марта 2026 года вступают в силу изменения, существенно корректирующие порядок квотирования рабочих мест для инвалидов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Федеральный закон от 28.11.2025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445-ФЗ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внесении изменений в статью 38 Федерального закона "О занятости населения в Российской Федерации</w:t>
      </w:r>
      <w:r>
        <w:rPr>
          <w:rFonts w:ascii="Times New Roman" w:hAnsi="Times New Roman"/>
          <w:color w:val="000000"/>
          <w:sz w:val="28"/>
        </w:rPr>
        <w:t>»).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4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Новые нормы </w:t>
      </w:r>
      <w:r>
        <w:rPr>
          <w:rFonts w:ascii="Times New Roman" w:hAnsi="Times New Roman"/>
          <w:color w:val="000000"/>
          <w:sz w:val="28"/>
        </w:rPr>
        <w:t>затронут</w:t>
      </w:r>
      <w:r>
        <w:rPr>
          <w:rFonts w:ascii="Times New Roman" w:hAnsi="Times New Roman"/>
          <w:color w:val="000000"/>
          <w:sz w:val="28"/>
        </w:rPr>
        <w:t xml:space="preserve"> круг работодателей, имеющих развитую филиальную сеть или отдельные обособленные подразделения в регионах. </w:t>
      </w:r>
    </w:p>
    <w:p w14:paraId="05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Поправки направлены на повышение фактической занятости лиц с инвалидностью и устранение пробелов, позволявших работодателям обходить требование о квотах путем распределения персонала между подразделениями.</w:t>
      </w:r>
    </w:p>
    <w:p w14:paraId="06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Ключевое нововведение заключается в том, что требование о соблюдении квоты распростра</w:t>
      </w:r>
      <w:r>
        <w:rPr>
          <w:rFonts w:ascii="Times New Roman" w:hAnsi="Times New Roman"/>
          <w:color w:val="000000"/>
          <w:sz w:val="28"/>
        </w:rPr>
        <w:t xml:space="preserve">нится </w:t>
      </w:r>
      <w:r>
        <w:rPr>
          <w:rFonts w:ascii="Times New Roman" w:hAnsi="Times New Roman"/>
          <w:color w:val="000000"/>
          <w:sz w:val="28"/>
        </w:rPr>
        <w:t xml:space="preserve">не только на филиалы и представительства, как это было ранее, но и на любые иные обособленные </w:t>
      </w:r>
      <w:r>
        <w:rPr>
          <w:rFonts w:ascii="Times New Roman" w:hAnsi="Times New Roman"/>
          <w:color w:val="000000"/>
          <w:sz w:val="28"/>
        </w:rPr>
        <w:t xml:space="preserve">структурные </w:t>
      </w:r>
      <w:r>
        <w:rPr>
          <w:rFonts w:ascii="Times New Roman" w:hAnsi="Times New Roman"/>
          <w:color w:val="000000"/>
          <w:sz w:val="28"/>
        </w:rPr>
        <w:t>подразделения, независимо от их организационного статуса и характера деятельности.</w:t>
      </w:r>
    </w:p>
    <w:p w14:paraId="07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этом н</w:t>
      </w:r>
      <w:r>
        <w:rPr>
          <w:rFonts w:ascii="Times New Roman" w:hAnsi="Times New Roman"/>
          <w:color w:val="000000"/>
          <w:sz w:val="28"/>
        </w:rPr>
        <w:t>ововведение вводит важный принцип: квота для инвалидов определяется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исходя из среднесписочной численности работников конкретного обособленного подразделения за предыдущий квартал.</w:t>
      </w:r>
    </w:p>
    <w:p w14:paraId="08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Таким образом, единая численность компании по всей России больше не учитывается.</w:t>
      </w:r>
    </w:p>
    <w:p w14:paraId="09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Несоблюдение новой обязанности может привести к последствиям</w:t>
      </w:r>
      <w:r>
        <w:rPr>
          <w:rFonts w:ascii="Times New Roman" w:hAnsi="Times New Roman"/>
          <w:color w:val="000000"/>
          <w:sz w:val="28"/>
        </w:rPr>
        <w:t xml:space="preserve"> в виде </w:t>
      </w:r>
      <w:r>
        <w:rPr>
          <w:rFonts w:ascii="Times New Roman" w:hAnsi="Times New Roman"/>
          <w:color w:val="000000"/>
          <w:sz w:val="28"/>
        </w:rPr>
        <w:t>административн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ответственност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 статье 5.42 КоАП РФ («Отказ в приёме на работу инвалида в пределах установленной квоты»)</w:t>
      </w:r>
      <w:r>
        <w:rPr>
          <w:rFonts w:ascii="Times New Roman" w:hAnsi="Times New Roman"/>
          <w:color w:val="000000"/>
          <w:sz w:val="28"/>
        </w:rPr>
        <w:t>.</w:t>
      </w:r>
    </w:p>
    <w:p w14:paraId="0A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Указанные</w:t>
      </w:r>
      <w:r>
        <w:rPr>
          <w:rFonts w:ascii="Times New Roman" w:hAnsi="Times New Roman"/>
          <w:color w:val="000000"/>
          <w:sz w:val="28"/>
        </w:rPr>
        <w:t xml:space="preserve"> изменения направлены на реальное повышение занятости инвалидов в регионах и требуют от компаний пересмотра кадровой политики и рабочих процессов в каждом обособленном подразделении.</w:t>
      </w:r>
    </w:p>
    <w:p w14:paraId="0B000000">
      <w:pPr>
        <w:spacing w:after="0" w:line="240" w:lineRule="auto"/>
        <w:ind w:firstLine="709" w:left="0"/>
        <w:jc w:val="both"/>
        <w:outlineLvl w:val="0"/>
        <w:rPr>
          <w:rFonts w:ascii="Times New Roman" w:hAnsi="Times New Roman"/>
          <w:color w:val="000000"/>
          <w:sz w:val="40"/>
        </w:rPr>
      </w:pPr>
    </w:p>
    <w:sectPr>
      <w:type w:val="continuous"/>
      <w:pgSz w:h="16840" w:orient="portrait" w:w="1191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feeds-page__navigation_tooltip"/>
    <w:basedOn w:val="Style_10"/>
    <w:link w:val="Style_12_ch"/>
  </w:style>
  <w:style w:styleId="Style_12_ch" w:type="character">
    <w:name w:val="feeds-page__navigation_tooltip"/>
    <w:basedOn w:val="Style_10_ch"/>
    <w:link w:val="Style_12"/>
  </w:style>
  <w:style w:styleId="Style_13" w:type="paragraph">
    <w:name w:val="heading 1"/>
    <w:basedOn w:val="Style_1"/>
    <w:link w:val="Style_13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3_ch" w:type="character">
    <w:name w:val="heading 1"/>
    <w:basedOn w:val="Style_1_ch"/>
    <w:link w:val="Style_13"/>
    <w:rPr>
      <w:rFonts w:ascii="Times New Roman" w:hAnsi="Times New Roman"/>
      <w:b w:val="1"/>
      <w:sz w:val="48"/>
    </w:rPr>
  </w:style>
  <w:style w:styleId="Style_14" w:type="paragraph">
    <w:name w:val="Normal (Web)"/>
    <w:basedOn w:val="Style_1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1_ch"/>
    <w:link w:val="Style_14"/>
    <w:rPr>
      <w:rFonts w:ascii="Times New Roman" w:hAnsi="Times New Roman"/>
      <w:sz w:val="24"/>
    </w:rPr>
  </w:style>
  <w:style w:styleId="Style_15" w:type="paragraph">
    <w:name w:val="Hyperlink"/>
    <w:basedOn w:val="Style_10"/>
    <w:link w:val="Style_15_ch"/>
    <w:rPr>
      <w:color w:val="0000FF"/>
      <w:u w:val="single"/>
    </w:rPr>
  </w:style>
  <w:style w:styleId="Style_15_ch" w:type="character">
    <w:name w:val="Hyperlink"/>
    <w:basedOn w:val="Style_10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messagetext"/>
    <w:basedOn w:val="Style_10"/>
    <w:link w:val="Style_22_ch"/>
  </w:style>
  <w:style w:styleId="Style_22_ch" w:type="character">
    <w:name w:val="messagetext"/>
    <w:basedOn w:val="Style_10_ch"/>
    <w:link w:val="Style_22"/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List Paragraph"/>
    <w:basedOn w:val="Style_1"/>
    <w:link w:val="Style_26_ch"/>
    <w:pPr>
      <w:ind w:firstLine="0" w:left="720"/>
      <w:contextualSpacing w:val="1"/>
    </w:pPr>
  </w:style>
  <w:style w:styleId="Style_26_ch" w:type="character">
    <w:name w:val="List Paragraph"/>
    <w:basedOn w:val="Style_1_ch"/>
    <w:link w:val="Style_26"/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2025-12-19T13:22:06Z</dcterms:modified>
</cp:coreProperties>
</file>