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widowControl w:val="1"/>
        <w:spacing w:after="0" w:before="0" w:line="288" w:lineRule="atLeast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Отменена обязанность муниципальных </w:t>
      </w:r>
      <w:r>
        <w:rPr>
          <w:rFonts w:ascii="Times New Roman" w:hAnsi="Times New Roman"/>
          <w:b w:val="1"/>
          <w:sz w:val="28"/>
        </w:rPr>
        <w:t xml:space="preserve">служащих и лиц, замещающих муниципальные должности, по предоставлению </w:t>
      </w:r>
      <w:r>
        <w:rPr>
          <w:rFonts w:ascii="Times New Roman" w:hAnsi="Times New Roman"/>
          <w:b w:val="1"/>
          <w:sz w:val="28"/>
        </w:rPr>
        <w:t xml:space="preserve">сведений о доходах, об имуществе и обязательствах имущественного характера </w:t>
      </w:r>
      <w:r>
        <w:rPr>
          <w:rFonts w:ascii="Times New Roman" w:hAnsi="Times New Roman"/>
          <w:b w:val="1"/>
          <w:sz w:val="28"/>
        </w:rPr>
        <w:t>в рамках ежегодных декларационных кампаний</w:t>
      </w:r>
    </w:p>
    <w:p w14:paraId="08000000">
      <w:pPr>
        <w:pStyle w:val="Style_4"/>
        <w:widowControl w:val="1"/>
        <w:spacing w:after="0" w:before="0" w:line="288" w:lineRule="atLeast"/>
        <w:ind w:firstLine="0"/>
        <w:jc w:val="center"/>
        <w:rPr>
          <w:rFonts w:ascii="Times New Roman" w:hAnsi="Times New Roman"/>
          <w:sz w:val="28"/>
        </w:rPr>
      </w:pPr>
    </w:p>
    <w:p w14:paraId="09000000">
      <w:pPr>
        <w:pStyle w:val="Style_4"/>
        <w:widowControl w:val="1"/>
        <w:spacing w:after="0" w:before="0" w:line="288" w:lineRule="atLeast"/>
        <w:ind w:firstLine="85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 01.01.2026 вступил в силу Федеральный закон от 28.12.2025 №</w:t>
      </w:r>
      <w:r>
        <w:rPr>
          <w:rFonts w:ascii="Times New Roman" w:hAnsi="Times New Roman"/>
          <w:sz w:val="28"/>
        </w:rPr>
        <w:t xml:space="preserve"> 505-ФЗ «О внесении изменений в отдельные законодательные акты </w:t>
      </w:r>
      <w:r>
        <w:rPr>
          <w:rFonts w:ascii="Times New Roman" w:hAnsi="Times New Roman"/>
          <w:sz w:val="28"/>
        </w:rPr>
        <w:t xml:space="preserve">Российской Федерации» (далее – </w:t>
      </w:r>
      <w:r>
        <w:rPr>
          <w:rFonts w:ascii="Times New Roman" w:hAnsi="Times New Roman"/>
          <w:sz w:val="28"/>
        </w:rPr>
        <w:t>Федеральный закон</w:t>
      </w:r>
      <w:r>
        <w:rPr>
          <w:rFonts w:ascii="Times New Roman" w:hAnsi="Times New Roman"/>
          <w:sz w:val="28"/>
        </w:rPr>
        <w:t xml:space="preserve"> № 505-ФЗ), которым усовершенствован </w:t>
      </w:r>
      <w:r>
        <w:rPr>
          <w:rFonts w:ascii="Times New Roman" w:hAnsi="Times New Roman"/>
          <w:sz w:val="28"/>
        </w:rPr>
        <w:t xml:space="preserve">порядок предоставления сведений о доходах, об имуществе и обязательствах </w:t>
      </w:r>
      <w:r>
        <w:rPr>
          <w:rFonts w:ascii="Times New Roman" w:hAnsi="Times New Roman"/>
          <w:sz w:val="28"/>
        </w:rPr>
        <w:t>имущественного характера</w:t>
      </w:r>
      <w:r>
        <w:rPr>
          <w:rFonts w:ascii="Times New Roman" w:hAnsi="Times New Roman"/>
          <w:sz w:val="28"/>
        </w:rPr>
        <w:t xml:space="preserve"> в рамках принимаемых мер в области </w:t>
      </w:r>
      <w:r>
        <w:rPr>
          <w:rFonts w:ascii="Times New Roman" w:hAnsi="Times New Roman"/>
          <w:sz w:val="28"/>
        </w:rPr>
        <w:t>противодействия коррупции.</w:t>
      </w:r>
    </w:p>
    <w:p w14:paraId="0A000000">
      <w:pPr>
        <w:pStyle w:val="Style_4"/>
        <w:widowControl w:val="1"/>
        <w:spacing w:after="0" w:before="0" w:line="288" w:lineRule="atLeast"/>
        <w:ind w:firstLine="85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В частности, </w:t>
      </w:r>
      <w:r>
        <w:rPr>
          <w:rFonts w:ascii="Times New Roman" w:hAnsi="Times New Roman"/>
          <w:sz w:val="28"/>
        </w:rPr>
        <w:t>Федеральным законом</w:t>
      </w:r>
      <w:r>
        <w:rPr>
          <w:rFonts w:ascii="Times New Roman" w:hAnsi="Times New Roman"/>
          <w:sz w:val="28"/>
        </w:rPr>
        <w:t xml:space="preserve"> № 505-ФЗ отменена обязанность муниципальных </w:t>
      </w:r>
      <w:r>
        <w:rPr>
          <w:rFonts w:ascii="Times New Roman" w:hAnsi="Times New Roman"/>
          <w:sz w:val="28"/>
        </w:rPr>
        <w:t xml:space="preserve">служащих и лиц, замещающих муниципальные должности, по предоставлению </w:t>
      </w:r>
      <w:r>
        <w:rPr>
          <w:rFonts w:ascii="Times New Roman" w:hAnsi="Times New Roman"/>
          <w:sz w:val="28"/>
        </w:rPr>
        <w:t xml:space="preserve">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</w:rPr>
        <w:t>в рамках ежегодных декларационных кампаний.</w:t>
      </w:r>
    </w:p>
    <w:p w14:paraId="0B000000">
      <w:pPr>
        <w:pStyle w:val="Style_4"/>
        <w:widowControl w:val="1"/>
        <w:spacing w:after="0" w:before="0" w:line="288" w:lineRule="atLeast"/>
        <w:ind w:firstLine="85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Также отменены положения, устанавливающие требования о размещении </w:t>
      </w:r>
      <w:r>
        <w:rPr>
          <w:rFonts w:ascii="Times New Roman" w:hAnsi="Times New Roman"/>
          <w:sz w:val="28"/>
        </w:rPr>
        <w:t>предоставленных сведений в сети Интернет.</w:t>
      </w:r>
    </w:p>
    <w:p w14:paraId="0C000000">
      <w:pPr>
        <w:pStyle w:val="Style_4"/>
        <w:widowControl w:val="1"/>
        <w:spacing w:after="0" w:before="0" w:line="288" w:lineRule="atLeast"/>
        <w:ind w:firstLine="85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Необходимость представления сведений о доходах, имуществе и </w:t>
      </w:r>
      <w:r>
        <w:rPr>
          <w:rFonts w:ascii="Times New Roman" w:hAnsi="Times New Roman"/>
          <w:sz w:val="28"/>
        </w:rPr>
        <w:t xml:space="preserve">обязательствах имущественного характера сохранена за кандидатами на </w:t>
      </w:r>
      <w:r>
        <w:rPr>
          <w:rFonts w:ascii="Times New Roman" w:hAnsi="Times New Roman"/>
          <w:sz w:val="28"/>
        </w:rPr>
        <w:t xml:space="preserve">замещение соответствующих должностей муниципальной службы, а также </w:t>
      </w:r>
      <w:r>
        <w:rPr>
          <w:rFonts w:ascii="Times New Roman" w:hAnsi="Times New Roman"/>
          <w:sz w:val="28"/>
        </w:rPr>
        <w:t xml:space="preserve">в случае возникновения оснований для представления сведений о расходах </w:t>
      </w:r>
      <w:r>
        <w:rPr>
          <w:rFonts w:ascii="Times New Roman" w:hAnsi="Times New Roman"/>
          <w:sz w:val="28"/>
        </w:rPr>
        <w:t xml:space="preserve">в соответствии с Федеральным законом от 03.12.2012 № 230-ФЗ «О контроле за </w:t>
      </w:r>
      <w:r>
        <w:rPr>
          <w:rFonts w:ascii="Times New Roman" w:hAnsi="Times New Roman"/>
          <w:sz w:val="28"/>
        </w:rPr>
        <w:t xml:space="preserve">соответствием расходов лиц, замещающих государственные должности, и иных </w:t>
      </w:r>
      <w:r>
        <w:rPr>
          <w:rFonts w:ascii="Times New Roman" w:hAnsi="Times New Roman"/>
          <w:sz w:val="28"/>
        </w:rPr>
        <w:t>лиц их доходам».</w:t>
      </w:r>
    </w:p>
    <w:p w14:paraId="0D000000">
      <w:pPr>
        <w:pStyle w:val="Style_4"/>
        <w:widowControl w:val="1"/>
        <w:spacing w:after="0" w:before="0" w:line="288" w:lineRule="atLeast"/>
        <w:ind w:firstLine="85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Соответствующие </w:t>
      </w:r>
      <w:r>
        <w:rPr>
          <w:rFonts w:ascii="Times New Roman" w:hAnsi="Times New Roman"/>
          <w:sz w:val="28"/>
        </w:rPr>
        <w:t xml:space="preserve">законодательные </w:t>
      </w:r>
      <w:r>
        <w:rPr>
          <w:rFonts w:ascii="Times New Roman" w:hAnsi="Times New Roman"/>
          <w:sz w:val="28"/>
        </w:rPr>
        <w:t xml:space="preserve">корректировки </w:t>
      </w:r>
      <w:r>
        <w:rPr>
          <w:rFonts w:ascii="Times New Roman" w:hAnsi="Times New Roman"/>
          <w:sz w:val="28"/>
        </w:rPr>
        <w:t xml:space="preserve">внесены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Федеральные законы от 27.07.2004 № 79-ФЗ «О государственной гражданской </w:t>
      </w:r>
      <w:r>
        <w:rPr>
          <w:rFonts w:ascii="Times New Roman" w:hAnsi="Times New Roman"/>
          <w:sz w:val="28"/>
        </w:rPr>
        <w:t xml:space="preserve">службе Российской Федерации», от 02.03.2007 № 25-ФЗ «О муниципальной </w:t>
      </w:r>
      <w:r>
        <w:rPr>
          <w:rFonts w:ascii="Times New Roman" w:hAnsi="Times New Roman"/>
          <w:sz w:val="28"/>
        </w:rPr>
        <w:t xml:space="preserve">службе в Российской Федерации», от 25.12.2008 № 273-ФЗ «О противодействии </w:t>
      </w:r>
      <w:r>
        <w:rPr>
          <w:rFonts w:ascii="Times New Roman" w:hAnsi="Times New Roman"/>
          <w:sz w:val="28"/>
        </w:rPr>
        <w:t xml:space="preserve">коррупции», от 07.02.2011 № 6-ФЗ «Об общих принципах организации и </w:t>
      </w:r>
      <w:r>
        <w:rPr>
          <w:rFonts w:ascii="Times New Roman" w:hAnsi="Times New Roman"/>
          <w:sz w:val="28"/>
        </w:rPr>
        <w:t>федеральных территорий и муниципальных образований», от 03.12.2012 №</w:t>
      </w:r>
      <w:r>
        <w:rPr>
          <w:rFonts w:ascii="Times New Roman" w:hAnsi="Times New Roman"/>
          <w:sz w:val="28"/>
        </w:rPr>
        <w:t xml:space="preserve"> 230-ФЗ «О контроле за соответствием расходов лиц, замещающих </w:t>
      </w:r>
      <w:r>
        <w:rPr>
          <w:rFonts w:ascii="Times New Roman" w:hAnsi="Times New Roman"/>
          <w:sz w:val="28"/>
        </w:rPr>
        <w:t xml:space="preserve">государственные должности, и иных лиц их доходам», от 21.12.2021 № 414-ФЗ </w:t>
      </w:r>
      <w:r>
        <w:rPr>
          <w:rFonts w:ascii="Times New Roman" w:hAnsi="Times New Roman"/>
          <w:sz w:val="28"/>
        </w:rPr>
        <w:t xml:space="preserve">«Об общих принципах организации публичной власти в субъектах Российской </w:t>
      </w:r>
      <w:r>
        <w:rPr>
          <w:rFonts w:ascii="Times New Roman" w:hAnsi="Times New Roman"/>
          <w:sz w:val="28"/>
        </w:rPr>
        <w:t>Федерации».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ab/>
      </w:r>
    </w:p>
    <w:p w14:paraId="0F000000">
      <w:pPr>
        <w:widowControl w:val="1"/>
        <w:spacing w:after="0" w:line="360" w:lineRule="exact"/>
        <w:ind w:right="4778"/>
        <w:jc w:val="both"/>
        <w:rPr>
          <w:rFonts w:ascii="Times New Roman" w:hAnsi="Times New Roman"/>
          <w:sz w:val="20"/>
        </w:rPr>
      </w:pPr>
    </w:p>
    <w:p w14:paraId="10000000">
      <w:pPr>
        <w:widowControl w:val="1"/>
        <w:spacing w:after="0" w:line="360" w:lineRule="exact"/>
        <w:ind w:right="4778"/>
        <w:jc w:val="both"/>
        <w:rPr>
          <w:rFonts w:ascii="Times New Roman" w:hAnsi="Times New Roman"/>
          <w:sz w:val="20"/>
        </w:rPr>
      </w:pPr>
    </w:p>
    <w:sectPr>
      <w:headerReference r:id="rId1" w:type="default"/>
      <w:footerReference r:id="rId2" w:type="first"/>
      <w:pgSz w:h="16838" w:orient="portrait" w:w="11906"/>
      <w:pgMar w:bottom="1134" w:footer="680" w:gutter="0" w:header="68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1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Nonformat"/>
    <w:link w:val="Style_14_ch"/>
    <w:pPr>
      <w:widowControl w:val="1"/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heading 5"/>
    <w:next w:val="Style_5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5"/>
    <w:link w:val="Style_2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Subtitle"/>
    <w:next w:val="Style_5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3" w:type="paragraph">
    <w:name w:val="footer"/>
    <w:basedOn w:val="Style_5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5_ch"/>
    <w:link w:val="Style_3"/>
  </w:style>
  <w:style w:styleId="Style_26" w:type="paragraph">
    <w:name w:val="Title"/>
    <w:next w:val="Style_5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4" w:type="paragraph">
    <w:name w:val="Normal (Web)"/>
    <w:basedOn w:val="Style_5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2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Сетка таблицы светлая1"/>
    <w:basedOn w:val="Style_29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31" w:type="table">
    <w:name w:val="Сетка таблицы светлая2"/>
    <w:basedOn w:val="Style_29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2026-02-06T10:33:55Z</dcterms:created>
  <dcterms:modified xsi:type="dcterms:W3CDTF">2026-03-02T12:00:49Z</dcterms:modified>
</cp:coreProperties>
</file>