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47CABDD6" w:rsidR="001650B7" w:rsidRPr="00432324" w:rsidRDefault="0035460F">
      <w:pPr>
        <w:ind w:firstLine="540"/>
        <w:jc w:val="center"/>
        <w:rPr>
          <w:rFonts w:ascii="Times New Roman" w:hAnsi="Times New Roman"/>
        </w:rPr>
      </w:pPr>
      <w:r w:rsidRPr="00432324">
        <w:rPr>
          <w:rFonts w:ascii="Times New Roman" w:hAnsi="Times New Roman"/>
          <w:b/>
        </w:rPr>
        <w:t>Увеличение лимита сверхурочной работы и другие изменения трудового законодательства с 1 сентября 2026 года</w:t>
      </w:r>
      <w:r w:rsidRPr="00432324">
        <w:rPr>
          <w:rFonts w:ascii="Times New Roman" w:hAnsi="Times New Roman"/>
        </w:rPr>
        <w:br/>
      </w:r>
    </w:p>
    <w:p w14:paraId="02000000" w14:textId="77777777" w:rsidR="001650B7" w:rsidRPr="00432324" w:rsidRDefault="0035460F">
      <w:pPr>
        <w:ind w:firstLine="540"/>
        <w:rPr>
          <w:rFonts w:ascii="Times New Roman" w:hAnsi="Times New Roman"/>
        </w:rPr>
      </w:pPr>
      <w:r w:rsidRPr="00432324">
        <w:rPr>
          <w:rFonts w:ascii="Times New Roman" w:hAnsi="Times New Roman"/>
        </w:rPr>
        <w:t>С 1 сентября 2026 года разрешат повысить лимит сверхурочной работы и закре</w:t>
      </w:r>
      <w:r w:rsidRPr="00432324">
        <w:rPr>
          <w:rStyle w:val="1"/>
          <w:rFonts w:ascii="Times New Roman" w:hAnsi="Times New Roman"/>
        </w:rPr>
        <w:t>пят правила оплаты для таких случаев.</w:t>
      </w:r>
    </w:p>
    <w:p w14:paraId="03000000" w14:textId="77777777" w:rsidR="001650B7" w:rsidRPr="00432324" w:rsidRDefault="0035460F">
      <w:pPr>
        <w:ind w:firstLine="540"/>
        <w:rPr>
          <w:rFonts w:ascii="Times New Roman" w:hAnsi="Times New Roman"/>
        </w:rPr>
      </w:pPr>
      <w:r w:rsidRPr="00432324">
        <w:rPr>
          <w:rStyle w:val="1"/>
          <w:rFonts w:ascii="Times New Roman" w:hAnsi="Times New Roman"/>
        </w:rPr>
        <w:t>В настоящее время норма части 6 статьи 99 Трудового кодекса Российской Федерации звучит следующим образом: «Продолжительность сверхурочной работы не должна превышать для каждого работника 4 часов в течение двух дней подряд и 120 часов в год, за исключением случаев, предусмотренных настоящим Кодексом».</w:t>
      </w:r>
    </w:p>
    <w:p w14:paraId="04000000" w14:textId="77777777" w:rsidR="001650B7" w:rsidRPr="00432324" w:rsidRDefault="0035460F">
      <w:pPr>
        <w:ind w:firstLine="540"/>
        <w:rPr>
          <w:rFonts w:ascii="Times New Roman" w:hAnsi="Times New Roman"/>
        </w:rPr>
      </w:pPr>
      <w:r w:rsidRPr="00432324">
        <w:rPr>
          <w:rStyle w:val="1"/>
          <w:rFonts w:ascii="Times New Roman" w:hAnsi="Times New Roman"/>
        </w:rPr>
        <w:t>Изменениями, внесенными Федеральным законом от 25.05.2026 № 144-ФЗ «О внесении изменений в Трудовой кодекс Российской Федерации» продолжительность сверхурочной работы для каждого сотрудника можно будет увеличить со 120 до 240 часов в год, зафиксировав указанные изменения в коллективном договоре или отраслевом соглашении.</w:t>
      </w:r>
    </w:p>
    <w:p w14:paraId="05000000" w14:textId="77777777" w:rsidR="001650B7" w:rsidRPr="00432324" w:rsidRDefault="0035460F">
      <w:pPr>
        <w:ind w:firstLine="540"/>
        <w:rPr>
          <w:rFonts w:ascii="Times New Roman" w:hAnsi="Times New Roman"/>
        </w:rPr>
      </w:pPr>
      <w:r w:rsidRPr="00432324">
        <w:rPr>
          <w:rFonts w:ascii="Times New Roman" w:hAnsi="Times New Roman"/>
        </w:rPr>
        <w:t>Привлечение работника к сверхурочной работе сверх 120 часов в год допускается с его письменного согласия.</w:t>
      </w:r>
    </w:p>
    <w:p w14:paraId="06000000" w14:textId="77777777" w:rsidR="001650B7" w:rsidRPr="00432324" w:rsidRDefault="0035460F">
      <w:pPr>
        <w:ind w:firstLine="540"/>
        <w:rPr>
          <w:rFonts w:ascii="Times New Roman" w:hAnsi="Times New Roman"/>
        </w:rPr>
      </w:pPr>
      <w:r w:rsidRPr="00432324">
        <w:rPr>
          <w:rStyle w:val="1"/>
          <w:rFonts w:ascii="Times New Roman" w:hAnsi="Times New Roman"/>
        </w:rPr>
        <w:t>Вместе с тем, указанное не затронет, например, тех, кто работает во вредных условиях труда 3 и 4 степеней.</w:t>
      </w:r>
    </w:p>
    <w:p w14:paraId="07000000" w14:textId="77777777" w:rsidR="001650B7" w:rsidRPr="00432324" w:rsidRDefault="0035460F">
      <w:pPr>
        <w:ind w:firstLine="540"/>
        <w:rPr>
          <w:rFonts w:ascii="Times New Roman" w:hAnsi="Times New Roman"/>
        </w:rPr>
      </w:pPr>
      <w:r w:rsidRPr="00432324">
        <w:rPr>
          <w:rFonts w:ascii="Times New Roman" w:hAnsi="Times New Roman"/>
        </w:rPr>
        <w:t xml:space="preserve">Сверхурочная работа оплачивается исходя из размера заработной платы, установленного в соответствии с действующими у данного работодателя системами оплаты труда в период выполнения сверхурочной работы, включая компенсационные и стимулирующие выплаты, в пределах 120 часов в год за первые два часа работы не менее чем в полуторном размере, за последующие часы - не менее чем в двойном размере, начиная со 121-го часа - не менее чем в двойном размере за каждый час. </w:t>
      </w:r>
    </w:p>
    <w:p w14:paraId="08000000" w14:textId="77777777" w:rsidR="001650B7" w:rsidRPr="00432324" w:rsidRDefault="0035460F">
      <w:pPr>
        <w:ind w:firstLine="540"/>
        <w:rPr>
          <w:rFonts w:ascii="Times New Roman" w:hAnsi="Times New Roman"/>
        </w:rPr>
      </w:pPr>
      <w:r w:rsidRPr="00432324">
        <w:rPr>
          <w:rFonts w:ascii="Times New Roman" w:hAnsi="Times New Roman"/>
        </w:rPr>
        <w:t>По желанию работника сверхурочная работа вместо повышенной оплаты будет компенсироваться предоставлением дополнительного времени отдыха, но не менее времени, отработанного сверхурочно.</w:t>
      </w:r>
    </w:p>
    <w:p w14:paraId="09000000" w14:textId="77777777" w:rsidR="001650B7" w:rsidRPr="00432324" w:rsidRDefault="0035460F">
      <w:pPr>
        <w:ind w:firstLine="540"/>
        <w:rPr>
          <w:rFonts w:ascii="Times New Roman" w:hAnsi="Times New Roman"/>
        </w:rPr>
      </w:pPr>
      <w:r w:rsidRPr="00432324">
        <w:rPr>
          <w:rFonts w:ascii="Times New Roman" w:hAnsi="Times New Roman"/>
        </w:rPr>
        <w:t>Работники, привлекаемые к сверхурочной работе сверх 120 часов в год, при прохождении диспансеризации получат право на освобождение от работы на один рабочий день в год с сохранением за ними места работы (должности) и среднего заработка.</w:t>
      </w:r>
    </w:p>
    <w:p w14:paraId="0A000000" w14:textId="77777777" w:rsidR="001650B7" w:rsidRPr="00432324" w:rsidRDefault="0035460F">
      <w:pPr>
        <w:ind w:firstLine="540"/>
        <w:rPr>
          <w:rFonts w:ascii="Times New Roman" w:hAnsi="Times New Roman"/>
        </w:rPr>
      </w:pPr>
      <w:r w:rsidRPr="00432324">
        <w:rPr>
          <w:rStyle w:val="1"/>
          <w:rFonts w:ascii="Times New Roman" w:hAnsi="Times New Roman"/>
        </w:rPr>
        <w:t>Изменения, внесенные Федеральным законом от 25.05.2026 № 144-ФЗ «О внесении изменений в Трудовой кодекс Российской Федерации» также увеличат, в частности, с 35 до 70 человек порог численности работников для субъектов малого бизнеса, допускающий заключение срочного трудового договора по соглашению сторон.</w:t>
      </w:r>
    </w:p>
    <w:p w14:paraId="0B000000" w14:textId="77777777" w:rsidR="001650B7" w:rsidRPr="00432324" w:rsidRDefault="0035460F">
      <w:pPr>
        <w:ind w:firstLine="540"/>
        <w:rPr>
          <w:rFonts w:ascii="Times New Roman" w:hAnsi="Times New Roman"/>
        </w:rPr>
      </w:pPr>
      <w:r w:rsidRPr="00432324">
        <w:rPr>
          <w:rFonts w:ascii="Times New Roman" w:hAnsi="Times New Roman"/>
        </w:rPr>
        <w:t xml:space="preserve">Кроме того, трудовой договор с работником можно будет расторгнуть по инициативе работодателя в случае совершения грубого нарушения и в том случае, если суд прекратит по </w:t>
      </w:r>
      <w:proofErr w:type="spellStart"/>
      <w:r w:rsidRPr="00432324">
        <w:rPr>
          <w:rFonts w:ascii="Times New Roman" w:hAnsi="Times New Roman"/>
        </w:rPr>
        <w:t>нереабилитирующим</w:t>
      </w:r>
      <w:proofErr w:type="spellEnd"/>
      <w:r w:rsidRPr="00432324">
        <w:rPr>
          <w:rFonts w:ascii="Times New Roman" w:hAnsi="Times New Roman"/>
        </w:rPr>
        <w:t xml:space="preserve"> основаниям уголовное преследование за хищение на работе чужого имущества, растрату, умышленное его уничтожение или повреждение (подпункт «г» пункта 6 части первой статьи 81 ТК РФ).</w:t>
      </w:r>
    </w:p>
    <w:p w14:paraId="0C000000" w14:textId="43791F99" w:rsidR="00833674" w:rsidRDefault="00833674" w:rsidP="00833674"/>
    <w:p w14:paraId="29000000" w14:textId="47E19C60" w:rsidR="001650B7" w:rsidRDefault="001650B7">
      <w:pPr>
        <w:ind w:firstLine="540"/>
      </w:pPr>
    </w:p>
    <w:sectPr w:rsidR="001650B7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0B7"/>
    <w:rsid w:val="000E238E"/>
    <w:rsid w:val="001650B7"/>
    <w:rsid w:val="0035460F"/>
    <w:rsid w:val="00432324"/>
    <w:rsid w:val="00833674"/>
    <w:rsid w:val="0088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A6FB0"/>
  <w15:docId w15:val="{E97FE537-62E0-4E65-B3A9-72D255B5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8">
    <w:name w:val="annotation reference"/>
    <w:basedOn w:val="a0"/>
    <w:uiPriority w:val="99"/>
    <w:semiHidden/>
    <w:unhideWhenUsed/>
    <w:rsid w:val="000E238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E238E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E238E"/>
    <w:rPr>
      <w:sz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E238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E238E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Потапов</dc:creator>
  <cp:lastModifiedBy>Вадим Потапов</cp:lastModifiedBy>
  <cp:revision>4</cp:revision>
  <dcterms:created xsi:type="dcterms:W3CDTF">2026-06-28T11:31:00Z</dcterms:created>
  <dcterms:modified xsi:type="dcterms:W3CDTF">2026-06-28T11:52:00Z</dcterms:modified>
</cp:coreProperties>
</file>