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F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EF5A15">
        <w:rPr>
          <w:rFonts w:ascii="Times New Roman" w:hAnsi="Times New Roman" w:cs="Times New Roman"/>
          <w:sz w:val="28"/>
          <w:szCs w:val="28"/>
        </w:rPr>
        <w:t>я:</w:t>
      </w:r>
    </w:p>
    <w:p w:rsidR="006F4B96" w:rsidRDefault="00B63128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47AB">
        <w:rPr>
          <w:rFonts w:ascii="Times New Roman" w:hAnsi="Times New Roman" w:cs="Times New Roman"/>
          <w:sz w:val="28"/>
          <w:szCs w:val="28"/>
        </w:rPr>
        <w:t xml:space="preserve"> </w:t>
      </w:r>
      <w:r w:rsidR="00032AC5">
        <w:rPr>
          <w:rFonts w:ascii="Times New Roman" w:hAnsi="Times New Roman" w:cs="Times New Roman"/>
          <w:sz w:val="28"/>
          <w:szCs w:val="28"/>
        </w:rPr>
        <w:t>присвоен</w:t>
      </w:r>
      <w:r w:rsidR="00B71DEC">
        <w:rPr>
          <w:rFonts w:ascii="Times New Roman" w:hAnsi="Times New Roman" w:cs="Times New Roman"/>
          <w:sz w:val="28"/>
          <w:szCs w:val="28"/>
        </w:rPr>
        <w:t xml:space="preserve">ии </w:t>
      </w:r>
      <w:r w:rsidR="00C731D3">
        <w:rPr>
          <w:rFonts w:ascii="Times New Roman" w:hAnsi="Times New Roman" w:cs="Times New Roman"/>
          <w:sz w:val="28"/>
          <w:szCs w:val="28"/>
        </w:rPr>
        <w:t xml:space="preserve">скверу, расположенному </w:t>
      </w:r>
      <w:r w:rsidR="00C731D3" w:rsidRPr="00C731D3">
        <w:rPr>
          <w:rFonts w:ascii="Times New Roman" w:hAnsi="Times New Roman" w:cs="Times New Roman"/>
          <w:sz w:val="28"/>
          <w:szCs w:val="28"/>
        </w:rPr>
        <w:t>между домами по ул. Строителей, 10 и проспектом Парковым, 1а, 3</w:t>
      </w:r>
      <w:r w:rsidR="00C731D3">
        <w:rPr>
          <w:rFonts w:ascii="Times New Roman" w:hAnsi="Times New Roman" w:cs="Times New Roman"/>
          <w:sz w:val="28"/>
          <w:szCs w:val="28"/>
        </w:rPr>
        <w:t>,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 </w:t>
      </w:r>
      <w:r w:rsidR="00C731D3">
        <w:rPr>
          <w:rFonts w:ascii="Times New Roman" w:hAnsi="Times New Roman" w:cs="Times New Roman"/>
          <w:sz w:val="28"/>
          <w:szCs w:val="28"/>
        </w:rPr>
        <w:t xml:space="preserve">в Дзержинском районе </w:t>
      </w:r>
      <w:r w:rsidR="00EA1A15">
        <w:rPr>
          <w:rFonts w:ascii="Times New Roman" w:hAnsi="Times New Roman" w:cs="Times New Roman"/>
          <w:sz w:val="28"/>
          <w:szCs w:val="28"/>
        </w:rPr>
        <w:t>города Перми имен</w:t>
      </w:r>
      <w:r w:rsidR="00BD47AB">
        <w:rPr>
          <w:rFonts w:ascii="Times New Roman" w:hAnsi="Times New Roman" w:cs="Times New Roman"/>
          <w:sz w:val="28"/>
          <w:szCs w:val="28"/>
        </w:rPr>
        <w:t>и</w:t>
      </w:r>
      <w:r w:rsidR="00EA1A15">
        <w:rPr>
          <w:rFonts w:ascii="Times New Roman" w:hAnsi="Times New Roman" w:cs="Times New Roman"/>
          <w:sz w:val="28"/>
          <w:szCs w:val="28"/>
        </w:rPr>
        <w:t xml:space="preserve"> </w:t>
      </w:r>
      <w:r w:rsidR="00C731D3">
        <w:rPr>
          <w:rFonts w:ascii="Times New Roman" w:hAnsi="Times New Roman" w:cs="Times New Roman"/>
          <w:sz w:val="28"/>
          <w:szCs w:val="28"/>
        </w:rPr>
        <w:t>Михеева Владимира Алексеевича, генерального директора ПО «Машиностроительный завод им. Ф.Э. Дзержинского»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BF5" w:rsidRDefault="00B63128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4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31D3">
        <w:rPr>
          <w:rFonts w:ascii="Times New Roman" w:hAnsi="Times New Roman" w:cs="Times New Roman"/>
          <w:sz w:val="28"/>
          <w:szCs w:val="28"/>
        </w:rPr>
        <w:t xml:space="preserve"> присвоении новым</w:t>
      </w:r>
      <w:r w:rsidR="006F4B96">
        <w:rPr>
          <w:rFonts w:ascii="Times New Roman" w:hAnsi="Times New Roman" w:cs="Times New Roman"/>
          <w:sz w:val="28"/>
          <w:szCs w:val="28"/>
        </w:rPr>
        <w:t xml:space="preserve"> улице в </w:t>
      </w:r>
      <w:r w:rsidR="00FF0475">
        <w:rPr>
          <w:rFonts w:ascii="Times New Roman" w:hAnsi="Times New Roman" w:cs="Times New Roman"/>
          <w:sz w:val="28"/>
          <w:szCs w:val="28"/>
        </w:rPr>
        <w:t xml:space="preserve">жилом </w:t>
      </w:r>
      <w:r w:rsidR="006F4B96">
        <w:rPr>
          <w:rFonts w:ascii="Times New Roman" w:hAnsi="Times New Roman" w:cs="Times New Roman"/>
          <w:sz w:val="28"/>
          <w:szCs w:val="28"/>
        </w:rPr>
        <w:t>рай</w:t>
      </w:r>
      <w:r w:rsidR="00E94791">
        <w:rPr>
          <w:rFonts w:ascii="Times New Roman" w:hAnsi="Times New Roman" w:cs="Times New Roman"/>
          <w:sz w:val="28"/>
          <w:szCs w:val="28"/>
        </w:rPr>
        <w:t>о</w:t>
      </w:r>
      <w:r w:rsidR="006F4B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F4B96">
        <w:rPr>
          <w:rFonts w:ascii="Times New Roman" w:hAnsi="Times New Roman" w:cs="Times New Roman"/>
          <w:sz w:val="28"/>
          <w:szCs w:val="28"/>
        </w:rPr>
        <w:t>Бахаревка</w:t>
      </w:r>
      <w:proofErr w:type="spellEnd"/>
      <w:r w:rsidR="006F4B96">
        <w:rPr>
          <w:rFonts w:ascii="Times New Roman" w:hAnsi="Times New Roman" w:cs="Times New Roman"/>
          <w:sz w:val="28"/>
          <w:szCs w:val="28"/>
        </w:rPr>
        <w:t xml:space="preserve"> Свердло</w:t>
      </w:r>
      <w:r w:rsidR="00C96BF5">
        <w:rPr>
          <w:rFonts w:ascii="Times New Roman" w:hAnsi="Times New Roman" w:cs="Times New Roman"/>
          <w:sz w:val="28"/>
          <w:szCs w:val="28"/>
        </w:rPr>
        <w:t>вского района города Перми имен:</w:t>
      </w:r>
    </w:p>
    <w:p w:rsidR="006F4B96" w:rsidRDefault="00C96BF5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31D3">
        <w:rPr>
          <w:rFonts w:ascii="Times New Roman" w:hAnsi="Times New Roman" w:cs="Times New Roman"/>
          <w:sz w:val="28"/>
          <w:szCs w:val="28"/>
        </w:rPr>
        <w:t>Ясницкого</w:t>
      </w:r>
      <w:proofErr w:type="spellEnd"/>
      <w:r w:rsidR="00C731D3">
        <w:rPr>
          <w:rFonts w:ascii="Times New Roman" w:hAnsi="Times New Roman" w:cs="Times New Roman"/>
          <w:sz w:val="28"/>
          <w:szCs w:val="28"/>
        </w:rPr>
        <w:t xml:space="preserve"> </w:t>
      </w:r>
      <w:r w:rsidR="00C731D3" w:rsidRPr="00C731D3">
        <w:rPr>
          <w:rFonts w:ascii="Times New Roman" w:hAnsi="Times New Roman" w:cs="Times New Roman"/>
          <w:sz w:val="28"/>
          <w:szCs w:val="28"/>
        </w:rPr>
        <w:t>Петра Алексеевича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 советск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Терапевт" w:history="1">
        <w:r w:rsidR="00C731D3" w:rsidRPr="00C731D3">
          <w:rPr>
            <w:rFonts w:ascii="Times New Roman" w:hAnsi="Times New Roman" w:cs="Times New Roman"/>
            <w:sz w:val="28"/>
            <w:szCs w:val="28"/>
          </w:rPr>
          <w:t>терапевт</w:t>
        </w:r>
      </w:hyperlink>
      <w:r>
        <w:rPr>
          <w:rFonts w:ascii="Times New Roman" w:hAnsi="Times New Roman" w:cs="Times New Roman"/>
          <w:sz w:val="28"/>
          <w:szCs w:val="28"/>
        </w:rPr>
        <w:t>а, одного</w:t>
      </w:r>
      <w:r w:rsidR="00C731D3" w:rsidRPr="00C731D3">
        <w:rPr>
          <w:rFonts w:ascii="Times New Roman" w:hAnsi="Times New Roman" w:cs="Times New Roman"/>
          <w:sz w:val="28"/>
          <w:szCs w:val="28"/>
        </w:rPr>
        <w:t xml:space="preserve"> из инициаторов освоения местных минеральных ресурсов Пермского края и основателей курорта </w:t>
      </w:r>
      <w:hyperlink r:id="rId6" w:tooltip="Усть-Качка (курорт)" w:history="1">
        <w:r w:rsidR="00C731D3" w:rsidRPr="00C731D3">
          <w:rPr>
            <w:rFonts w:ascii="Times New Roman" w:hAnsi="Times New Roman" w:cs="Times New Roman"/>
            <w:sz w:val="28"/>
            <w:szCs w:val="28"/>
          </w:rPr>
          <w:t>Усть-Качка</w:t>
        </w:r>
      </w:hyperlink>
      <w:r w:rsidR="006F4B9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оветского ле</w:t>
      </w:r>
      <w:r w:rsidR="006F4B96" w:rsidRPr="006F4B96">
        <w:rPr>
          <w:rFonts w:ascii="Times New Roman" w:hAnsi="Times New Roman" w:cs="Times New Roman"/>
          <w:sz w:val="28"/>
          <w:szCs w:val="28"/>
        </w:rPr>
        <w:t>тчика-истребителя 764-го истребительного авиационного полка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BF5" w:rsidRDefault="00C96BF5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6BF5">
        <w:rPr>
          <w:rFonts w:ascii="Times New Roman" w:hAnsi="Times New Roman" w:cs="Times New Roman"/>
          <w:sz w:val="28"/>
          <w:szCs w:val="28"/>
        </w:rPr>
        <w:t>Пшеничнова</w:t>
      </w:r>
      <w:proofErr w:type="spellEnd"/>
      <w:r w:rsidRPr="00C96BF5">
        <w:rPr>
          <w:rFonts w:ascii="Times New Roman" w:hAnsi="Times New Roman" w:cs="Times New Roman"/>
          <w:sz w:val="28"/>
          <w:szCs w:val="28"/>
        </w:rPr>
        <w:t xml:space="preserve"> Алекс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B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Васи</w:t>
      </w:r>
      <w:r w:rsidRPr="00C96BF5">
        <w:rPr>
          <w:rFonts w:ascii="Times New Roman" w:hAnsi="Times New Roman" w:cs="Times New Roman"/>
          <w:sz w:val="28"/>
          <w:szCs w:val="28"/>
        </w:rPr>
        <w:t xml:space="preserve">льевича, </w:t>
      </w:r>
      <w:hyperlink r:id="rId7" w:tooltip="СССР" w:history="1">
        <w:r w:rsidRPr="00C96BF5">
          <w:rPr>
            <w:rFonts w:ascii="Times New Roman" w:hAnsi="Times New Roman" w:cs="Times New Roman"/>
            <w:sz w:val="28"/>
            <w:szCs w:val="28"/>
          </w:rPr>
          <w:t>советс</w:t>
        </w:r>
      </w:hyperlink>
      <w:r w:rsidRPr="00C96BF5">
        <w:rPr>
          <w:rFonts w:ascii="Times New Roman" w:hAnsi="Times New Roman" w:cs="Times New Roman"/>
          <w:sz w:val="28"/>
          <w:szCs w:val="28"/>
        </w:rPr>
        <w:t xml:space="preserve">кого ученого в области </w:t>
      </w:r>
      <w:hyperlink r:id="rId8" w:tooltip="Микробиология" w:history="1">
        <w:r w:rsidRPr="00C96BF5">
          <w:rPr>
            <w:rFonts w:ascii="Times New Roman" w:hAnsi="Times New Roman" w:cs="Times New Roman"/>
            <w:sz w:val="28"/>
            <w:szCs w:val="28"/>
          </w:rPr>
          <w:t>микробиологии</w:t>
        </w:r>
      </w:hyperlink>
      <w:r w:rsidRPr="00C96BF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Эпидемиология" w:history="1">
        <w:r w:rsidRPr="00C96BF5">
          <w:rPr>
            <w:rFonts w:ascii="Times New Roman" w:hAnsi="Times New Roman" w:cs="Times New Roman"/>
            <w:sz w:val="28"/>
            <w:szCs w:val="28"/>
          </w:rPr>
          <w:t>эпидемиологии</w:t>
        </w:r>
      </w:hyperlink>
      <w:r w:rsidRPr="00C96BF5">
        <w:rPr>
          <w:rFonts w:ascii="Times New Roman" w:hAnsi="Times New Roman" w:cs="Times New Roman"/>
          <w:sz w:val="28"/>
          <w:szCs w:val="28"/>
        </w:rPr>
        <w:t xml:space="preserve">, одного из основателей Пермской школы микробиологии. </w:t>
      </w:r>
    </w:p>
    <w:p w:rsidR="009235C7" w:rsidRDefault="00C96BF5" w:rsidP="009235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128">
        <w:rPr>
          <w:sz w:val="28"/>
          <w:szCs w:val="28"/>
        </w:rPr>
        <w:t>. О</w:t>
      </w:r>
      <w:r w:rsidR="009235C7">
        <w:rPr>
          <w:sz w:val="28"/>
          <w:szCs w:val="28"/>
        </w:rPr>
        <w:t>б</w:t>
      </w:r>
      <w:r w:rsidR="009235C7" w:rsidRPr="00CA4FA2">
        <w:rPr>
          <w:sz w:val="28"/>
          <w:szCs w:val="28"/>
        </w:rPr>
        <w:t xml:space="preserve"> установке </w:t>
      </w:r>
      <w:r>
        <w:rPr>
          <w:sz w:val="28"/>
          <w:szCs w:val="28"/>
        </w:rPr>
        <w:t>в 2020</w:t>
      </w:r>
      <w:r w:rsidR="009235C7">
        <w:rPr>
          <w:sz w:val="28"/>
          <w:szCs w:val="28"/>
        </w:rPr>
        <w:t xml:space="preserve"> году </w:t>
      </w:r>
      <w:r w:rsidR="009235C7" w:rsidRPr="00CA4FA2">
        <w:rPr>
          <w:sz w:val="28"/>
          <w:szCs w:val="28"/>
        </w:rPr>
        <w:t>памятн</w:t>
      </w:r>
      <w:r w:rsidR="009235C7">
        <w:rPr>
          <w:sz w:val="28"/>
          <w:szCs w:val="28"/>
        </w:rPr>
        <w:t>ых</w:t>
      </w:r>
      <w:r w:rsidR="009235C7" w:rsidRPr="00CA4FA2">
        <w:rPr>
          <w:sz w:val="28"/>
          <w:szCs w:val="28"/>
        </w:rPr>
        <w:t xml:space="preserve"> плит на Аллее Доблести и Славы</w:t>
      </w:r>
      <w:r w:rsidR="009235C7">
        <w:rPr>
          <w:sz w:val="28"/>
          <w:szCs w:val="28"/>
        </w:rPr>
        <w:t xml:space="preserve">. </w:t>
      </w:r>
    </w:p>
    <w:p w:rsidR="00EE4DB9" w:rsidRDefault="00EE4DB9" w:rsidP="00EE4DB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96BF5" w:rsidRDefault="00C96BF5" w:rsidP="00C96B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об</w:t>
      </w:r>
      <w:r w:rsidRPr="00CA4FA2">
        <w:rPr>
          <w:sz w:val="28"/>
          <w:szCs w:val="28"/>
        </w:rPr>
        <w:t xml:space="preserve"> установке </w:t>
      </w:r>
      <w:r>
        <w:rPr>
          <w:sz w:val="28"/>
          <w:szCs w:val="28"/>
        </w:rPr>
        <w:t xml:space="preserve">в 2020 году </w:t>
      </w:r>
      <w:r w:rsidRPr="00CA4FA2">
        <w:rPr>
          <w:sz w:val="28"/>
          <w:szCs w:val="28"/>
        </w:rPr>
        <w:t>памятных плит</w:t>
      </w:r>
    </w:p>
    <w:p w:rsidR="00C96BF5" w:rsidRDefault="00C96BF5" w:rsidP="00C96BF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4FA2">
        <w:rPr>
          <w:sz w:val="28"/>
          <w:szCs w:val="28"/>
        </w:rPr>
        <w:t>на Аллее Доблести и Славы</w:t>
      </w:r>
      <w:r>
        <w:rPr>
          <w:sz w:val="28"/>
          <w:szCs w:val="28"/>
        </w:rPr>
        <w:t xml:space="preserve"> города Перми </w:t>
      </w:r>
    </w:p>
    <w:p w:rsidR="00C96BF5" w:rsidRDefault="00C96BF5" w:rsidP="00C96BF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077"/>
        <w:gridCol w:w="5854"/>
      </w:tblGrid>
      <w:tr w:rsidR="00C96BF5" w:rsidRPr="00B505B6" w:rsidTr="004E377F">
        <w:tc>
          <w:tcPr>
            <w:tcW w:w="9464" w:type="dxa"/>
            <w:gridSpan w:val="3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505B6">
              <w:rPr>
                <w:b/>
              </w:rPr>
              <w:t>ИСТОРИЧЕСКАЯ АЛЛЕЯ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1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rPr>
                <w:rFonts w:eastAsia="Calibri"/>
                <w:lang w:eastAsia="en-US"/>
              </w:rPr>
              <w:t>1800 год – открыта Пермская духовная семинария</w:t>
            </w:r>
          </w:p>
        </w:tc>
        <w:tc>
          <w:tcPr>
            <w:tcW w:w="5954" w:type="dxa"/>
          </w:tcPr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 xml:space="preserve">11 ноября 1800 года </w:t>
            </w: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>(220 лет назад)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открыта Пермская духовная семинария. Указом Синода епископу Пермскому и Екатеринбур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скому Иоанну от 16 июня 1800 г. во вновь учрежденной Пермской епархии в </w:t>
            </w:r>
            <w:r w:rsidRPr="00B505B6">
              <w:rPr>
                <w:rFonts w:ascii="Times New Roman" w:hAnsi="Times New Roman"/>
                <w:sz w:val="24"/>
                <w:szCs w:val="24"/>
              </w:rPr>
              <w:br/>
              <w:t xml:space="preserve">г. Перми для детей священно-церковнослужителей была учреждена особая семинария. </w:t>
            </w: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состоялось 11 ноября 1800 г.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 xml:space="preserve">За период существования в 1800-1919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. воспитанники Пермской духовной семинарии регулярно пополняли ряды представителей духовного сословия. Они посвятили свою жизнь многолетней службе в духовном ведомстве и были широко известны в Пермской губернии, занимаясь просвещением народа в церковно-приходских и земских школах, а также миссионерской деятельностью.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 xml:space="preserve">Многие известные воспитанники семинарии много лет служили преподавателями как в </w:t>
            </w:r>
            <w:r>
              <w:rPr>
                <w:rFonts w:ascii="Times New Roman" w:hAnsi="Times New Roman"/>
                <w:sz w:val="24"/>
                <w:szCs w:val="24"/>
              </w:rPr>
              <w:t>духовных учебных заведениях, та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к и в светских. Из стен Пермской духовной семинарии вышли такие известные люди, как пермский краевед и педагог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В.С.Верхоланцев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, советский писатель Д.Н. Мамин-Сибиряк, изобретать </w:t>
            </w:r>
            <w:r w:rsidRPr="00B50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радио А.С. Попов, писатель сказочник, фольклорист и краевед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П.П.Бажов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и другие.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 xml:space="preserve">Пермская духовная семинария упразднена согласно постановлению Народного комиссариата по просвещению от 11 декабря 1917 г. «О передаче дела воспитания и образования из духовного ведомства в ведение Народного комиссариата по просвещению». В 2009 г. Пермская духовная семинария была возрождена. </w:t>
            </w:r>
          </w:p>
        </w:tc>
      </w:tr>
      <w:tr w:rsidR="00C96BF5" w:rsidRPr="00B505B6" w:rsidTr="004E377F">
        <w:tc>
          <w:tcPr>
            <w:tcW w:w="9464" w:type="dxa"/>
            <w:gridSpan w:val="3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B505B6">
              <w:rPr>
                <w:b/>
              </w:rPr>
              <w:lastRenderedPageBreak/>
              <w:t>АЛЛЕЯ СЛАВЫ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1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B505B6">
              <w:rPr>
                <w:rFonts w:eastAsia="Calibri"/>
                <w:lang w:eastAsia="en-US"/>
              </w:rPr>
              <w:t>едагог</w:t>
            </w:r>
            <w:r>
              <w:rPr>
                <w:rFonts w:eastAsia="Calibri"/>
                <w:lang w:eastAsia="en-US"/>
              </w:rPr>
              <w:t xml:space="preserve"> и искусствовед</w:t>
            </w:r>
            <w:r w:rsidRPr="00B505B6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директор Пермской художественной галереи</w:t>
            </w:r>
          </w:p>
          <w:p w:rsidR="00C96BF5" w:rsidRPr="00B505B6" w:rsidRDefault="00C96BF5" w:rsidP="004E377F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505B6">
              <w:rPr>
                <w:rFonts w:eastAsia="Calibri"/>
                <w:lang w:eastAsia="en-US"/>
              </w:rPr>
              <w:t>Серебренников Николай Николаевич</w:t>
            </w:r>
          </w:p>
          <w:p w:rsidR="00C96BF5" w:rsidRPr="00B505B6" w:rsidRDefault="00C96BF5" w:rsidP="004E377F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505B6">
              <w:rPr>
                <w:rFonts w:eastAsia="Calibri"/>
                <w:lang w:eastAsia="en-US"/>
              </w:rPr>
              <w:t>(1900-1966)</w:t>
            </w:r>
          </w:p>
        </w:tc>
        <w:tc>
          <w:tcPr>
            <w:tcW w:w="5954" w:type="dxa"/>
          </w:tcPr>
          <w:p w:rsidR="00C96BF5" w:rsidRPr="00B505B6" w:rsidRDefault="00C96BF5" w:rsidP="004E37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>В 2020 году исполняется 120 лет со дня рождения Н.Н. Серебренникова (1900-1966),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русского педагога и искусствоведа, директора Пермской художественной галереи. </w:t>
            </w:r>
            <w:r w:rsidRPr="00B505B6">
              <w:rPr>
                <w:rFonts w:ascii="Times New Roman" w:hAnsi="Times New Roman"/>
                <w:sz w:val="24"/>
                <w:szCs w:val="24"/>
              </w:rPr>
              <w:br/>
              <w:t xml:space="preserve">Серебренников Николай Николаевич родился </w:t>
            </w:r>
            <w:r w:rsidRPr="00B505B6">
              <w:rPr>
                <w:rFonts w:ascii="Times New Roman" w:hAnsi="Times New Roman"/>
                <w:sz w:val="24"/>
                <w:szCs w:val="24"/>
              </w:rPr>
              <w:br/>
              <w:t xml:space="preserve">26 мая 1900 года в с. Верхние Муллы Пермского уезда Пермской губернии в семье священника. Окончил Пермскую частную мужскую гимназию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систер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Циммерман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. С 1925 г. по 1949 г. был директором Пермской художественной галереи, а после, до 1960 – главным хранителем галереи. Под его руководством сформирована коллекция искусства (более 9.5 тыс. экспонатов) пермского художественного музея (впоследствии Пермской художественной галереи), в которую вошли предметы </w:t>
            </w:r>
            <w:proofErr w:type="gramStart"/>
            <w:r w:rsidRPr="00B505B6">
              <w:rPr>
                <w:rFonts w:ascii="Times New Roman" w:hAnsi="Times New Roman"/>
                <w:sz w:val="24"/>
                <w:szCs w:val="24"/>
              </w:rPr>
              <w:t>древне-русского</w:t>
            </w:r>
            <w:proofErr w:type="gram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искусства </w:t>
            </w:r>
            <w:r w:rsidRPr="00B505B6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>-</w:t>
            </w:r>
            <w:r w:rsidRPr="00B505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веков, русского искусства </w:t>
            </w:r>
            <w:r w:rsidRPr="00B505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– начала ХХ века, западно-европейского искусства </w:t>
            </w:r>
            <w:r w:rsidRPr="00B505B6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>-</w:t>
            </w:r>
            <w:r w:rsidRPr="00B505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века и советского искусства.</w:t>
            </w:r>
          </w:p>
          <w:p w:rsidR="00C96BF5" w:rsidRPr="00B505B6" w:rsidRDefault="00C96BF5" w:rsidP="004E37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 xml:space="preserve">В годы Великой Отечественной войны Н.Н. Серебренников обеспечил хранение эвакуированных в г. Молотов ценностей Русского музея и Третьяковской галереи, организовал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аги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>мастерскую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>, обеспечивающую г. Молотов и область продукцией наглядной изобразительной агитации,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троил 24 художественные выставки, в том числе произведений о героическом фронте Великой Отечественной войны. </w:t>
            </w:r>
          </w:p>
          <w:p w:rsidR="00C96BF5" w:rsidRPr="00B505B6" w:rsidRDefault="00C96BF5" w:rsidP="004E37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 xml:space="preserve">Организатор и руководитель до 1942 г. Пермского союза художников. Успешная работа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Н.Н.Серебренникова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отмечена многими премиями, почетными грамотами и благодарностями.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2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505B6">
              <w:rPr>
                <w:rFonts w:eastAsia="Calibri"/>
                <w:lang w:eastAsia="en-US"/>
              </w:rPr>
              <w:t>Художник, педагог,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505B6">
              <w:rPr>
                <w:rFonts w:eastAsia="Calibri"/>
                <w:lang w:eastAsia="en-US"/>
              </w:rPr>
              <w:t xml:space="preserve">организатор художественного образования в Перми 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505B6">
              <w:rPr>
                <w:rFonts w:eastAsia="Calibri"/>
                <w:lang w:eastAsia="en-US"/>
              </w:rPr>
              <w:t xml:space="preserve">Зеленин Алексей </w:t>
            </w:r>
            <w:proofErr w:type="spellStart"/>
            <w:r w:rsidRPr="00B505B6">
              <w:rPr>
                <w:rFonts w:eastAsia="Calibri"/>
                <w:lang w:eastAsia="en-US"/>
              </w:rPr>
              <w:t>Несторович</w:t>
            </w:r>
            <w:proofErr w:type="spellEnd"/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505B6">
              <w:rPr>
                <w:rFonts w:eastAsia="Calibri"/>
                <w:lang w:eastAsia="en-US"/>
              </w:rPr>
              <w:t>(1870-1944)</w:t>
            </w:r>
          </w:p>
          <w:p w:rsidR="00C96BF5" w:rsidRPr="00B505B6" w:rsidRDefault="00C96BF5" w:rsidP="004E377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2020 году исполняется 150 лет со дня рождения Зеленина Алексея </w:t>
            </w:r>
            <w:proofErr w:type="spellStart"/>
            <w:r w:rsidRPr="00B50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Несторовича</w:t>
            </w:r>
            <w:proofErr w:type="spellEnd"/>
            <w:r w:rsidRPr="00B50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(1870-1944)</w:t>
            </w: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известного пермского художника-педагога, талантливого иконописца.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Зеленин Алексей </w:t>
            </w:r>
            <w:proofErr w:type="spellStart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>Несторович</w:t>
            </w:r>
            <w:proofErr w:type="spellEnd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родился 31 мая 1870 г. в городе Оханске в семье мещанина. После смерти родителей воспитывался в пермском приюте для детей бедных. Окончил полный курс в Санкт-Петербургском реальном училище </w:t>
            </w:r>
            <w:proofErr w:type="spellStart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>Я.Г.Гуревича</w:t>
            </w:r>
            <w:proofErr w:type="spellEnd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курс Императорской академии художеств по классу живописи.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1899 г. по 1919 г. преподавал в Пермской Мариинской женской гимназии, частной женской гимназии Л.В. </w:t>
            </w:r>
            <w:proofErr w:type="spellStart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>Барбатенко</w:t>
            </w:r>
            <w:proofErr w:type="spellEnd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Пермском епархиальном женском училище, Пермской духовной семинарии, вел частные уроки рисования.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из учредителей и активных членов Пермского общества любителей живописи, ваяния и зодчества. В 1912 г. впервые представил свои картины в г. Перми.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 ряда икон для церквей Пермской епархии. В 1900-е гг. в часовне св. Стефана Пермского в г. Перми написал образ св. Стефана. Выполнил росписи </w:t>
            </w:r>
            <w:proofErr w:type="spellStart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>Слудской</w:t>
            </w:r>
            <w:proofErr w:type="spellEnd"/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Всесвятской церквей г. Перми. Автор нескольких икон для Белогорского монастыря.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>После 1919 г. преподавал в Пермском государственном университете, заведовал кафедрой черчения в Пермском химико-технологическом институте, преподавал в Пермском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едагогическом институте. В 1930</w:t>
            </w: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гг. изготовил макет г. Краснокамска, Камского целлюлозно-бумажного комбината, рельефную карту Урала с указанием полезн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ископаемых. 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lastRenderedPageBreak/>
              <w:t>3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 xml:space="preserve">Общественный деятель, председатель </w:t>
            </w:r>
            <w:r>
              <w:t>П</w:t>
            </w:r>
            <w:r w:rsidRPr="00B505B6">
              <w:t xml:space="preserve">ермского губернского земства, первый комиссар Временного правительства, один из организаторов Пермского университета Калугин Егор Данилович 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 xml:space="preserve">(1870-1922) </w:t>
            </w:r>
          </w:p>
        </w:tc>
        <w:tc>
          <w:tcPr>
            <w:tcW w:w="5954" w:type="dxa"/>
          </w:tcPr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>В 2020 году исполняется 150 лет со дня рождения Калугина Егора Даниловича (1870-1922)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>земского и общественного деятеля, председателя Губер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нской земской управы, губернского</w:t>
            </w: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505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Временного правительства, одного из организаторов Пермского университета.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>Калугин Егор Данилович родился в крестьянской семье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годы Первой Мировой войны стал одним из самых известных земских деятелей Урала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Калугин Е.Д. занимался активной деятельностью в сфере здравоохранения и образования, отвечал за продовольственную безопасность Пермской губернии, а после падения самодержавия стал первым комиссаром Временного правительства в губернии. Важную роль Калугин Е.Д. сыграл в открытии Пермского отделения Петроградского университета, положившего начало первому на Урале классическому высшему учебному заведению. По инициативе Калугина для одного из корпусов университета в 1916 г. был передан недавно построенный «Пермский Капитолий» – здание Пермской губернской управы.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505B6">
              <w:rPr>
                <w:rFonts w:ascii="Times New Roman" w:hAnsi="Times New Roman"/>
                <w:sz w:val="24"/>
                <w:szCs w:val="24"/>
              </w:rPr>
              <w:t>В должности первого комиссар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Временного правительства Калугин Е.Д. пробыл менее трех недель, в мае 1917 г. ушел в отставку и с поста председателя Пермской губернской управы. После прихода к власти большевиков Калугин Е.Д. некоторое время находился под арестом, но его опыт оказался востребованным и советской властью: с 1918 г. он служил в советских финансово-экономических органах. 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 w:rsidRPr="00B505B6">
              <w:t>4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>Кинопутешественник, кинорежиссер-оператор,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>сценарист, писатель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proofErr w:type="spellStart"/>
            <w:r w:rsidRPr="00B505B6">
              <w:lastRenderedPageBreak/>
              <w:t>Заплатин</w:t>
            </w:r>
            <w:proofErr w:type="spellEnd"/>
            <w:r w:rsidRPr="00B505B6">
              <w:t xml:space="preserve"> Михаил Александрович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>(1920-1997)</w:t>
            </w:r>
          </w:p>
        </w:tc>
        <w:tc>
          <w:tcPr>
            <w:tcW w:w="5954" w:type="dxa"/>
          </w:tcPr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2020 году исполнилось 100 лет со дня рождения </w:t>
            </w:r>
            <w:proofErr w:type="spellStart"/>
            <w:r w:rsidRPr="00B505B6">
              <w:rPr>
                <w:rFonts w:ascii="Times New Roman" w:hAnsi="Times New Roman"/>
                <w:b/>
                <w:sz w:val="24"/>
                <w:szCs w:val="24"/>
              </w:rPr>
              <w:t>Заплатина</w:t>
            </w:r>
            <w:proofErr w:type="spellEnd"/>
            <w:r w:rsidRPr="00B505B6">
              <w:rPr>
                <w:rFonts w:ascii="Times New Roman" w:hAnsi="Times New Roman"/>
                <w:b/>
                <w:sz w:val="24"/>
                <w:szCs w:val="24"/>
              </w:rPr>
              <w:t xml:space="preserve"> Михаила Александровича (1920-1997)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0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режиссера, сценариста и оператора документального кино, публициста.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Заплатин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лександрович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 родился 08 января 1920 года в городе Перми. В 1941 году окончил Оренбургское штурманское военное авиационное училище, во время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>еликой Отечественной войны был штурманом дальней бомбардировочной авиации. После демобилизации поступил на операторский факультет Всесоюзного государственного института кинематографии. 12 лет проработал кинооператором и режиссером - оператором московской студии научно-популярных фильмов «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Центрнаучфильм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>». В 1963 г. приглашен работать режиссером-оператором на Пермскую студию телевидения в творческо-производственное объединение «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Пермьтелефильм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Заплатин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М.А. снял более 100 «фильмов - путешествий», большинство которых посвятил природе и животному миру Сибири и </w:t>
            </w:r>
            <w:r>
              <w:rPr>
                <w:rFonts w:ascii="Times New Roman" w:hAnsi="Times New Roman"/>
                <w:sz w:val="24"/>
                <w:szCs w:val="24"/>
              </w:rPr>
              <w:t>Урала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>. За свою работу М. А. 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Заплатин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удостоен многочисленных почетных званий: заслуженный работник культуры России, заслуженный деятель искусств России, лауреат Пермской областной премии по культуре, член Союза кинематографистов России, Союза журналистов России. Его фильмы неоднократно получали престижные награды на кинофестивалях в Москве, Баку, Таллине, Торонто. </w:t>
            </w:r>
            <w:proofErr w:type="spellStart"/>
            <w:r w:rsidRPr="00B505B6">
              <w:rPr>
                <w:rFonts w:ascii="Times New Roman" w:hAnsi="Times New Roman"/>
                <w:sz w:val="24"/>
                <w:szCs w:val="24"/>
              </w:rPr>
              <w:t>Заплатин</w:t>
            </w:r>
            <w:proofErr w:type="spellEnd"/>
            <w:r w:rsidRPr="00B505B6">
              <w:rPr>
                <w:rFonts w:ascii="Times New Roman" w:hAnsi="Times New Roman"/>
                <w:sz w:val="24"/>
                <w:szCs w:val="24"/>
              </w:rPr>
              <w:t xml:space="preserve"> М.А. автор более 10 книг путевых зарисовок, рассказывающих о природе и людях Урала и Сибири. Большая часть их вышла в Пермском книжном издательстве, в том числе в серии «Библиотека путешествий и приключений». 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>
              <w:lastRenderedPageBreak/>
              <w:t>5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>Директор завода № 19,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>генерал</w:t>
            </w:r>
            <w:r>
              <w:t>-</w:t>
            </w:r>
            <w:r w:rsidRPr="00B505B6">
              <w:t>майор инженерно-авиационной службы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 xml:space="preserve">Анатолий Григорьевич 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>Солдатов</w:t>
            </w:r>
          </w:p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t xml:space="preserve">В 1941-1945 гг. пермские моторостроители выпустили 31 864 авиамотора </w:t>
            </w:r>
          </w:p>
        </w:tc>
        <w:tc>
          <w:tcPr>
            <w:tcW w:w="5954" w:type="dxa"/>
          </w:tcPr>
          <w:p w:rsidR="00C96BF5" w:rsidRDefault="00C96BF5" w:rsidP="004E377F">
            <w:pPr>
              <w:pStyle w:val="a7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В 2020 году исполняется 116 лет со дня рождения Солдатова Анатолия Григорьевича (1904-1976), </w:t>
            </w:r>
            <w:r>
              <w:t>д</w:t>
            </w:r>
            <w:r w:rsidRPr="00B505B6">
              <w:t>иректор</w:t>
            </w:r>
            <w:r>
              <w:t>у</w:t>
            </w:r>
            <w:r w:rsidRPr="00B505B6">
              <w:t xml:space="preserve"> завода № 19,</w:t>
            </w:r>
            <w:r>
              <w:t xml:space="preserve"> г</w:t>
            </w:r>
            <w:r w:rsidRPr="00B505B6">
              <w:t>енерал</w:t>
            </w:r>
            <w:r>
              <w:t>-</w:t>
            </w:r>
            <w:r w:rsidRPr="00B505B6">
              <w:t>майор</w:t>
            </w:r>
            <w:r>
              <w:t>у</w:t>
            </w:r>
            <w:r w:rsidRPr="00B505B6">
              <w:t xml:space="preserve"> инженерно-авиационной службы</w:t>
            </w:r>
            <w:r>
              <w:t>.</w:t>
            </w:r>
          </w:p>
          <w:p w:rsidR="00C96BF5" w:rsidRPr="00B505B6" w:rsidRDefault="00C96BF5" w:rsidP="00B1320C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t>Солдатов Анатолий Григорьевич р</w:t>
            </w:r>
            <w:r w:rsidRPr="00527151">
              <w:rPr>
                <w:color w:val="000000"/>
              </w:rPr>
              <w:t xml:space="preserve">одился 19 декабря </w:t>
            </w:r>
            <w:hyperlink r:id="rId10" w:tooltip="1904 год" w:history="1">
              <w:r w:rsidRPr="00527151">
                <w:rPr>
                  <w:color w:val="000000"/>
                </w:rPr>
                <w:t>1904 года</w:t>
              </w:r>
            </w:hyperlink>
            <w:r w:rsidRPr="00527151">
              <w:rPr>
                <w:color w:val="000000"/>
              </w:rPr>
              <w:t xml:space="preserve"> в селе </w:t>
            </w:r>
            <w:hyperlink r:id="rId11" w:tooltip="Попадьино (Рязанская область)" w:history="1">
              <w:proofErr w:type="spellStart"/>
              <w:r w:rsidRPr="00527151">
                <w:rPr>
                  <w:color w:val="000000"/>
                </w:rPr>
                <w:t>Попадьино</w:t>
              </w:r>
              <w:proofErr w:type="spellEnd"/>
            </w:hyperlink>
            <w:r w:rsidRPr="00527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Михайловского района </w:t>
            </w:r>
            <w:r w:rsidRPr="00527151">
              <w:rPr>
                <w:color w:val="000000"/>
              </w:rPr>
              <w:t xml:space="preserve">Рязанской </w:t>
            </w:r>
            <w:r>
              <w:rPr>
                <w:color w:val="000000"/>
              </w:rPr>
              <w:t>области. В 1</w:t>
            </w:r>
            <w:r w:rsidRPr="00527151">
              <w:rPr>
                <w:color w:val="000000"/>
              </w:rPr>
              <w:t xml:space="preserve">916 г. окончил трехклассную церковно-приходскую школу и до 16 лет жил и работал деревне. В октябре </w:t>
            </w:r>
            <w:r w:rsidRPr="00156E99">
              <w:t>1921 г.</w:t>
            </w:r>
            <w:r>
              <w:t xml:space="preserve"> уехал в Воткинск, поступил учеником слесаря на машиностроительный завод. В 1922 г. Солдатов А.Г. едет в Пермь учиться на дневном отделении рабфака при университете и в 1924 г. заканчивает его. Как одного из лучших студентов </w:t>
            </w:r>
            <w:proofErr w:type="spellStart"/>
            <w:r>
              <w:t>Наркомпрос</w:t>
            </w:r>
            <w:proofErr w:type="spellEnd"/>
            <w:r>
              <w:t xml:space="preserve"> направляет Солдатова на дальнейшую учебу в Томский технологический институт. Через год Солдатов А.Г. перевелся в Высшее техническое училище имени Баумана на 2 курс. В 1930 г. окончил МВТУ по специальности инженер-механик по автомобилестроению и начал работать техноруком в Московском таксомоторном парке. В 1930 г. призван в Красную Армию и направлен на военное производство на авиамоторный завод № 24, на котором проработал </w:t>
            </w:r>
            <w:r>
              <w:lastRenderedPageBreak/>
              <w:t xml:space="preserve">до 1940 года. В 1940 году Солдатова назначили главным инженером, а затем директором агрегатного завода № 33. Осенью 1941 г. Солдатов А.Г. вернулся в Пермь.  В 1942 году Солдатов А.Г. назначен директором Пермского моторостроительного завода им. Сталина. Под его руководством начинается масштабная реконструкция предприятия и механизация производства, внедряется поточный метод изготовления деталей. В 1944 г. </w:t>
            </w:r>
            <w:proofErr w:type="spellStart"/>
            <w:r>
              <w:t>А.Г.Солдатову</w:t>
            </w:r>
            <w:proofErr w:type="spellEnd"/>
            <w:r>
              <w:t xml:space="preserve"> присвоено звание генерал-майор инженерно-авиационной службы. После войны при активном участии </w:t>
            </w:r>
            <w:r w:rsidR="00B1320C">
              <w:t>Солдатова А.Г.</w:t>
            </w:r>
            <w:r>
              <w:t xml:space="preserve"> был достроен Дворец культуры моторостроителей.   </w:t>
            </w:r>
            <w:r w:rsidRPr="00E848A1">
              <w:t>В 1953 году А.Г. Солдатов уехал в Москву, где занимал р</w:t>
            </w:r>
            <w:r>
              <w:t>уководящие посты в Министерстве авиационной промышленности.</w:t>
            </w:r>
            <w:r>
              <w:br/>
              <w:t>В мае 1957 г.</w:t>
            </w:r>
            <w:r w:rsidRPr="00E848A1">
              <w:t xml:space="preserve"> Солдатов А.Г. вернулся в Пермь, уже в качестве председателя Пермского совета народного хозяйства (совнархоза) - органа управления всей промышленностью региона. За период 1957-</w:t>
            </w:r>
            <w:r>
              <w:t>19</w:t>
            </w:r>
            <w:r w:rsidRPr="00E848A1">
              <w:t xml:space="preserve">60 </w:t>
            </w:r>
            <w:proofErr w:type="spellStart"/>
            <w:r w:rsidRPr="00E848A1">
              <w:t>г</w:t>
            </w:r>
            <w:r>
              <w:t>.</w:t>
            </w:r>
            <w:r w:rsidRPr="00E848A1">
              <w:t>г</w:t>
            </w:r>
            <w:proofErr w:type="spellEnd"/>
            <w:r w:rsidRPr="00E848A1">
              <w:t>., произошло значительное культурное и экономическое развитие Перми. Благодаря Солдатову</w:t>
            </w:r>
            <w:r>
              <w:t xml:space="preserve"> А.Г.</w:t>
            </w:r>
            <w:r w:rsidRPr="00E848A1">
              <w:t xml:space="preserve"> реконструирован Пермский театр оперы и балета, создан Пермский политехнический институт, построен курорт Усть-Качка, проложено шоссе Пермь-Кунгур-Чусовой-Березники.</w:t>
            </w:r>
            <w:r w:rsidRPr="00E848A1">
              <w:br/>
              <w:t xml:space="preserve">Солдатов А.Г. награжден двумя орденами Ленина (1943,1949), </w:t>
            </w:r>
            <w:r>
              <w:t>о</w:t>
            </w:r>
            <w:r w:rsidRPr="00E848A1">
              <w:t xml:space="preserve">рденом Кутузова 1 степени (1975), орденом Отечественной войны 1 степени (1944), орденом Октябрьской революции (1971), </w:t>
            </w:r>
            <w:r>
              <w:t>о</w:t>
            </w:r>
            <w:r w:rsidRPr="00E848A1">
              <w:t xml:space="preserve">рденом Знак почета (1936), медалями. </w:t>
            </w:r>
            <w:proofErr w:type="spellStart"/>
            <w:r w:rsidRPr="00E848A1">
              <w:t>А.Г.Солдатов</w:t>
            </w:r>
            <w:proofErr w:type="spellEnd"/>
            <w:r w:rsidRPr="00E848A1">
              <w:t xml:space="preserve"> – лауреат государственной премии СССР (1949).</w:t>
            </w:r>
            <w:r>
              <w:t xml:space="preserve"> </w:t>
            </w:r>
          </w:p>
        </w:tc>
      </w:tr>
      <w:tr w:rsidR="00C96BF5" w:rsidRPr="00B505B6" w:rsidTr="004E377F">
        <w:tc>
          <w:tcPr>
            <w:tcW w:w="416" w:type="dxa"/>
          </w:tcPr>
          <w:p w:rsidR="00C96BF5" w:rsidRPr="00B505B6" w:rsidRDefault="00C96BF5" w:rsidP="004E377F">
            <w:pPr>
              <w:pStyle w:val="a5"/>
              <w:spacing w:before="0" w:beforeAutospacing="0" w:after="0" w:afterAutospacing="0"/>
            </w:pPr>
            <w:r>
              <w:lastRenderedPageBreak/>
              <w:t>6</w:t>
            </w:r>
          </w:p>
        </w:tc>
        <w:tc>
          <w:tcPr>
            <w:tcW w:w="3094" w:type="dxa"/>
          </w:tcPr>
          <w:p w:rsidR="00C96BF5" w:rsidRPr="00B505B6" w:rsidRDefault="00C96BF5" w:rsidP="004E377F">
            <w:pPr>
              <w:pStyle w:val="a7"/>
              <w:spacing w:before="0" w:beforeAutospacing="0" w:after="0" w:afterAutospacing="0"/>
            </w:pPr>
            <w:r w:rsidRPr="00B505B6">
              <w:rPr>
                <w:rFonts w:eastAsia="Calibri"/>
                <w:lang w:eastAsia="en-US"/>
              </w:rPr>
              <w:t xml:space="preserve">Основатель Пермского муниципального здравоохранения доктор Федор Христофорович </w:t>
            </w:r>
            <w:proofErr w:type="spellStart"/>
            <w:r w:rsidRPr="00B505B6">
              <w:rPr>
                <w:rFonts w:eastAsia="Calibri"/>
                <w:lang w:eastAsia="en-US"/>
              </w:rPr>
              <w:t>Граль</w:t>
            </w:r>
            <w:proofErr w:type="spellEnd"/>
            <w:r w:rsidRPr="00B505B6">
              <w:rPr>
                <w:rFonts w:eastAsia="Calibri"/>
                <w:lang w:eastAsia="en-US"/>
              </w:rPr>
              <w:t xml:space="preserve"> </w:t>
            </w:r>
            <w:r w:rsidRPr="00B505B6">
              <w:rPr>
                <w:rFonts w:eastAsia="Calibri"/>
                <w:lang w:eastAsia="en-US"/>
              </w:rPr>
              <w:br/>
              <w:t>(1770-1835)</w:t>
            </w:r>
          </w:p>
        </w:tc>
        <w:tc>
          <w:tcPr>
            <w:tcW w:w="5954" w:type="dxa"/>
          </w:tcPr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5B6">
              <w:rPr>
                <w:rFonts w:ascii="Times New Roman" w:hAnsi="Times New Roman"/>
                <w:b/>
                <w:sz w:val="24"/>
                <w:szCs w:val="24"/>
              </w:rPr>
              <w:t xml:space="preserve">В 2020 году исполняется 250 лет со дня рождения </w:t>
            </w:r>
            <w:proofErr w:type="spellStart"/>
            <w:r w:rsidRPr="00B505B6">
              <w:rPr>
                <w:rFonts w:ascii="Times New Roman" w:hAnsi="Times New Roman"/>
                <w:b/>
                <w:sz w:val="24"/>
                <w:szCs w:val="24"/>
              </w:rPr>
              <w:t>Граля</w:t>
            </w:r>
            <w:proofErr w:type="spellEnd"/>
            <w:r w:rsidRPr="00B505B6">
              <w:rPr>
                <w:rFonts w:ascii="Times New Roman" w:hAnsi="Times New Roman"/>
                <w:b/>
                <w:sz w:val="24"/>
                <w:szCs w:val="24"/>
              </w:rPr>
              <w:t xml:space="preserve"> Федора Христофоровича (1770-1835)</w:t>
            </w:r>
            <w:r w:rsidRPr="00B505B6">
              <w:rPr>
                <w:rFonts w:ascii="Times New Roman" w:hAnsi="Times New Roman"/>
                <w:sz w:val="24"/>
                <w:szCs w:val="24"/>
              </w:rPr>
              <w:t xml:space="preserve">, доктора медицины и хирургии, основателя Пермского муниципального здравоохранения, общественного деятеля. </w:t>
            </w:r>
          </w:p>
          <w:p w:rsidR="00C96BF5" w:rsidRPr="00AB3513" w:rsidRDefault="00C96BF5" w:rsidP="004E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Граль</w:t>
            </w:r>
            <w:proofErr w:type="spellEnd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 Христофорович 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родился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января 1770 г. в России в семье лютеранского пастора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Медицине </w:t>
            </w:r>
            <w:proofErr w:type="spellStart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Граль</w:t>
            </w:r>
            <w:proofErr w:type="spellEnd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обучался до 1786 г. в Киевской аптеке, а затем в Петербургском медико-хирургическом училище. Во время войны со шведами работал в военном госпитале. Вернувшись с войны в 1789 г., получил звание лекаря. В 1790 г. в Иене он защитил диссертацию «О русских домашних лекарственных средствах» и получил звание доктора медицины и хирургии. </w:t>
            </w:r>
          </w:p>
          <w:p w:rsidR="00C96BF5" w:rsidRPr="00AB3513" w:rsidRDefault="00C96BF5" w:rsidP="004E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1797 г. </w:t>
            </w: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Граль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 назначен губернским врачом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Пермь, где в это время была открыта губернская врачебная управа. </w:t>
            </w: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Граль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Ф.Х.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только оказывал медицинскую помощь городскому населению, но и выполнял функции уездного врача по Пермскому, </w:t>
            </w: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Оханскому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Кунгурскому уездам. Кроме того, ему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приходилось выполнять обязанности судебного медика и военно-медицинского эксперта. Также в сферу деятельности доктора </w:t>
            </w: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Граля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входили учреждения Приказа общественного призрения (больница, богадельня, воспитательный дом, рабочий дом, тюрьма), находившиеся в довольно жалком состоянии. В частности, два года он бесплатно работал в открытой Приказом в 1786 г. городской больнице и за свой счёт содержал больных. Только в 1800 г. Приказ установил ему жалованье – 100 рублей в год. В этом же году </w:t>
            </w: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Граль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становится оператором, а с 1801 г. – инспектором врачебной управы. </w:t>
            </w:r>
          </w:p>
          <w:p w:rsidR="00C96BF5" w:rsidRPr="00AB3513" w:rsidRDefault="00C96BF5" w:rsidP="004E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Граль</w:t>
            </w:r>
            <w:proofErr w:type="spellEnd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 кроме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Приказа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обслуживал учебные заведения Перми, духовную семинарию, лазарет для мастеровых и крестьян князя Голицына в селе Верхние Муллы, принимал и посещал больных на дому, как в городе, так и в окрестных с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елах и деревнях.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Благодаря усилиям </w:t>
            </w:r>
            <w:proofErr w:type="spellStart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Ф.Х.Граля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больницы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Перми и уездных городах строились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содержались в должном порядке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уездные врачи за государственный сч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обеспечивались специальными и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нструментами.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Особые заслуги принадлежат доктору </w:t>
            </w:r>
            <w:proofErr w:type="spellStart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Гралю</w:t>
            </w:r>
            <w:proofErr w:type="spellEnd"/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развитии осп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опрививания в Пермской губернии, организации 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</w:t>
            </w:r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 с холерой в 1829 – 1831 </w:t>
            </w:r>
            <w:proofErr w:type="spellStart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96BF5" w:rsidRPr="00AB3513" w:rsidRDefault="00C96BF5" w:rsidP="004E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</w:t>
            </w:r>
            <w:proofErr w:type="spellEnd"/>
            <w:r w:rsidRPr="00B505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</w:t>
            </w: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 активным общественным деятелем. Он содействовал созданию библиотеки духовной семинарии, в частности, организовывал сбор книг и сам доставлял их в библиотеку. </w:t>
            </w:r>
          </w:p>
          <w:p w:rsidR="00C96BF5" w:rsidRPr="00B505B6" w:rsidRDefault="00C96BF5" w:rsidP="004E3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свою многолетнюю службу Фёдор Христофорович удостоен многих правительственных наград, но самой главной наградой для него стала любовь и признательность народа. </w:t>
            </w:r>
          </w:p>
        </w:tc>
      </w:tr>
    </w:tbl>
    <w:p w:rsidR="00385093" w:rsidRDefault="00385093" w:rsidP="00DB2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890" w:rsidRDefault="00507890" w:rsidP="00385093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12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426DBD"/>
    <w:rsid w:val="00433400"/>
    <w:rsid w:val="004B30F8"/>
    <w:rsid w:val="00507890"/>
    <w:rsid w:val="00512F21"/>
    <w:rsid w:val="00533636"/>
    <w:rsid w:val="005E1E93"/>
    <w:rsid w:val="006311AB"/>
    <w:rsid w:val="0066157A"/>
    <w:rsid w:val="006977CA"/>
    <w:rsid w:val="006B7058"/>
    <w:rsid w:val="006F4B96"/>
    <w:rsid w:val="00753540"/>
    <w:rsid w:val="007705A2"/>
    <w:rsid w:val="00783D75"/>
    <w:rsid w:val="007958DA"/>
    <w:rsid w:val="00834DF9"/>
    <w:rsid w:val="0092126D"/>
    <w:rsid w:val="009235C7"/>
    <w:rsid w:val="009254BA"/>
    <w:rsid w:val="00935D3D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D47AB"/>
    <w:rsid w:val="00BF7E90"/>
    <w:rsid w:val="00C56835"/>
    <w:rsid w:val="00C731D3"/>
    <w:rsid w:val="00C96BF5"/>
    <w:rsid w:val="00CD2955"/>
    <w:rsid w:val="00D24BD3"/>
    <w:rsid w:val="00D74B95"/>
    <w:rsid w:val="00DB28F1"/>
    <w:rsid w:val="00DD26A0"/>
    <w:rsid w:val="00E94791"/>
    <w:rsid w:val="00EA1A15"/>
    <w:rsid w:val="00EE4DB9"/>
    <w:rsid w:val="00EF5A15"/>
    <w:rsid w:val="00F13FF4"/>
    <w:rsid w:val="00F719DC"/>
    <w:rsid w:val="00F9186E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A%D1%80%D0%BE%D0%B1%D0%B8%D0%BE%D0%BB%D0%BE%D0%B3%D0%B8%D1%8F" TargetMode="External"/><Relationship Id="rId13" Type="http://schemas.openxmlformats.org/officeDocument/2006/relationships/hyperlink" Target="mailto:dkmp@gorod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A1%D0%A1%D0%A0" TargetMode="External"/><Relationship Id="rId12" Type="http://schemas.openxmlformats.org/officeDocument/2006/relationships/hyperlink" Target="mailto:saprykina-ns@gorodpe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3%D1%81%D1%82%D1%8C-%D0%9A%D0%B0%D1%87%D0%BA%D0%B0_(%D0%BA%D1%83%D1%80%D0%BE%D1%80%D1%82)" TargetMode="External"/><Relationship Id="rId11" Type="http://schemas.openxmlformats.org/officeDocument/2006/relationships/hyperlink" Target="https://ru.wikipedia.org/wiki/%D0%9F%D0%BE%D0%BF%D0%B0%D0%B4%D1%8C%D0%B8%D0%BD%D0%BE_(%D0%A0%D1%8F%D0%B7%D0%B0%D0%BD%D1%81%D0%BA%D0%B0%D1%8F_%D0%BE%D0%B1%D0%BB%D0%B0%D1%81%D1%82%D1%8C)" TargetMode="External"/><Relationship Id="rId5" Type="http://schemas.openxmlformats.org/officeDocument/2006/relationships/hyperlink" Target="https://ru.wikipedia.org/wiki/%D0%A2%D0%B5%D1%80%D0%B0%D0%BF%D0%B5%D0%B2%D1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1904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F%D0%B8%D0%B4%D0%B5%D0%BC%D0%B8%D0%BE%D0%BB%D0%BE%D0%B3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7D19-7CCF-4EBA-B2B6-50E8FA09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4</cp:revision>
  <cp:lastPrinted>2019-04-10T03:24:00Z</cp:lastPrinted>
  <dcterms:created xsi:type="dcterms:W3CDTF">2020-03-12T06:52:00Z</dcterms:created>
  <dcterms:modified xsi:type="dcterms:W3CDTF">2020-03-12T07:17:00Z</dcterms:modified>
</cp:coreProperties>
</file>