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230-ФЗ</w:t>
              <w:br/>
              <w:t xml:space="preserve">(ред. от 28.12.2022)</w:t>
              <w:br/>
              <w:t xml:space="preserve">"О контроле за соответствием расходов лиц, замещающих государственные должности, и иных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8"/>
              </w:rPr>
              <w:t xml:space="preserve">3 декабря 2012 года</w:t>
            </w:r>
          </w:p>
        </w:tc>
        <w:tc>
          <w:tcPr>
            <w:tcW w:w="5103" w:type="dxa"/>
            <w:tcBorders>
              <w:top w:val="nil"/>
              <w:left w:val="nil"/>
              <w:bottom w:val="nil"/>
              <w:right w:val="nil"/>
            </w:tcBorders>
          </w:tcPr>
          <w:p>
            <w:pPr>
              <w:pStyle w:val="0"/>
              <w:jc w:val="right"/>
            </w:pPr>
            <w:r>
              <w:rPr>
                <w:sz w:val="28"/>
              </w:rPr>
              <w:t xml:space="preserve">N 230-ФЗ</w:t>
            </w:r>
          </w:p>
        </w:tc>
      </w:tr>
    </w:tbl>
    <w:p>
      <w:pPr>
        <w:pStyle w:val="0"/>
        <w:jc w:val="both"/>
        <w:pBdr>
          <w:bottom w:val="single" w:sz="6" w:space="0" w:color="auto"/>
        </w:pBdr>
        <w:spacing w:before="100" w:after="100"/>
        <w:rPr>
          <w:sz w:val="2"/>
          <w:szCs w:val="2"/>
        </w:rPr>
      </w:pPr>
    </w:p>
    <w:p>
      <w:pPr>
        <w:pStyle w:val="0"/>
        <w:jc w:val="both"/>
      </w:pPr>
      <w:r>
        <w:rPr>
          <w:sz w:val="28"/>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КОНТРОЛЕ</w:t>
      </w:r>
    </w:p>
    <w:p>
      <w:pPr>
        <w:pStyle w:val="2"/>
        <w:jc w:val="center"/>
      </w:pPr>
      <w:r>
        <w:rPr>
          <w:sz w:val="20"/>
        </w:rPr>
        <w:t xml:space="preserve">ЗА СООТВЕТСТВИЕМ РАСХОДОВ ЛИЦ, ЗАМЕЩАЮЩИХ ГОСУДАРСТВЕННЫЕ</w:t>
      </w:r>
    </w:p>
    <w:p>
      <w:pPr>
        <w:pStyle w:val="2"/>
        <w:jc w:val="center"/>
      </w:pPr>
      <w:r>
        <w:rPr>
          <w:sz w:val="20"/>
        </w:rPr>
        <w:t xml:space="preserve">ДОЛЖНОСТИ, И ИНЫХ ЛИЦ ИХ ДОХОДАМ</w:t>
      </w:r>
    </w:p>
    <w:p>
      <w:pPr>
        <w:pStyle w:val="0"/>
        <w:ind w:firstLine="540"/>
        <w:jc w:val="both"/>
      </w:pPr>
      <w:r>
        <w:rPr>
          <w:sz w:val="28"/>
        </w:rPr>
      </w:r>
    </w:p>
    <w:p>
      <w:pPr>
        <w:pStyle w:val="0"/>
        <w:jc w:val="right"/>
      </w:pPr>
      <w:r>
        <w:rPr>
          <w:sz w:val="28"/>
        </w:rPr>
        <w:t xml:space="preserve">Принят</w:t>
      </w:r>
    </w:p>
    <w:p>
      <w:pPr>
        <w:pStyle w:val="0"/>
        <w:jc w:val="right"/>
      </w:pPr>
      <w:r>
        <w:rPr>
          <w:sz w:val="28"/>
        </w:rPr>
        <w:t xml:space="preserve">Государственной Думой</w:t>
      </w:r>
    </w:p>
    <w:p>
      <w:pPr>
        <w:pStyle w:val="0"/>
        <w:jc w:val="right"/>
      </w:pPr>
      <w:r>
        <w:rPr>
          <w:sz w:val="28"/>
        </w:rPr>
        <w:t xml:space="preserve">23 ноября 2012 года</w:t>
      </w:r>
    </w:p>
    <w:p>
      <w:pPr>
        <w:pStyle w:val="0"/>
        <w:jc w:val="right"/>
      </w:pPr>
      <w:r>
        <w:rPr>
          <w:sz w:val="28"/>
        </w:rPr>
      </w:r>
    </w:p>
    <w:p>
      <w:pPr>
        <w:pStyle w:val="0"/>
        <w:jc w:val="right"/>
      </w:pPr>
      <w:r>
        <w:rPr>
          <w:sz w:val="28"/>
        </w:rPr>
        <w:t xml:space="preserve">Одобрен</w:t>
      </w:r>
    </w:p>
    <w:p>
      <w:pPr>
        <w:pStyle w:val="0"/>
        <w:jc w:val="right"/>
      </w:pPr>
      <w:r>
        <w:rPr>
          <w:sz w:val="28"/>
        </w:rPr>
        <w:t xml:space="preserve">Советом Федерации</w:t>
      </w:r>
    </w:p>
    <w:p>
      <w:pPr>
        <w:pStyle w:val="0"/>
        <w:jc w:val="right"/>
      </w:pPr>
      <w:r>
        <w:rPr>
          <w:sz w:val="28"/>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color w:val="392c69"/>
              </w:rPr>
              <w:t xml:space="preserve">,</w:t>
            </w:r>
          </w:p>
          <w:p>
            <w:pPr>
              <w:pStyle w:val="0"/>
              <w:jc w:val="center"/>
            </w:pPr>
            <w:r>
              <w:rPr>
                <w:sz w:val="28"/>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color w:val="392c69"/>
              </w:rPr>
              <w:t xml:space="preserve">, от 04.06.2018 </w:t>
            </w:r>
            <w:hyperlink w:history="0" r:id="rId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color w:val="392c69"/>
              </w:rPr>
              <w:t xml:space="preserve">, от 03.08.2018 </w:t>
            </w:r>
            <w:hyperlink w:history="0" r:id="rId1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color w:val="392c69"/>
              </w:rPr>
              <w:t xml:space="preserve">,</w:t>
            </w:r>
          </w:p>
          <w:p>
            <w:pPr>
              <w:pStyle w:val="0"/>
              <w:jc w:val="center"/>
            </w:pPr>
            <w:r>
              <w:rPr>
                <w:sz w:val="28"/>
                <w:color w:val="392c69"/>
              </w:rPr>
              <w:t xml:space="preserve">от 31.07.2020 </w:t>
            </w:r>
            <w:hyperlink w:history="0" r:id="rId1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color w:val="392c69"/>
              </w:rPr>
              <w:t xml:space="preserve">, от 30.12.2020 </w:t>
            </w:r>
            <w:hyperlink w:history="0" r:id="rId1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8"/>
                  <w:color w:val="0000ff"/>
                </w:rPr>
                <w:t xml:space="preserve">N 529-ФЗ</w:t>
              </w:r>
            </w:hyperlink>
            <w:r>
              <w:rPr>
                <w:sz w:val="28"/>
                <w:color w:val="392c69"/>
              </w:rPr>
              <w:t xml:space="preserve">, от 30.12.2021 </w:t>
            </w:r>
            <w:hyperlink w:history="0" r:id="rId13"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N 471-ФЗ</w:t>
              </w:r>
            </w:hyperlink>
            <w:r>
              <w:rPr>
                <w:sz w:val="28"/>
                <w:color w:val="392c69"/>
              </w:rPr>
              <w:t xml:space="preserve">,</w:t>
            </w:r>
          </w:p>
          <w:p>
            <w:pPr>
              <w:pStyle w:val="0"/>
              <w:jc w:val="center"/>
            </w:pPr>
            <w:r>
              <w:rPr>
                <w:sz w:val="28"/>
                <w:color w:val="392c69"/>
              </w:rPr>
              <w:t xml:space="preserve">от 01.04.2022 </w:t>
            </w:r>
            <w:hyperlink w:history="0" r:id="rId14"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color w:val="392c69"/>
              </w:rPr>
              <w:t xml:space="preserve">, от 28.12.2022 </w:t>
            </w:r>
            <w:hyperlink w:history="0" r:id="rId1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8"/>
        </w:rPr>
      </w:r>
    </w:p>
    <w:p>
      <w:pPr>
        <w:pStyle w:val="2"/>
        <w:outlineLvl w:val="0"/>
        <w:ind w:firstLine="540"/>
        <w:jc w:val="both"/>
      </w:pPr>
      <w:r>
        <w:rPr>
          <w:sz w:val="20"/>
        </w:rPr>
        <w:t xml:space="preserve">Статья 1</w:t>
      </w:r>
    </w:p>
    <w:p>
      <w:pPr>
        <w:pStyle w:val="0"/>
        <w:ind w:firstLine="540"/>
        <w:jc w:val="both"/>
      </w:pPr>
      <w:r>
        <w:rPr>
          <w:sz w:val="28"/>
        </w:rPr>
        <w:t xml:space="preserve">(в ред. Федерального </w:t>
      </w:r>
      <w:hyperlink w:history="0" r:id="rId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p>
      <w:pPr>
        <w:pStyle w:val="0"/>
        <w:ind w:firstLine="540"/>
        <w:jc w:val="both"/>
      </w:pPr>
      <w:r>
        <w:rPr>
          <w:sz w:val="28"/>
        </w:rPr>
      </w:r>
    </w:p>
    <w:p>
      <w:pPr>
        <w:pStyle w:val="0"/>
        <w:ind w:firstLine="540"/>
        <w:jc w:val="both"/>
      </w:pPr>
      <w:r>
        <w:rPr>
          <w:sz w:val="28"/>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8"/>
        </w:rPr>
      </w:r>
    </w:p>
    <w:p>
      <w:pPr>
        <w:pStyle w:val="2"/>
        <w:outlineLvl w:val="0"/>
        <w:ind w:firstLine="540"/>
        <w:jc w:val="both"/>
      </w:pPr>
      <w:r>
        <w:rPr>
          <w:sz w:val="20"/>
        </w:rPr>
        <w:t xml:space="preserve">Статья 2</w:t>
      </w:r>
    </w:p>
    <w:p>
      <w:pPr>
        <w:pStyle w:val="0"/>
        <w:ind w:firstLine="540"/>
        <w:jc w:val="both"/>
      </w:pPr>
      <w:r>
        <w:rPr>
          <w:sz w:val="28"/>
        </w:rPr>
      </w:r>
    </w:p>
    <w:p>
      <w:pPr>
        <w:pStyle w:val="0"/>
        <w:ind w:firstLine="540"/>
        <w:jc w:val="both"/>
      </w:pPr>
      <w:r>
        <w:rPr>
          <w:sz w:val="28"/>
        </w:rPr>
        <w:t xml:space="preserve">1. Настоящий Федеральный закон устанавливает контроль за расходами:</w:t>
      </w:r>
    </w:p>
    <w:bookmarkStart w:id="33" w:name="P33"/>
    <w:bookmarkEnd w:id="33"/>
    <w:p>
      <w:pPr>
        <w:pStyle w:val="0"/>
        <w:spacing w:before="280" w:line-rule="auto"/>
        <w:ind w:firstLine="540"/>
        <w:jc w:val="both"/>
      </w:pPr>
      <w:r>
        <w:rPr>
          <w:sz w:val="28"/>
        </w:rPr>
        <w:t xml:space="preserve">1) лиц, замещающих (занимающих):</w:t>
      </w:r>
    </w:p>
    <w:bookmarkStart w:id="34" w:name="P34"/>
    <w:bookmarkEnd w:id="34"/>
    <w:p>
      <w:pPr>
        <w:pStyle w:val="0"/>
        <w:spacing w:before="280" w:line-rule="auto"/>
        <w:ind w:firstLine="540"/>
        <w:jc w:val="both"/>
      </w:pPr>
      <w:r>
        <w:rPr>
          <w:sz w:val="28"/>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bookmarkStart w:id="35" w:name="P35"/>
    <w:bookmarkEnd w:id="35"/>
    <w:p>
      <w:pPr>
        <w:pStyle w:val="0"/>
        <w:spacing w:before="280" w:line-rule="auto"/>
        <w:ind w:firstLine="540"/>
        <w:jc w:val="both"/>
      </w:pPr>
      <w:r>
        <w:rPr>
          <w:sz w:val="28"/>
        </w:rPr>
        <w:t xml:space="preserve">б) должности членов Совета директоров Центрального банка Российской Федерации (далее - Банк России);</w:t>
      </w:r>
    </w:p>
    <w:bookmarkStart w:id="36" w:name="P36"/>
    <w:bookmarkEnd w:id="36"/>
    <w:p>
      <w:pPr>
        <w:pStyle w:val="0"/>
        <w:spacing w:before="280" w:line-rule="auto"/>
        <w:ind w:firstLine="540"/>
        <w:jc w:val="both"/>
      </w:pPr>
      <w:r>
        <w:rPr>
          <w:sz w:val="28"/>
        </w:rPr>
        <w:t xml:space="preserve">в) государственные должности субъектов Российской Федерации;</w:t>
      </w:r>
    </w:p>
    <w:bookmarkStart w:id="37" w:name="P37"/>
    <w:bookmarkEnd w:id="37"/>
    <w:p>
      <w:pPr>
        <w:pStyle w:val="0"/>
        <w:spacing w:before="280" w:line-rule="auto"/>
        <w:ind w:firstLine="540"/>
        <w:jc w:val="both"/>
      </w:pPr>
      <w:r>
        <w:rPr>
          <w:sz w:val="28"/>
        </w:rPr>
        <w:t xml:space="preserve">г) муниципальные должности;</w:t>
      </w:r>
    </w:p>
    <w:p>
      <w:pPr>
        <w:pStyle w:val="0"/>
        <w:jc w:val="both"/>
      </w:pPr>
      <w:r>
        <w:rPr>
          <w:sz w:val="28"/>
        </w:rPr>
        <w:t xml:space="preserve">(в ред. Федерального </w:t>
      </w:r>
      <w:hyperlink w:history="0" r:id="rId1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03.11.2015 N 303-ФЗ)</w:t>
      </w:r>
    </w:p>
    <w:bookmarkStart w:id="39" w:name="P39"/>
    <w:bookmarkEnd w:id="39"/>
    <w:p>
      <w:pPr>
        <w:pStyle w:val="0"/>
        <w:spacing w:before="280" w:line-rule="auto"/>
        <w:ind w:firstLine="540"/>
        <w:jc w:val="both"/>
      </w:pPr>
      <w:r>
        <w:rPr>
          <w:sz w:val="28"/>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"д" в ред. Федерального </w:t>
      </w:r>
      <w:hyperlink w:history="0" r:id="rId1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bookmarkStart w:id="41" w:name="P41"/>
    <w:bookmarkEnd w:id="41"/>
    <w:p>
      <w:pPr>
        <w:pStyle w:val="0"/>
        <w:spacing w:before="280" w:line-rule="auto"/>
        <w:ind w:firstLine="540"/>
        <w:jc w:val="both"/>
      </w:pPr>
      <w:r>
        <w:rPr>
          <w:sz w:val="28"/>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"е" в ред. Федерального </w:t>
      </w:r>
      <w:hyperlink w:history="0" r:id="rId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bookmarkStart w:id="43" w:name="P43"/>
    <w:bookmarkEnd w:id="43"/>
    <w:p>
      <w:pPr>
        <w:pStyle w:val="0"/>
        <w:spacing w:before="280" w:line-rule="auto"/>
        <w:ind w:firstLine="540"/>
        <w:jc w:val="both"/>
      </w:pPr>
      <w:r>
        <w:rPr>
          <w:sz w:val="28"/>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"ж" в ред. Федерального </w:t>
      </w:r>
      <w:hyperlink w:history="0" r:id="rId2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bookmarkStart w:id="45" w:name="P45"/>
    <w:bookmarkEnd w:id="45"/>
    <w:p>
      <w:pPr>
        <w:pStyle w:val="0"/>
        <w:spacing w:before="280" w:line-rule="auto"/>
        <w:ind w:firstLine="540"/>
        <w:jc w:val="both"/>
      </w:pPr>
      <w:r>
        <w:rPr>
          <w:sz w:val="28"/>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"з" в ред. Федерального </w:t>
      </w:r>
      <w:hyperlink w:history="0" r:id="rId2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bookmarkStart w:id="47" w:name="P47"/>
    <w:bookmarkEnd w:id="47"/>
    <w:p>
      <w:pPr>
        <w:pStyle w:val="0"/>
        <w:spacing w:before="280" w:line-rule="auto"/>
        <w:ind w:firstLine="540"/>
        <w:jc w:val="both"/>
      </w:pPr>
      <w:r>
        <w:rPr>
          <w:sz w:val="28"/>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"и" в ред. Федерального </w:t>
      </w:r>
      <w:hyperlink w:history="0" r:id="rId2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p>
      <w:pPr>
        <w:pStyle w:val="0"/>
        <w:spacing w:before="280" w:line-rule="auto"/>
        <w:ind w:firstLine="540"/>
        <w:jc w:val="both"/>
      </w:pPr>
      <w:r>
        <w:rPr>
          <w:sz w:val="28"/>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(в ред. Федеральных законов от 22.12.2014 </w:t>
      </w:r>
      <w:hyperlink w:history="0" r:id="rId2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rPr>
        <w:t xml:space="preserve">, от 28.12.2022 </w:t>
      </w:r>
      <w:hyperlink w:history="0" r:id="rId2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bookmarkStart w:id="51" w:name="P51"/>
    <w:bookmarkEnd w:id="51"/>
    <w:p>
      <w:pPr>
        <w:pStyle w:val="0"/>
        <w:spacing w:before="280" w:line-rule="auto"/>
        <w:ind w:firstLine="540"/>
        <w:jc w:val="both"/>
      </w:pPr>
      <w:r>
        <w:rPr>
          <w:sz w:val="28"/>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"л" в ред. Федерального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bookmarkStart w:id="53" w:name="P53"/>
    <w:bookmarkEnd w:id="53"/>
    <w:p>
      <w:pPr>
        <w:pStyle w:val="0"/>
        <w:spacing w:before="280" w:line-rule="auto"/>
        <w:ind w:firstLine="540"/>
        <w:jc w:val="both"/>
      </w:pPr>
      <w:r>
        <w:rPr>
          <w:sz w:val="28"/>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"м" в ред. Федерального </w:t>
      </w:r>
      <w:hyperlink w:history="0"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p>
      <w:pPr>
        <w:pStyle w:val="0"/>
        <w:spacing w:before="280" w:line-rule="auto"/>
        <w:ind w:firstLine="540"/>
        <w:jc w:val="both"/>
      </w:pPr>
      <w:r>
        <w:rPr>
          <w:sz w:val="28"/>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8"/>
        </w:rPr>
        <w:t xml:space="preserve">(пп. "н" в ред. Федерального </w:t>
      </w:r>
      <w:hyperlink w:history="0" r:id="rId27"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30.12.2021 N 471-ФЗ)</w:t>
      </w:r>
    </w:p>
    <w:bookmarkStart w:id="57" w:name="P57"/>
    <w:bookmarkEnd w:id="57"/>
    <w:p>
      <w:pPr>
        <w:pStyle w:val="0"/>
        <w:spacing w:before="280" w:line-rule="auto"/>
        <w:ind w:firstLine="540"/>
        <w:jc w:val="both"/>
      </w:pPr>
      <w:r>
        <w:rPr>
          <w:sz w:val="28"/>
        </w:rPr>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w:t>
      </w:r>
    </w:p>
    <w:p>
      <w:pPr>
        <w:pStyle w:val="0"/>
        <w:jc w:val="both"/>
      </w:pPr>
      <w:r>
        <w:rPr>
          <w:sz w:val="28"/>
        </w:rPr>
        <w:t xml:space="preserve">(пп. "о" введен Федеральным </w:t>
      </w:r>
      <w:hyperlink w:history="0" r:id="rId2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 в ред. Федерального </w:t>
      </w:r>
      <w:hyperlink w:history="0" r:id="rId29"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8"/>
            <w:color w:val="0000ff"/>
          </w:rPr>
          <w:t xml:space="preserve">закона</w:t>
        </w:r>
      </w:hyperlink>
      <w:r>
        <w:rPr>
          <w:sz w:val="28"/>
        </w:rPr>
        <w:t xml:space="preserve"> от 30.12.2020 N 529-ФЗ)</w:t>
      </w:r>
    </w:p>
    <w:p>
      <w:pPr>
        <w:pStyle w:val="0"/>
        <w:spacing w:before="280" w:line-rule="auto"/>
        <w:ind w:firstLine="540"/>
        <w:jc w:val="both"/>
      </w:pPr>
      <w:r>
        <w:rPr>
          <w:sz w:val="28"/>
        </w:rPr>
        <w:t xml:space="preserve">1.1) лиц, замещавших (занимавших) должности, указанные в </w:t>
      </w:r>
      <w:hyperlink w:history="0" w:anchor="P33" w:tooltip="1) лиц, замещающих (занимающих):">
        <w:r>
          <w:rPr>
            <w:sz w:val="28"/>
            <w:color w:val="0000ff"/>
          </w:rPr>
          <w:t xml:space="preserve">пункте 1</w:t>
        </w:r>
      </w:hyperlink>
      <w:r>
        <w:rPr>
          <w:sz w:val="28"/>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0"/>
        <w:jc w:val="both"/>
      </w:pPr>
      <w:r>
        <w:rPr>
          <w:sz w:val="28"/>
        </w:rPr>
        <w:t xml:space="preserve">(п. 1.1 введен Федеральным </w:t>
      </w:r>
      <w:hyperlink w:history="0" r:id="rId3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 в ред. Федеральных законов от 30.12.2020 </w:t>
      </w:r>
      <w:hyperlink w:history="0" r:id="rId31"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8"/>
            <w:color w:val="0000ff"/>
          </w:rPr>
          <w:t xml:space="preserve">N 529-ФЗ</w:t>
        </w:r>
      </w:hyperlink>
      <w:r>
        <w:rPr>
          <w:sz w:val="28"/>
        </w:rPr>
        <w:t xml:space="preserve">, от 28.12.2022 </w:t>
      </w:r>
      <w:hyperlink w:history="0" r:id="rId3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2) супруг (супругов) и несовершеннолетних детей лиц, замещающих (занимающих) или замещавших (занимавших) должности, указанные в </w:t>
      </w:r>
      <w:hyperlink w:history="0" w:anchor="P33" w:tooltip="1) лиц, замещающих (занимающих):">
        <w:r>
          <w:rPr>
            <w:sz w:val="28"/>
            <w:color w:val="0000ff"/>
          </w:rPr>
          <w:t xml:space="preserve">пункте 1</w:t>
        </w:r>
      </w:hyperlink>
      <w:r>
        <w:rPr>
          <w:sz w:val="28"/>
        </w:rPr>
        <w:t xml:space="preserve"> настоящей части.</w:t>
      </w:r>
    </w:p>
    <w:p>
      <w:pPr>
        <w:pStyle w:val="0"/>
        <w:jc w:val="both"/>
      </w:pPr>
      <w:r>
        <w:rPr>
          <w:sz w:val="28"/>
        </w:rPr>
        <w:t xml:space="preserve">(в ред. Федерального </w:t>
      </w:r>
      <w:hyperlink w:history="0" r:id="rId3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p>
      <w:pPr>
        <w:pStyle w:val="0"/>
        <w:spacing w:before="280" w:line-rule="auto"/>
        <w:ind w:firstLine="540"/>
        <w:jc w:val="both"/>
      </w:pPr>
      <w:r>
        <w:rPr>
          <w:sz w:val="28"/>
        </w:rP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0"/>
        <w:ind w:firstLine="540"/>
        <w:jc w:val="both"/>
      </w:pPr>
      <w:r>
        <w:rPr>
          <w:sz w:val="28"/>
        </w:rPr>
      </w:r>
    </w:p>
    <w:bookmarkStart w:id="65" w:name="P65"/>
    <w:bookmarkEnd w:id="65"/>
    <w:p>
      <w:pPr>
        <w:pStyle w:val="2"/>
        <w:outlineLvl w:val="0"/>
        <w:ind w:firstLine="540"/>
        <w:jc w:val="both"/>
      </w:pPr>
      <w:r>
        <w:rPr>
          <w:sz w:val="20"/>
        </w:rPr>
        <w:t xml:space="preserve">Статья 3</w:t>
      </w:r>
    </w:p>
    <w:p>
      <w:pPr>
        <w:pStyle w:val="0"/>
        <w:ind w:firstLine="540"/>
        <w:jc w:val="both"/>
      </w:pPr>
      <w:r>
        <w:rPr>
          <w:sz w:val="28"/>
        </w:rPr>
        <w:t xml:space="preserve">(в ред. Федерального </w:t>
      </w:r>
      <w:hyperlink w:history="0" r:id="rId3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p>
      <w:pPr>
        <w:pStyle w:val="0"/>
        <w:ind w:firstLine="540"/>
        <w:jc w:val="both"/>
      </w:pPr>
      <w:r>
        <w:rPr>
          <w:sz w:val="28"/>
        </w:rPr>
      </w:r>
    </w:p>
    <w:bookmarkStart w:id="68" w:name="P68"/>
    <w:bookmarkEnd w:id="68"/>
    <w:p>
      <w:pPr>
        <w:pStyle w:val="0"/>
        <w:ind w:firstLine="540"/>
        <w:jc w:val="both"/>
      </w:pPr>
      <w:r>
        <w:rPr>
          <w:sz w:val="28"/>
        </w:rPr>
        <w:t xml:space="preserve">1. Лицо, замещающее (занимающее)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8"/>
        </w:rPr>
        <w:t xml:space="preserve">(в ред. Федеральных законов от 31.07.2020 </w:t>
      </w:r>
      <w:hyperlink w:history="0" r:id="rId3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p>
      <w:pPr>
        <w:pStyle w:val="0"/>
        <w:spacing w:before="280" w:line-rule="auto"/>
        <w:ind w:firstLine="540"/>
        <w:jc w:val="both"/>
      </w:pPr>
      <w:r>
        <w:rPr>
          <w:sz w:val="28"/>
        </w:rPr>
        <w:t xml:space="preserve">2. Сведения, указанные в </w:t>
      </w:r>
      <w:hyperlink w:history="0" w:anchor="P68"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r>
          <w:rPr>
            <w:sz w:val="28"/>
            <w:color w:val="0000ff"/>
          </w:rPr>
          <w:t xml:space="preserve">части 1</w:t>
        </w:r>
      </w:hyperlink>
      <w:r>
        <w:rPr>
          <w:sz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jc w:val="both"/>
      </w:pPr>
      <w:r>
        <w:rPr>
          <w:sz w:val="28"/>
        </w:rPr>
        <w:t xml:space="preserve">(в ред. Федерального </w:t>
      </w:r>
      <w:hyperlink w:history="0" r:id="rId3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ind w:firstLine="540"/>
        <w:jc w:val="both"/>
      </w:pPr>
      <w:r>
        <w:rPr>
          <w:sz w:val="28"/>
        </w:rPr>
      </w:r>
    </w:p>
    <w:p>
      <w:pPr>
        <w:pStyle w:val="2"/>
        <w:outlineLvl w:val="0"/>
        <w:ind w:firstLine="540"/>
        <w:jc w:val="both"/>
      </w:pPr>
      <w:r>
        <w:rPr>
          <w:sz w:val="20"/>
        </w:rPr>
        <w:t xml:space="preserve">Статья 4</w:t>
      </w:r>
    </w:p>
    <w:p>
      <w:pPr>
        <w:pStyle w:val="0"/>
        <w:ind w:firstLine="540"/>
        <w:jc w:val="both"/>
      </w:pPr>
      <w:r>
        <w:rPr>
          <w:sz w:val="28"/>
        </w:rPr>
      </w:r>
    </w:p>
    <w:bookmarkStart w:id="75" w:name="P75"/>
    <w:bookmarkEnd w:id="75"/>
    <w:p>
      <w:pPr>
        <w:pStyle w:val="0"/>
        <w:ind w:firstLine="540"/>
        <w:jc w:val="both"/>
      </w:pPr>
      <w:r>
        <w:rPr>
          <w:sz w:val="28"/>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8"/>
        </w:rPr>
        <w:t xml:space="preserve">(в ред. Федеральных законов от 22.12.2014 </w:t>
      </w:r>
      <w:hyperlink w:history="0" r:id="rId3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rPr>
        <w:t xml:space="preserve">, от 31.07.2020 </w:t>
      </w:r>
      <w:hyperlink w:history="0" r:id="rId3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40"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p>
      <w:pPr>
        <w:pStyle w:val="0"/>
        <w:spacing w:before="280" w:line-rule="auto"/>
        <w:ind w:firstLine="540"/>
        <w:jc w:val="both"/>
      </w:pPr>
      <w:r>
        <w:rPr>
          <w:sz w:val="28"/>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8"/>
        </w:rPr>
        <w:t xml:space="preserve">(в ред. Федеральных законов от 04.06.2018 </w:t>
      </w:r>
      <w:hyperlink w:history="0" r:id="rId4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4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80" w:line-rule="auto"/>
        <w:ind w:firstLine="540"/>
        <w:jc w:val="both"/>
      </w:pPr>
      <w:r>
        <w:rPr>
          <w:sz w:val="28"/>
        </w:rPr>
        <w:t xml:space="preserve">3) Общественной палатой Российской Федерации;</w:t>
      </w:r>
    </w:p>
    <w:p>
      <w:pPr>
        <w:pStyle w:val="0"/>
        <w:spacing w:before="280" w:line-rule="auto"/>
        <w:ind w:firstLine="540"/>
        <w:jc w:val="both"/>
      </w:pPr>
      <w:r>
        <w:rPr>
          <w:sz w:val="28"/>
        </w:rPr>
        <w:t xml:space="preserve">4) общероссийскими средствами массовой информации.</w:t>
      </w:r>
    </w:p>
    <w:p>
      <w:pPr>
        <w:pStyle w:val="0"/>
        <w:spacing w:before="280" w:line-rule="auto"/>
        <w:ind w:firstLine="540"/>
        <w:jc w:val="both"/>
      </w:pPr>
      <w:r>
        <w:rPr>
          <w:sz w:val="28"/>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history="0" w:anchor="P233"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8"/>
            <w:color w:val="0000ff"/>
          </w:rPr>
          <w:t xml:space="preserve">частью 6 статьи 16</w:t>
        </w:r>
      </w:hyperlink>
      <w:r>
        <w:rPr>
          <w:sz w:val="28"/>
        </w:rPr>
        <w:t xml:space="preserve"> настоящего Федерального закона.</w:t>
      </w:r>
    </w:p>
    <w:p>
      <w:pPr>
        <w:pStyle w:val="0"/>
        <w:jc w:val="both"/>
      </w:pPr>
      <w:r>
        <w:rPr>
          <w:sz w:val="28"/>
        </w:rPr>
        <w:t xml:space="preserve">(часть 1.1 введена Федеральным </w:t>
      </w:r>
      <w:hyperlink w:history="0" r:id="rId4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w:t>
      </w:r>
    </w:p>
    <w:p>
      <w:pPr>
        <w:pStyle w:val="0"/>
        <w:spacing w:before="280" w:line-rule="auto"/>
        <w:ind w:firstLine="540"/>
        <w:jc w:val="both"/>
      </w:pPr>
      <w:r>
        <w:rPr>
          <w:sz w:val="28"/>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их супруг (супругов) и несовершеннолетних детей.</w:t>
      </w:r>
    </w:p>
    <w:p>
      <w:pPr>
        <w:pStyle w:val="0"/>
        <w:jc w:val="both"/>
      </w:pPr>
      <w:r>
        <w:rPr>
          <w:sz w:val="28"/>
        </w:rPr>
        <w:t xml:space="preserve">(в ред. Федерального </w:t>
      </w:r>
      <w:hyperlink w:history="0" r:id="rId4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p>
      <w:pPr>
        <w:pStyle w:val="0"/>
        <w:spacing w:before="280" w:line-rule="auto"/>
        <w:ind w:firstLine="540"/>
        <w:jc w:val="both"/>
      </w:pPr>
      <w:r>
        <w:rPr>
          <w:sz w:val="28"/>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history="0" w:anchor="P75"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r>
          <w:rPr>
            <w:sz w:val="28"/>
            <w:color w:val="0000ff"/>
          </w:rPr>
          <w:t xml:space="preserve">части 1</w:t>
        </w:r>
      </w:hyperlink>
      <w:r>
        <w:rPr>
          <w:sz w:val="28"/>
        </w:rPr>
        <w:t xml:space="preserve"> настоящей статьи.</w:t>
      </w:r>
    </w:p>
    <w:p>
      <w:pPr>
        <w:pStyle w:val="0"/>
        <w:jc w:val="both"/>
      </w:pPr>
      <w:r>
        <w:rPr>
          <w:sz w:val="28"/>
        </w:rPr>
        <w:t xml:space="preserve">(в ред. Федерального </w:t>
      </w:r>
      <w:hyperlink w:history="0" r:id="rId4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spacing w:before="280" w:line-rule="auto"/>
        <w:ind w:firstLine="540"/>
        <w:jc w:val="both"/>
      </w:pPr>
      <w:r>
        <w:rPr>
          <w:sz w:val="28"/>
        </w:rPr>
        <w:t xml:space="preserve">4. Контроль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включает в себя:</w:t>
      </w:r>
    </w:p>
    <w:p>
      <w:pPr>
        <w:pStyle w:val="0"/>
        <w:jc w:val="both"/>
      </w:pPr>
      <w:r>
        <w:rPr>
          <w:sz w:val="28"/>
        </w:rPr>
        <w:t xml:space="preserve">(в ред. Федерального </w:t>
      </w:r>
      <w:hyperlink w:history="0" r:id="rId4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bookmarkStart w:id="90" w:name="P90"/>
    <w:bookmarkEnd w:id="90"/>
    <w:p>
      <w:pPr>
        <w:pStyle w:val="0"/>
        <w:spacing w:before="280" w:line-rule="auto"/>
        <w:ind w:firstLine="540"/>
        <w:jc w:val="both"/>
      </w:pPr>
      <w:r>
        <w:rPr>
          <w:sz w:val="28"/>
        </w:rPr>
        <w:t xml:space="preserve">1) истребование от данного лица сведений:</w:t>
      </w:r>
    </w:p>
    <w:bookmarkStart w:id="91" w:name="P91"/>
    <w:bookmarkEnd w:id="91"/>
    <w:p>
      <w:pPr>
        <w:pStyle w:val="0"/>
        <w:spacing w:before="280" w:line-rule="auto"/>
        <w:ind w:firstLine="540"/>
        <w:jc w:val="both"/>
      </w:pPr>
      <w:r>
        <w:rPr>
          <w:sz w:val="28"/>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8"/>
        </w:rPr>
        <w:t xml:space="preserve">(в ред. Федеральных законов от 22.12.2014 </w:t>
      </w:r>
      <w:hyperlink w:history="0" r:id="rId4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rPr>
        <w:t xml:space="preserve">, от 31.07.2020 </w:t>
      </w:r>
      <w:hyperlink w:history="0" r:id="rId4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49"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p>
      <w:pPr>
        <w:pStyle w:val="0"/>
        <w:spacing w:before="280" w:line-rule="auto"/>
        <w:ind w:firstLine="540"/>
        <w:jc w:val="both"/>
      </w:pPr>
      <w:r>
        <w:rPr>
          <w:sz w:val="28"/>
        </w:rPr>
        <w:t xml:space="preserve">б) об источниках получения средств, за счет которых совершена сделка, указанная в </w:t>
      </w:r>
      <w:hyperlink w:history="0" w:anchor="P91"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8"/>
            <w:color w:val="0000ff"/>
          </w:rPr>
          <w:t xml:space="preserve">подпункте "а"</w:t>
        </w:r>
      </w:hyperlink>
      <w:r>
        <w:rPr>
          <w:sz w:val="28"/>
        </w:rPr>
        <w:t xml:space="preserve"> настоящего пункта;</w:t>
      </w:r>
    </w:p>
    <w:p>
      <w:pPr>
        <w:pStyle w:val="0"/>
        <w:spacing w:before="280" w:line-rule="auto"/>
        <w:ind w:firstLine="540"/>
        <w:jc w:val="both"/>
      </w:pPr>
      <w:r>
        <w:rPr>
          <w:sz w:val="28"/>
        </w:rPr>
        <w:t xml:space="preserve">2) проверку достоверности и полноты сведений, предусмотренных </w:t>
      </w:r>
      <w:hyperlink w:history="0" w:anchor="P65" w:tooltip="Статья 3">
        <w:r>
          <w:rPr>
            <w:sz w:val="28"/>
            <w:color w:val="0000ff"/>
          </w:rPr>
          <w:t xml:space="preserve">частью 1 статьи 3</w:t>
        </w:r>
      </w:hyperlink>
      <w:r>
        <w:rPr>
          <w:sz w:val="28"/>
        </w:rPr>
        <w:t xml:space="preserve"> настоящего Федерального закона и </w:t>
      </w:r>
      <w:hyperlink w:history="0" w:anchor="P90" w:tooltip="1) истребование от данного лица сведений:">
        <w:r>
          <w:rPr>
            <w:sz w:val="28"/>
            <w:color w:val="0000ff"/>
          </w:rPr>
          <w:t xml:space="preserve">пунктом 1</w:t>
        </w:r>
      </w:hyperlink>
      <w:r>
        <w:rPr>
          <w:sz w:val="28"/>
        </w:rPr>
        <w:t xml:space="preserve"> настоящей части;</w:t>
      </w:r>
    </w:p>
    <w:p>
      <w:pPr>
        <w:pStyle w:val="0"/>
        <w:spacing w:before="280" w:line-rule="auto"/>
        <w:ind w:firstLine="540"/>
        <w:jc w:val="both"/>
      </w:pPr>
      <w:r>
        <w:rPr>
          <w:sz w:val="28"/>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8"/>
        </w:rPr>
        <w:t xml:space="preserve">(в ред. Федеральных законов от 31.07.2020 </w:t>
      </w:r>
      <w:hyperlink w:history="0" r:id="rId5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51"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p>
      <w:pPr>
        <w:pStyle w:val="0"/>
        <w:ind w:firstLine="540"/>
        <w:jc w:val="both"/>
      </w:pPr>
      <w:r>
        <w:rPr>
          <w:sz w:val="28"/>
        </w:rPr>
      </w:r>
    </w:p>
    <w:p>
      <w:pPr>
        <w:pStyle w:val="2"/>
        <w:outlineLvl w:val="0"/>
        <w:ind w:firstLine="540"/>
        <w:jc w:val="both"/>
      </w:pPr>
      <w:r>
        <w:rPr>
          <w:sz w:val="20"/>
        </w:rPr>
        <w:t xml:space="preserve">Статья 5</w:t>
      </w:r>
    </w:p>
    <w:p>
      <w:pPr>
        <w:pStyle w:val="0"/>
        <w:ind w:firstLine="54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1 ст. 5 вносятся изменения (</w:t>
            </w:r>
            <w:hyperlink w:history="0" r:id="rId52"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 См. будущую </w:t>
            </w:r>
            <w:hyperlink w:history="0" r:id="rId53"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history="0" w:anchor="P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8"/>
            <w:color w:val="0000ff"/>
          </w:rPr>
          <w:t xml:space="preserve">подпунктах "а"</w:t>
        </w:r>
      </w:hyperlink>
      <w:r>
        <w:rPr>
          <w:sz w:val="28"/>
        </w:rPr>
        <w:t xml:space="preserve">, </w:t>
      </w:r>
      <w:hyperlink w:history="0" w:anchor="P35" w:tooltip="б) должности членов Совета директоров Центрального банка Российской Федерации (далее - Банк России);">
        <w:r>
          <w:rPr>
            <w:sz w:val="28"/>
            <w:color w:val="0000ff"/>
          </w:rPr>
          <w:t xml:space="preserve">"б"</w:t>
        </w:r>
      </w:hyperlink>
      <w:r>
        <w:rPr>
          <w:sz w:val="28"/>
        </w:rPr>
        <w:t xml:space="preserve"> и </w:t>
      </w:r>
      <w:hyperlink w:history="0" w:anchor="P57"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8"/>
            <w:color w:val="0000ff"/>
          </w:rPr>
          <w:t xml:space="preserve">"о" пункта 1 части 1 статьи 2</w:t>
        </w:r>
      </w:hyperlink>
      <w:r>
        <w:rPr>
          <w:sz w:val="28"/>
        </w:rPr>
        <w:t xml:space="preserve"> настоящего Федерального закона,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подпунктах "д"</w:t>
        </w:r>
      </w:hyperlink>
      <w:r>
        <w:rPr>
          <w:sz w:val="28"/>
        </w:rPr>
        <w:t xml:space="preserve">,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"и"</w:t>
        </w:r>
      </w:hyperlink>
      <w:r>
        <w:rPr>
          <w:sz w:val="28"/>
        </w:rPr>
        <w:t xml:space="preserve"> -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"м" пункта 1 части 1 статьи 2</w:t>
        </w:r>
      </w:hyperlink>
      <w:r>
        <w:rPr>
          <w:sz w:val="28"/>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8"/>
        </w:rPr>
        <w:t xml:space="preserve">(в ред. Федеральных законов от 04.06.2018 </w:t>
      </w:r>
      <w:hyperlink w:history="0" r:id="rId5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03.08.2018 </w:t>
      </w:r>
      <w:hyperlink w:history="0" r:id="rId5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rPr>
        <w:t xml:space="preserve">, от 30.12.2021 </w:t>
      </w:r>
      <w:hyperlink w:history="0" r:id="rId56"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N 471-ФЗ</w:t>
        </w:r>
      </w:hyperlink>
      <w:r>
        <w:rPr>
          <w:sz w:val="28"/>
        </w:rPr>
        <w:t xml:space="preserve">)</w:t>
      </w:r>
    </w:p>
    <w:p>
      <w:pPr>
        <w:pStyle w:val="0"/>
        <w:spacing w:before="280" w:line-rule="auto"/>
        <w:ind w:firstLine="540"/>
        <w:jc w:val="both"/>
      </w:pPr>
      <w:r>
        <w:rPr>
          <w:sz w:val="28"/>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подпунктах "д"</w:t>
        </w:r>
      </w:hyperlink>
      <w:r>
        <w:rPr>
          <w:sz w:val="28"/>
        </w:rPr>
        <w:t xml:space="preserve"> и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"м" пункта 1 части 1 статьи 2</w:t>
        </w:r>
      </w:hyperlink>
      <w:r>
        <w:rPr>
          <w:sz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80" w:line-rule="auto"/>
        <w:ind w:firstLine="540"/>
        <w:jc w:val="both"/>
      </w:pPr>
      <w:r>
        <w:rPr>
          <w:sz w:val="28"/>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history="0" w:anchor="P36" w:tooltip="в) государственные должности субъектов Российской Федерации;">
        <w:r>
          <w:rPr>
            <w:sz w:val="28"/>
            <w:color w:val="0000ff"/>
          </w:rPr>
          <w:t xml:space="preserve">подпунктах "в"</w:t>
        </w:r>
      </w:hyperlink>
      <w:r>
        <w:rPr>
          <w:sz w:val="28"/>
        </w:rPr>
        <w:t xml:space="preserve">, </w:t>
      </w:r>
      <w:hyperlink w:history="0" w:anchor="P37" w:tooltip="г) муниципальные должности;">
        <w:r>
          <w:rPr>
            <w:sz w:val="28"/>
            <w:color w:val="0000ff"/>
          </w:rPr>
          <w:t xml:space="preserve">"г"</w:t>
        </w:r>
      </w:hyperlink>
      <w:r>
        <w:rPr>
          <w:sz w:val="28"/>
        </w:rPr>
        <w:t xml:space="preserve">, </w:t>
      </w:r>
      <w:hyperlink w:history="0" w:anchor="P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"е"</w:t>
        </w:r>
      </w:hyperlink>
      <w:r>
        <w:rPr>
          <w:sz w:val="28"/>
        </w:rPr>
        <w:t xml:space="preserve"> и </w:t>
      </w:r>
      <w:hyperlink w:history="0" w:anchor="P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"ж" пункта 1 части 1 статьи 2</w:t>
        </w:r>
      </w:hyperlink>
      <w:r>
        <w:rPr>
          <w:sz w:val="28"/>
        </w:rPr>
        <w:t xml:space="preserve"> настоящего Федерального закона, а также за расходами их супруг (супругов)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4 ст. 5 вносятся изменения (</w:t>
            </w:r>
            <w:hyperlink w:history="0" r:id="rId57"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 См. будущую </w:t>
            </w:r>
            <w:hyperlink w:history="0" r:id="rId58"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history="0" w:anchor="P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подпункте "з" пункта 1 части 1 статьи 2</w:t>
        </w:r>
      </w:hyperlink>
      <w:r>
        <w:rPr>
          <w:sz w:val="28"/>
        </w:rP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pPr>
        <w:pStyle w:val="0"/>
        <w:jc w:val="both"/>
      </w:pPr>
      <w:r>
        <w:rPr>
          <w:sz w:val="28"/>
        </w:rPr>
        <w:t xml:space="preserve">(в ред. Федерального </w:t>
      </w:r>
      <w:hyperlink w:history="0" r:id="rId59"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30.12.2021 N 471-ФЗ)</w:t>
      </w:r>
    </w:p>
    <w:p>
      <w:pPr>
        <w:pStyle w:val="0"/>
        <w:spacing w:before="280" w:line-rule="auto"/>
        <w:ind w:firstLine="540"/>
        <w:jc w:val="both"/>
      </w:pPr>
      <w:r>
        <w:rPr>
          <w:sz w:val="28"/>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подпунктах "и"</w:t>
        </w:r>
      </w:hyperlink>
      <w:r>
        <w:rPr>
          <w:sz w:val="28"/>
        </w:rPr>
        <w:t xml:space="preserve"> - </w:t>
      </w:r>
      <w:hyperlink w:history="0" w:anchor="P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"л" пункта 1 части 1 статьи 2</w:t>
        </w:r>
      </w:hyperlink>
      <w:r>
        <w:rPr>
          <w:sz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8"/>
        </w:rPr>
        <w:t xml:space="preserve">(в ред. Федерального </w:t>
      </w:r>
      <w:hyperlink w:history="0" r:id="rId6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spacing w:before="280" w:line-rule="auto"/>
        <w:ind w:firstLine="540"/>
        <w:jc w:val="both"/>
      </w:pPr>
      <w:r>
        <w:rPr>
          <w:sz w:val="28"/>
        </w:rPr>
        <w:t xml:space="preserve">6. Решение об осуществлении контроля за расходами лиц, замещающих (занимающих) должности, указанные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их супруг (супругов) и несовершеннолетних детей принимается в </w:t>
      </w:r>
      <w:r>
        <w:rPr>
          <w:sz w:val="28"/>
        </w:rPr>
        <w:t xml:space="preserve">порядке</w:t>
      </w:r>
      <w:r>
        <w:rPr>
          <w:sz w:val="28"/>
        </w:rPr>
        <w:t xml:space="preserve">,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0"/>
        <w:jc w:val="both"/>
      </w:pPr>
      <w:r>
        <w:rPr>
          <w:sz w:val="28"/>
        </w:rPr>
        <w:t xml:space="preserve">(в ред. Федерального </w:t>
      </w:r>
      <w:hyperlink w:history="0" r:id="rId6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spacing w:before="280" w:line-rule="auto"/>
        <w:ind w:firstLine="540"/>
        <w:jc w:val="both"/>
      </w:pPr>
      <w:r>
        <w:rPr>
          <w:sz w:val="28"/>
        </w:rPr>
        <w:t xml:space="preserve">7. Решение об осуществлении контроля за расходами лиц, замещавших (занимавших) должности, указанные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0"/>
        <w:jc w:val="both"/>
      </w:pPr>
      <w:r>
        <w:rPr>
          <w:sz w:val="28"/>
        </w:rPr>
        <w:t xml:space="preserve">(часть 7 введена Федеральным </w:t>
      </w:r>
      <w:hyperlink w:history="0" r:id="rId6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w:t>
      </w:r>
    </w:p>
    <w:p>
      <w:pPr>
        <w:pStyle w:val="0"/>
        <w:ind w:firstLine="540"/>
        <w:jc w:val="both"/>
      </w:pPr>
      <w:r>
        <w:rPr>
          <w:sz w:val="28"/>
        </w:rPr>
      </w:r>
    </w:p>
    <w:bookmarkStart w:id="117" w:name="P117"/>
    <w:bookmarkEnd w:id="117"/>
    <w:p>
      <w:pPr>
        <w:pStyle w:val="2"/>
        <w:outlineLvl w:val="0"/>
        <w:ind w:firstLine="540"/>
        <w:jc w:val="both"/>
      </w:pPr>
      <w:r>
        <w:rPr>
          <w:sz w:val="20"/>
        </w:rPr>
        <w:t xml:space="preserve">Статья 6</w:t>
      </w:r>
    </w:p>
    <w:p>
      <w:pPr>
        <w:pStyle w:val="0"/>
        <w:ind w:firstLine="54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1 ст. 6 вносятся изменения (</w:t>
            </w:r>
            <w:hyperlink w:history="0" r:id="rId63"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 См. будущую </w:t>
            </w:r>
            <w:hyperlink w:history="0" r:id="rId64"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history="0" w:anchor="P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8"/>
            <w:color w:val="0000ff"/>
          </w:rPr>
          <w:t xml:space="preserve">подпунктах "а"</w:t>
        </w:r>
      </w:hyperlink>
      <w:r>
        <w:rPr>
          <w:sz w:val="28"/>
        </w:rPr>
        <w:t xml:space="preserve">, </w:t>
      </w:r>
      <w:hyperlink w:history="0" w:anchor="P35" w:tooltip="б) должности членов Совета директоров Центрального банка Российской Федерации (далее - Банк России);">
        <w:r>
          <w:rPr>
            <w:sz w:val="28"/>
            <w:color w:val="0000ff"/>
          </w:rPr>
          <w:t xml:space="preserve">"б"</w:t>
        </w:r>
      </w:hyperlink>
      <w:r>
        <w:rPr>
          <w:sz w:val="28"/>
        </w:rPr>
        <w:t xml:space="preserve"> и </w:t>
      </w:r>
      <w:hyperlink w:history="0" w:anchor="P57"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8"/>
            <w:color w:val="0000ff"/>
          </w:rPr>
          <w:t xml:space="preserve">"о" пункта 1 части 1 статьи 2</w:t>
        </w:r>
      </w:hyperlink>
      <w:r>
        <w:rPr>
          <w:sz w:val="28"/>
        </w:rPr>
        <w:t xml:space="preserve"> настоящего Федерального закона,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подпунктах "д"</w:t>
        </w:r>
      </w:hyperlink>
      <w:r>
        <w:rPr>
          <w:sz w:val="28"/>
        </w:rPr>
        <w:t xml:space="preserve">,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"и"</w:t>
        </w:r>
      </w:hyperlink>
      <w:r>
        <w:rPr>
          <w:sz w:val="28"/>
        </w:rPr>
        <w:t xml:space="preserve"> -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"м" пункта 1 части 1 статьи 2</w:t>
        </w:r>
      </w:hyperlink>
      <w:r>
        <w:rPr>
          <w:sz w:val="28"/>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8"/>
        </w:rPr>
        <w:t xml:space="preserve">(в ред. Федеральных законов от 04.06.2018 </w:t>
      </w:r>
      <w:hyperlink w:history="0" r:id="rId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03.08.2018 </w:t>
      </w:r>
      <w:hyperlink w:history="0" r:id="rId6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rPr>
        <w:t xml:space="preserve">, от 30.12.2021 </w:t>
      </w:r>
      <w:hyperlink w:history="0" r:id="rId67"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N 471-ФЗ</w:t>
        </w:r>
      </w:hyperlink>
      <w:r>
        <w:rPr>
          <w:sz w:val="28"/>
        </w:rPr>
        <w:t xml:space="preserve">)</w:t>
      </w:r>
    </w:p>
    <w:p>
      <w:pPr>
        <w:pStyle w:val="0"/>
        <w:spacing w:before="280" w:line-rule="auto"/>
        <w:ind w:firstLine="540"/>
        <w:jc w:val="both"/>
      </w:pPr>
      <w:r>
        <w:rPr>
          <w:sz w:val="28"/>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подпунктах "д"</w:t>
        </w:r>
      </w:hyperlink>
      <w:r>
        <w:rPr>
          <w:sz w:val="28"/>
        </w:rPr>
        <w:t xml:space="preserve"> и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"м" пункта 1 части 1 статьи 2</w:t>
        </w:r>
      </w:hyperlink>
      <w:r>
        <w:rPr>
          <w:sz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80" w:line-rule="auto"/>
        <w:ind w:firstLine="540"/>
        <w:jc w:val="both"/>
      </w:pPr>
      <w:r>
        <w:rPr>
          <w:sz w:val="28"/>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history="0" w:anchor="P36" w:tooltip="в) государственные должности субъектов Российской Федерации;">
        <w:r>
          <w:rPr>
            <w:sz w:val="28"/>
            <w:color w:val="0000ff"/>
          </w:rPr>
          <w:t xml:space="preserve">подпунктах "в"</w:t>
        </w:r>
      </w:hyperlink>
      <w:r>
        <w:rPr>
          <w:sz w:val="28"/>
        </w:rPr>
        <w:t xml:space="preserve">, </w:t>
      </w:r>
      <w:hyperlink w:history="0" w:anchor="P37" w:tooltip="г) муниципальные должности;">
        <w:r>
          <w:rPr>
            <w:sz w:val="28"/>
            <w:color w:val="0000ff"/>
          </w:rPr>
          <w:t xml:space="preserve">"г"</w:t>
        </w:r>
      </w:hyperlink>
      <w:r>
        <w:rPr>
          <w:sz w:val="28"/>
        </w:rPr>
        <w:t xml:space="preserve">, </w:t>
      </w:r>
      <w:hyperlink w:history="0" w:anchor="P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"е"</w:t>
        </w:r>
      </w:hyperlink>
      <w:r>
        <w:rPr>
          <w:sz w:val="28"/>
        </w:rPr>
        <w:t xml:space="preserve"> и </w:t>
      </w:r>
      <w:hyperlink w:history="0" w:anchor="P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"ж" пункта 1 части 1 статьи 2</w:t>
        </w:r>
      </w:hyperlink>
      <w:r>
        <w:rPr>
          <w:sz w:val="28"/>
        </w:rPr>
        <w:t xml:space="preserve"> настоящего Федерального закона, а также за расходами их супруг (супругов)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4 ст. 6 вносятся изменения (</w:t>
            </w:r>
            <w:hyperlink w:history="0" r:id="rId68"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 См. будущую </w:t>
            </w:r>
            <w:hyperlink w:history="0" r:id="rId69"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history="0" w:anchor="P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подпункте "з" пункта 1 части 1 статьи 2</w:t>
        </w:r>
      </w:hyperlink>
      <w:r>
        <w:rPr>
          <w:sz w:val="28"/>
        </w:rP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pPr>
        <w:pStyle w:val="0"/>
        <w:jc w:val="both"/>
      </w:pPr>
      <w:r>
        <w:rPr>
          <w:sz w:val="28"/>
        </w:rPr>
        <w:t xml:space="preserve">(в ред. Федерального </w:t>
      </w:r>
      <w:hyperlink w:history="0" r:id="rId70"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30.12.2021 N 471-ФЗ)</w:t>
      </w:r>
    </w:p>
    <w:p>
      <w:pPr>
        <w:pStyle w:val="0"/>
        <w:spacing w:before="280" w:line-rule="auto"/>
        <w:ind w:firstLine="540"/>
        <w:jc w:val="both"/>
      </w:pPr>
      <w:r>
        <w:rPr>
          <w:sz w:val="28"/>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подпунктах "и"</w:t>
        </w:r>
      </w:hyperlink>
      <w:r>
        <w:rPr>
          <w:sz w:val="28"/>
        </w:rPr>
        <w:t xml:space="preserve"> - </w:t>
      </w:r>
      <w:hyperlink w:history="0" w:anchor="P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"л" пункта 1 части 1 статьи 2</w:t>
        </w:r>
      </w:hyperlink>
      <w:r>
        <w:rPr>
          <w:sz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8"/>
        </w:rPr>
        <w:t xml:space="preserve">(в ред. Федерального </w:t>
      </w:r>
      <w:hyperlink w:history="0" r:id="rId7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ind w:firstLine="540"/>
        <w:jc w:val="both"/>
      </w:pPr>
      <w:r>
        <w:rPr>
          <w:sz w:val="28"/>
        </w:rPr>
      </w:r>
    </w:p>
    <w:p>
      <w:pPr>
        <w:pStyle w:val="2"/>
        <w:outlineLvl w:val="0"/>
        <w:ind w:firstLine="540"/>
        <w:jc w:val="both"/>
      </w:pPr>
      <w:r>
        <w:rPr>
          <w:sz w:val="20"/>
        </w:rPr>
        <w:t xml:space="preserve">Статья 7</w:t>
      </w:r>
    </w:p>
    <w:p>
      <w:pPr>
        <w:pStyle w:val="0"/>
        <w:ind w:firstLine="540"/>
        <w:jc w:val="both"/>
      </w:pPr>
      <w:r>
        <w:rPr>
          <w:sz w:val="28"/>
        </w:rPr>
      </w:r>
    </w:p>
    <w:p>
      <w:pPr>
        <w:pStyle w:val="0"/>
        <w:ind w:firstLine="540"/>
        <w:jc w:val="both"/>
      </w:pPr>
      <w:r>
        <w:rPr>
          <w:sz w:val="28"/>
        </w:rPr>
        <w:t xml:space="preserve">1. Государственные органы (подразделения государственных органов), подразделения либо должностные лица, указанные в </w:t>
      </w:r>
      <w:hyperlink w:history="0" w:anchor="P117" w:tooltip="Статья 6">
        <w:r>
          <w:rPr>
            <w:sz w:val="28"/>
            <w:color w:val="0000ff"/>
          </w:rPr>
          <w:t xml:space="preserve">статье 6</w:t>
        </w:r>
      </w:hyperlink>
      <w:r>
        <w:rPr>
          <w:sz w:val="28"/>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обратилось с ходатайством в соответствии с </w:t>
      </w:r>
      <w:hyperlink w:history="0" w:anchor="P157"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8"/>
            <w:color w:val="0000ff"/>
          </w:rPr>
          <w:t xml:space="preserve">пунктом 3 части 2 статьи 9</w:t>
        </w:r>
      </w:hyperlink>
      <w:r>
        <w:rPr>
          <w:sz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spacing w:before="280" w:line-rule="auto"/>
        <w:ind w:firstLine="540"/>
        <w:jc w:val="both"/>
      </w:pPr>
      <w:r>
        <w:rPr>
          <w:sz w:val="28"/>
        </w:rPr>
        <w:t xml:space="preserve">2. Проверка достоверности и полноты сведений, предусмотренных </w:t>
      </w:r>
      <w:hyperlink w:history="0" w:anchor="P65" w:tooltip="Статья 3">
        <w:r>
          <w:rPr>
            <w:sz w:val="28"/>
            <w:color w:val="0000ff"/>
          </w:rPr>
          <w:t xml:space="preserve">частью 1 статьи 3</w:t>
        </w:r>
      </w:hyperlink>
      <w:r>
        <w:rPr>
          <w:sz w:val="28"/>
        </w:rPr>
        <w:t xml:space="preserve"> и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spacing w:before="280" w:line-rule="auto"/>
        <w:ind w:firstLine="540"/>
        <w:jc w:val="both"/>
      </w:pPr>
      <w:r>
        <w:rPr>
          <w:sz w:val="28"/>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обратилось с ходатайством в соответствии с </w:t>
      </w:r>
      <w:hyperlink w:history="0" w:anchor="P159"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8"/>
            <w:color w:val="0000ff"/>
          </w:rPr>
          <w:t xml:space="preserve">частью 4 статьи 9</w:t>
        </w:r>
      </w:hyperlink>
      <w:r>
        <w:rPr>
          <w:sz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0"/>
        <w:jc w:val="both"/>
      </w:pPr>
      <w:r>
        <w:rPr>
          <w:sz w:val="28"/>
        </w:rPr>
        <w:t xml:space="preserve">(часть 3 введена Федеральным </w:t>
      </w:r>
      <w:hyperlink w:history="0" r:id="rId7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w:t>
      </w:r>
    </w:p>
    <w:p>
      <w:pPr>
        <w:pStyle w:val="0"/>
        <w:ind w:firstLine="540"/>
        <w:jc w:val="both"/>
      </w:pPr>
      <w:r>
        <w:rPr>
          <w:sz w:val="28"/>
        </w:rPr>
      </w:r>
    </w:p>
    <w:p>
      <w:pPr>
        <w:pStyle w:val="2"/>
        <w:outlineLvl w:val="0"/>
        <w:ind w:firstLine="540"/>
        <w:jc w:val="both"/>
      </w:pPr>
      <w:r>
        <w:rPr>
          <w:sz w:val="20"/>
        </w:rPr>
        <w:t xml:space="preserve">Статья 8</w:t>
      </w:r>
    </w:p>
    <w:p>
      <w:pPr>
        <w:pStyle w:val="0"/>
        <w:ind w:firstLine="540"/>
        <w:jc w:val="both"/>
      </w:pPr>
      <w:r>
        <w:rPr>
          <w:sz w:val="28"/>
        </w:rPr>
      </w:r>
    </w:p>
    <w:p>
      <w:pPr>
        <w:pStyle w:val="0"/>
        <w:ind w:firstLine="540"/>
        <w:jc w:val="both"/>
      </w:pPr>
      <w:r>
        <w:rPr>
          <w:sz w:val="28"/>
        </w:rPr>
        <w:t xml:space="preserve">1. Сведения, предусмотренные </w:t>
      </w:r>
      <w:hyperlink w:history="0" w:anchor="P65" w:tooltip="Статья 3">
        <w:r>
          <w:rPr>
            <w:sz w:val="28"/>
            <w:color w:val="0000ff"/>
          </w:rPr>
          <w:t xml:space="preserve">частью 1 статьи 3</w:t>
        </w:r>
      </w:hyperlink>
      <w:r>
        <w:rPr>
          <w:sz w:val="28"/>
        </w:rPr>
        <w:t xml:space="preserve"> и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0"/>
        <w:spacing w:before="280" w:line-rule="auto"/>
        <w:ind w:firstLine="540"/>
        <w:jc w:val="both"/>
      </w:pPr>
      <w:r>
        <w:rPr>
          <w:sz w:val="28"/>
        </w:rPr>
        <w:t xml:space="preserve">2. Не допускается использование сведений, предусмотренных </w:t>
      </w:r>
      <w:hyperlink w:history="0" w:anchor="P65" w:tooltip="Статья 3">
        <w:r>
          <w:rPr>
            <w:sz w:val="28"/>
            <w:color w:val="0000ff"/>
          </w:rPr>
          <w:t xml:space="preserve">частью 1 статьи 3</w:t>
        </w:r>
      </w:hyperlink>
      <w:r>
        <w:rPr>
          <w:sz w:val="28"/>
        </w:rPr>
        <w:t xml:space="preserve"> и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0"/>
        <w:spacing w:before="280" w:line-rule="auto"/>
        <w:ind w:firstLine="540"/>
        <w:jc w:val="both"/>
      </w:pPr>
      <w:r>
        <w:rPr>
          <w:sz w:val="28"/>
        </w:rPr>
        <w:t xml:space="preserve">3. Лица, виновные в разглашении сведений, предусмотренных </w:t>
      </w:r>
      <w:hyperlink w:history="0" w:anchor="P65" w:tooltip="Статья 3">
        <w:r>
          <w:rPr>
            <w:sz w:val="28"/>
            <w:color w:val="0000ff"/>
          </w:rPr>
          <w:t xml:space="preserve">частью 1 статьи 3</w:t>
        </w:r>
      </w:hyperlink>
      <w:r>
        <w:rPr>
          <w:sz w:val="28"/>
        </w:rPr>
        <w:t xml:space="preserve"> и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0"/>
        <w:spacing w:before="280" w:line-rule="auto"/>
        <w:ind w:firstLine="540"/>
        <w:jc w:val="both"/>
      </w:pPr>
      <w:r>
        <w:rPr>
          <w:sz w:val="28"/>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jc w:val="both"/>
      </w:pPr>
      <w:r>
        <w:rPr>
          <w:sz w:val="28"/>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rPr>
        <w:t xml:space="preserve">, от 04.06.2018 </w:t>
      </w:r>
      <w:hyperlink w:history="0" r:id="rId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03.08.2018 </w:t>
      </w:r>
      <w:hyperlink w:history="0" r:id="rId7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rPr>
        <w:t xml:space="preserve">, от 31.07.2020 </w:t>
      </w:r>
      <w:hyperlink w:history="0" r:id="rId7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77"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 от 28.12.2022 </w:t>
      </w:r>
      <w:hyperlink w:history="0" r:id="rId7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ind w:firstLine="540"/>
        <w:jc w:val="both"/>
      </w:pPr>
      <w:r>
        <w:rPr>
          <w:sz w:val="28"/>
        </w:rPr>
      </w:r>
    </w:p>
    <w:p>
      <w:pPr>
        <w:pStyle w:val="2"/>
        <w:outlineLvl w:val="0"/>
        <w:ind w:firstLine="540"/>
        <w:jc w:val="both"/>
      </w:pPr>
      <w:r>
        <w:rPr>
          <w:sz w:val="20"/>
        </w:rPr>
        <w:t xml:space="preserve">Статья 9</w:t>
      </w:r>
    </w:p>
    <w:p>
      <w:pPr>
        <w:pStyle w:val="0"/>
        <w:ind w:firstLine="540"/>
        <w:jc w:val="both"/>
      </w:pPr>
      <w:r>
        <w:rPr>
          <w:sz w:val="28"/>
        </w:rPr>
      </w:r>
    </w:p>
    <w:bookmarkStart w:id="149" w:name="P149"/>
    <w:bookmarkEnd w:id="149"/>
    <w:p>
      <w:pPr>
        <w:pStyle w:val="0"/>
        <w:ind w:firstLine="540"/>
        <w:jc w:val="both"/>
      </w:pPr>
      <w:r>
        <w:rPr>
          <w:sz w:val="28"/>
        </w:rPr>
        <w:t xml:space="preserve">1. Лицо, замещающее (занимающее) или замещавшее (занимавшее)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w:t>
      </w:r>
    </w:p>
    <w:p>
      <w:pPr>
        <w:pStyle w:val="0"/>
        <w:jc w:val="both"/>
      </w:pPr>
      <w:r>
        <w:rPr>
          <w:sz w:val="28"/>
        </w:rPr>
        <w:t xml:space="preserve">(в ред. Федерального </w:t>
      </w:r>
      <w:hyperlink w:history="0" r:id="rId7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p>
      <w:pPr>
        <w:pStyle w:val="0"/>
        <w:spacing w:before="280" w:line-rule="auto"/>
        <w:ind w:firstLine="540"/>
        <w:jc w:val="both"/>
      </w:pPr>
      <w:r>
        <w:rPr>
          <w:sz w:val="28"/>
        </w:rPr>
        <w:t xml:space="preserve">2. Лицо, замещающее (занимающее)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bookmarkStart w:id="152" w:name="P152"/>
    <w:bookmarkEnd w:id="152"/>
    <w:p>
      <w:pPr>
        <w:pStyle w:val="0"/>
        <w:spacing w:before="280" w:line-rule="auto"/>
        <w:ind w:firstLine="540"/>
        <w:jc w:val="both"/>
      </w:pPr>
      <w:r>
        <w:rPr>
          <w:sz w:val="28"/>
        </w:rPr>
        <w:t xml:space="preserve">1) давать пояснения в письменной форме:</w:t>
      </w:r>
    </w:p>
    <w:p>
      <w:pPr>
        <w:pStyle w:val="0"/>
        <w:spacing w:before="280" w:line-rule="auto"/>
        <w:ind w:firstLine="540"/>
        <w:jc w:val="both"/>
      </w:pPr>
      <w:r>
        <w:rPr>
          <w:sz w:val="28"/>
        </w:rPr>
        <w:t xml:space="preserve">а) в связи с истребованием сведений, предусмотренных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w:t>
      </w:r>
    </w:p>
    <w:p>
      <w:pPr>
        <w:pStyle w:val="0"/>
        <w:spacing w:before="280" w:line-rule="auto"/>
        <w:ind w:firstLine="540"/>
        <w:jc w:val="both"/>
      </w:pPr>
      <w:r>
        <w:rPr>
          <w:sz w:val="28"/>
        </w:rPr>
        <w:t xml:space="preserve">б) в ходе проверки достоверности и полноты сведений, предусмотренных </w:t>
      </w:r>
      <w:hyperlink w:history="0" w:anchor="P65" w:tooltip="Статья 3">
        <w:r>
          <w:rPr>
            <w:sz w:val="28"/>
            <w:color w:val="0000ff"/>
          </w:rPr>
          <w:t xml:space="preserve">частью 1 статьи 3</w:t>
        </w:r>
      </w:hyperlink>
      <w:r>
        <w:rPr>
          <w:sz w:val="28"/>
        </w:rPr>
        <w:t xml:space="preserve"> и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 и по ее результатам;</w:t>
      </w:r>
    </w:p>
    <w:p>
      <w:pPr>
        <w:pStyle w:val="0"/>
        <w:spacing w:before="280" w:line-rule="auto"/>
        <w:ind w:firstLine="540"/>
        <w:jc w:val="both"/>
      </w:pPr>
      <w:r>
        <w:rPr>
          <w:sz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w:anchor="P91"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8"/>
            <w:color w:val="0000ff"/>
          </w:rPr>
          <w:t xml:space="preserve">подпункте "а" пункта 1 части 4 статьи 4</w:t>
        </w:r>
      </w:hyperlink>
      <w:r>
        <w:rPr>
          <w:sz w:val="28"/>
        </w:rPr>
        <w:t xml:space="preserve"> настоящего Федерального закона;</w:t>
      </w:r>
    </w:p>
    <w:bookmarkStart w:id="156" w:name="P156"/>
    <w:bookmarkEnd w:id="156"/>
    <w:p>
      <w:pPr>
        <w:pStyle w:val="0"/>
        <w:spacing w:before="280" w:line-rule="auto"/>
        <w:ind w:firstLine="540"/>
        <w:jc w:val="both"/>
      </w:pPr>
      <w:r>
        <w:rPr>
          <w:sz w:val="28"/>
        </w:rPr>
        <w:t xml:space="preserve">2) представлять дополнительные материалы и давать по ним пояснения в письменной форме;</w:t>
      </w:r>
    </w:p>
    <w:bookmarkStart w:id="157" w:name="P157"/>
    <w:bookmarkEnd w:id="157"/>
    <w:p>
      <w:pPr>
        <w:pStyle w:val="0"/>
        <w:spacing w:before="280" w:line-rule="auto"/>
        <w:ind w:firstLine="540"/>
        <w:jc w:val="both"/>
      </w:pPr>
      <w:r>
        <w:rPr>
          <w:sz w:val="28"/>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80" w:line-rule="auto"/>
        <w:ind w:firstLine="540"/>
        <w:jc w:val="both"/>
      </w:pPr>
      <w:r>
        <w:rPr>
          <w:sz w:val="28"/>
        </w:rPr>
        <w:t xml:space="preserve">3. Лицо, замещающее (занимающее)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w:history="0" r:id="rId80"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порядке</w:t>
        </w:r>
      </w:hyperlink>
      <w:r>
        <w:rPr>
          <w:sz w:val="28"/>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Start w:id="159" w:name="P159"/>
    <w:bookmarkEnd w:id="159"/>
    <w:p>
      <w:pPr>
        <w:pStyle w:val="0"/>
        <w:spacing w:before="280" w:line-rule="auto"/>
        <w:ind w:firstLine="540"/>
        <w:jc w:val="both"/>
      </w:pPr>
      <w:r>
        <w:rPr>
          <w:sz w:val="28"/>
        </w:rPr>
        <w:t xml:space="preserve">4. Лицо, замещавшее (занимавшее)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history="0" w:anchor="P152" w:tooltip="1) давать пояснения в письменной форме:">
        <w:r>
          <w:rPr>
            <w:sz w:val="28"/>
            <w:color w:val="0000ff"/>
          </w:rPr>
          <w:t xml:space="preserve">пунктами 1</w:t>
        </w:r>
      </w:hyperlink>
      <w:r>
        <w:rPr>
          <w:sz w:val="28"/>
        </w:rPr>
        <w:t xml:space="preserve"> и </w:t>
      </w:r>
      <w:hyperlink w:history="0" w:anchor="P156" w:tooltip="2) представлять дополнительные материалы и давать по ним пояснения в письменной форме;">
        <w:r>
          <w:rPr>
            <w:sz w:val="28"/>
            <w:color w:val="0000ff"/>
          </w:rPr>
          <w:t xml:space="preserve">2 части 2</w:t>
        </w:r>
      </w:hyperlink>
      <w:r>
        <w:rPr>
          <w:sz w:val="28"/>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0"/>
        <w:jc w:val="both"/>
      </w:pPr>
      <w:r>
        <w:rPr>
          <w:sz w:val="28"/>
        </w:rPr>
        <w:t xml:space="preserve">(часть 4 введена Федеральным </w:t>
      </w:r>
      <w:hyperlink w:history="0" r:id="rId8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w:t>
      </w:r>
    </w:p>
    <w:p>
      <w:pPr>
        <w:pStyle w:val="0"/>
        <w:ind w:firstLine="540"/>
        <w:jc w:val="both"/>
      </w:pPr>
      <w:r>
        <w:rPr>
          <w:sz w:val="28"/>
        </w:rPr>
      </w:r>
    </w:p>
    <w:p>
      <w:pPr>
        <w:pStyle w:val="2"/>
        <w:outlineLvl w:val="0"/>
        <w:ind w:firstLine="540"/>
        <w:jc w:val="both"/>
      </w:pPr>
      <w:r>
        <w:rPr>
          <w:sz w:val="20"/>
        </w:rPr>
        <w:t xml:space="preserve">Статья 10</w:t>
      </w:r>
    </w:p>
    <w:p>
      <w:pPr>
        <w:pStyle w:val="0"/>
        <w:ind w:firstLine="540"/>
        <w:jc w:val="both"/>
      </w:pPr>
      <w:r>
        <w:rPr>
          <w:sz w:val="28"/>
        </w:rPr>
      </w:r>
    </w:p>
    <w:p>
      <w:pPr>
        <w:pStyle w:val="0"/>
        <w:ind w:firstLine="540"/>
        <w:jc w:val="both"/>
      </w:pPr>
      <w:r>
        <w:rPr>
          <w:sz w:val="28"/>
        </w:rPr>
        <w:t xml:space="preserve">Органы, подразделения и должностные лица, ответственные за профилактику коррупционных и иных правонарушений, обязаны:</w:t>
      </w:r>
    </w:p>
    <w:p>
      <w:pPr>
        <w:pStyle w:val="0"/>
        <w:spacing w:before="280" w:line-rule="auto"/>
        <w:ind w:firstLine="540"/>
        <w:jc w:val="both"/>
      </w:pPr>
      <w:r>
        <w:rPr>
          <w:sz w:val="28"/>
        </w:rPr>
        <w:t xml:space="preserve">1) осуществлять анализ поступающих в соответствии с настоящим Федеральным законом и Федеральным </w:t>
      </w:r>
      <w:hyperlink w:history="0" r:id="rId82"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его супруги (супруга) и несовершеннолетних детей;</w:t>
      </w:r>
    </w:p>
    <w:p>
      <w:pPr>
        <w:pStyle w:val="0"/>
        <w:spacing w:before="280" w:line-rule="auto"/>
        <w:ind w:firstLine="540"/>
        <w:jc w:val="both"/>
      </w:pPr>
      <w:r>
        <w:rPr>
          <w:sz w:val="28"/>
        </w:rPr>
        <w:t xml:space="preserve">2) принимать сведения, представляемые в соответствии с </w:t>
      </w:r>
      <w:hyperlink w:history="0" w:anchor="P65" w:tooltip="Статья 3">
        <w:r>
          <w:rPr>
            <w:sz w:val="28"/>
            <w:color w:val="0000ff"/>
          </w:rPr>
          <w:t xml:space="preserve">частью 1 статьи 3</w:t>
        </w:r>
      </w:hyperlink>
      <w:r>
        <w:rPr>
          <w:sz w:val="28"/>
        </w:rPr>
        <w:t xml:space="preserve"> настоящего Федерального закона.</w:t>
      </w:r>
    </w:p>
    <w:p>
      <w:pPr>
        <w:pStyle w:val="0"/>
        <w:ind w:firstLine="540"/>
        <w:jc w:val="both"/>
      </w:pPr>
      <w:r>
        <w:rPr>
          <w:sz w:val="28"/>
        </w:rPr>
      </w:r>
    </w:p>
    <w:p>
      <w:pPr>
        <w:pStyle w:val="2"/>
        <w:outlineLvl w:val="0"/>
        <w:ind w:firstLine="540"/>
        <w:jc w:val="both"/>
      </w:pPr>
      <w:r>
        <w:rPr>
          <w:sz w:val="20"/>
        </w:rPr>
        <w:t xml:space="preserve">Статья 11</w:t>
      </w:r>
    </w:p>
    <w:p>
      <w:pPr>
        <w:pStyle w:val="0"/>
        <w:ind w:firstLine="540"/>
        <w:jc w:val="both"/>
      </w:pPr>
      <w:r>
        <w:rPr>
          <w:sz w:val="28"/>
        </w:rPr>
      </w:r>
    </w:p>
    <w:p>
      <w:pPr>
        <w:pStyle w:val="0"/>
        <w:ind w:firstLine="540"/>
        <w:jc w:val="both"/>
      </w:pPr>
      <w:r>
        <w:rPr>
          <w:sz w:val="28"/>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обязаны:</w:t>
      </w:r>
    </w:p>
    <w:p>
      <w:pPr>
        <w:pStyle w:val="0"/>
        <w:spacing w:before="280" w:line-rule="auto"/>
        <w:ind w:firstLine="540"/>
        <w:jc w:val="both"/>
      </w:pPr>
      <w:r>
        <w:rPr>
          <w:sz w:val="28"/>
        </w:rPr>
        <w:t xml:space="preserve">1) истребовать от данного лица сведения, предусмотренные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w:t>
      </w:r>
    </w:p>
    <w:p>
      <w:pPr>
        <w:pStyle w:val="0"/>
        <w:spacing w:before="280" w:line-rule="auto"/>
        <w:ind w:firstLine="540"/>
        <w:jc w:val="both"/>
      </w:pPr>
      <w:r>
        <w:rPr>
          <w:sz w:val="28"/>
        </w:rPr>
        <w:t xml:space="preserve">2) провести с ним беседу в случае поступления ходатайства, предусмотренного </w:t>
      </w:r>
      <w:hyperlink w:history="0" w:anchor="P157"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8"/>
            <w:color w:val="0000ff"/>
          </w:rPr>
          <w:t xml:space="preserve">пунктом 3 части 2 статьи 9</w:t>
        </w:r>
      </w:hyperlink>
      <w:r>
        <w:rPr>
          <w:sz w:val="28"/>
        </w:rPr>
        <w:t xml:space="preserve"> настоящего Федерального закона.</w:t>
      </w:r>
    </w:p>
    <w:p>
      <w:pPr>
        <w:pStyle w:val="0"/>
        <w:spacing w:before="280" w:line-rule="auto"/>
        <w:ind w:firstLine="540"/>
        <w:jc w:val="both"/>
      </w:pPr>
      <w:r>
        <w:rPr>
          <w:sz w:val="28"/>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вправе:</w:t>
      </w:r>
    </w:p>
    <w:p>
      <w:pPr>
        <w:pStyle w:val="0"/>
        <w:spacing w:before="280" w:line-rule="auto"/>
        <w:ind w:firstLine="540"/>
        <w:jc w:val="both"/>
      </w:pPr>
      <w:r>
        <w:rPr>
          <w:sz w:val="28"/>
        </w:rPr>
        <w:t xml:space="preserve">1) проводить по своей инициативе беседу с данным лицом;</w:t>
      </w:r>
    </w:p>
    <w:p>
      <w:pPr>
        <w:pStyle w:val="0"/>
        <w:spacing w:before="280" w:line-rule="auto"/>
        <w:ind w:firstLine="540"/>
        <w:jc w:val="both"/>
      </w:pPr>
      <w:r>
        <w:rPr>
          <w:sz w:val="28"/>
        </w:rPr>
        <w:t xml:space="preserve">2) изучать поступившие от данного лица дополнительные материалы;</w:t>
      </w:r>
    </w:p>
    <w:p>
      <w:pPr>
        <w:pStyle w:val="0"/>
        <w:spacing w:before="280" w:line-rule="auto"/>
        <w:ind w:firstLine="540"/>
        <w:jc w:val="both"/>
      </w:pPr>
      <w:r>
        <w:rPr>
          <w:sz w:val="28"/>
        </w:rPr>
        <w:t xml:space="preserve">3) получать от данного лица пояснения по представленным им сведениям и материалам;</w:t>
      </w:r>
    </w:p>
    <w:bookmarkStart w:id="177" w:name="P177"/>
    <w:bookmarkEnd w:id="177"/>
    <w:p>
      <w:pPr>
        <w:pStyle w:val="0"/>
        <w:spacing w:before="280" w:line-rule="auto"/>
        <w:ind w:firstLine="540"/>
        <w:jc w:val="both"/>
      </w:pPr>
      <w:r>
        <w:rPr>
          <w:sz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0"/>
        <w:spacing w:before="280" w:line-rule="auto"/>
        <w:ind w:firstLine="540"/>
        <w:jc w:val="both"/>
      </w:pPr>
      <w:r>
        <w:rPr>
          <w:sz w:val="28"/>
        </w:rPr>
        <w:t xml:space="preserve">5) наводить справки у физических лиц и получать от них с их согласия информацию.</w:t>
      </w:r>
    </w:p>
    <w:p>
      <w:pPr>
        <w:pStyle w:val="0"/>
        <w:spacing w:before="280" w:line-rule="auto"/>
        <w:ind w:firstLine="540"/>
        <w:jc w:val="both"/>
      </w:pPr>
      <w:r>
        <w:rPr>
          <w:sz w:val="28"/>
        </w:rPr>
        <w:t xml:space="preserve">3. Руководители органов и организаций, получившие запрос, предусмотренный </w:t>
      </w:r>
      <w:hyperlink w:history="0" w:anchor="P177"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r>
          <w:rPr>
            <w:sz w:val="28"/>
            <w:color w:val="0000ff"/>
          </w:rPr>
          <w:t xml:space="preserve">пунктом 4 части 2</w:t>
        </w:r>
      </w:hyperlink>
      <w:r>
        <w:rPr>
          <w:sz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ind w:firstLine="540"/>
        <w:jc w:val="both"/>
      </w:pPr>
      <w:r>
        <w:rPr>
          <w:sz w:val="28"/>
        </w:rPr>
      </w:r>
    </w:p>
    <w:p>
      <w:pPr>
        <w:pStyle w:val="2"/>
        <w:outlineLvl w:val="0"/>
        <w:ind w:firstLine="540"/>
        <w:jc w:val="both"/>
      </w:pPr>
      <w:r>
        <w:rPr>
          <w:sz w:val="20"/>
        </w:rPr>
        <w:t xml:space="preserve">Статья 12</w:t>
      </w:r>
    </w:p>
    <w:p>
      <w:pPr>
        <w:pStyle w:val="0"/>
        <w:ind w:firstLine="540"/>
        <w:jc w:val="both"/>
      </w:pPr>
      <w:r>
        <w:rPr>
          <w:sz w:val="28"/>
        </w:rPr>
        <w:t xml:space="preserve">(в ред. Федерального </w:t>
      </w:r>
      <w:hyperlink w:history="0" r:id="rId8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p>
      <w:pPr>
        <w:pStyle w:val="0"/>
        <w:jc w:val="both"/>
      </w:pPr>
      <w:r>
        <w:rPr>
          <w:sz w:val="28"/>
        </w:rPr>
      </w:r>
    </w:p>
    <w:p>
      <w:pPr>
        <w:pStyle w:val="0"/>
        <w:ind w:firstLine="540"/>
        <w:jc w:val="both"/>
      </w:pPr>
      <w:r>
        <w:rPr>
          <w:sz w:val="28"/>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w:t>
      </w:r>
    </w:p>
    <w:p>
      <w:pPr>
        <w:pStyle w:val="0"/>
        <w:spacing w:before="280" w:line-rule="auto"/>
        <w:ind w:firstLine="540"/>
        <w:jc w:val="both"/>
      </w:pPr>
      <w:r>
        <w:rPr>
          <w:sz w:val="28"/>
        </w:rPr>
        <w:t xml:space="preserve">2. Генеральный прокурор Российской Федерации или подчиненные ему прокуроры при получении материалов, предусмотренных </w:t>
      </w:r>
      <w:hyperlink w:history="0" w:anchor="P233"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8"/>
            <w:color w:val="0000ff"/>
          </w:rPr>
          <w:t xml:space="preserve">частью 6 статьи 16</w:t>
        </w:r>
      </w:hyperlink>
      <w:r>
        <w:rPr>
          <w:sz w:val="28"/>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0"/>
        <w:spacing w:before="280" w:line-rule="auto"/>
        <w:ind w:firstLine="540"/>
        <w:jc w:val="both"/>
      </w:pPr>
      <w:r>
        <w:rPr>
          <w:sz w:val="28"/>
        </w:rPr>
        <w:t xml:space="preserve">3. Контроль за расходами лица,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0"/>
        <w:jc w:val="both"/>
      </w:pPr>
      <w:r>
        <w:rPr>
          <w:sz w:val="28"/>
        </w:rPr>
        <w:t xml:space="preserve">(в ред. Федеральных законов от 31.07.2020 </w:t>
      </w:r>
      <w:hyperlink w:history="0" r:id="rId8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85"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p>
      <w:pPr>
        <w:pStyle w:val="0"/>
        <w:spacing w:before="280" w:line-rule="auto"/>
        <w:ind w:firstLine="540"/>
        <w:jc w:val="both"/>
      </w:pPr>
      <w:r>
        <w:rPr>
          <w:sz w:val="28"/>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обязаны:</w:t>
      </w:r>
    </w:p>
    <w:p>
      <w:pPr>
        <w:pStyle w:val="0"/>
        <w:spacing w:before="280" w:line-rule="auto"/>
        <w:ind w:firstLine="540"/>
        <w:jc w:val="both"/>
      </w:pPr>
      <w:r>
        <w:rPr>
          <w:sz w:val="28"/>
        </w:rPr>
        <w:t xml:space="preserve">1) истребовать от данного лица сведения, предусмотренные </w:t>
      </w:r>
      <w:hyperlink w:history="0" w:anchor="P90" w:tooltip="1) истребование от данного лица сведений:">
        <w:r>
          <w:rPr>
            <w:sz w:val="28"/>
            <w:color w:val="0000ff"/>
          </w:rPr>
          <w:t xml:space="preserve">пунктом 1 части 4 статьи 4</w:t>
        </w:r>
      </w:hyperlink>
      <w:r>
        <w:rPr>
          <w:sz w:val="28"/>
        </w:rPr>
        <w:t xml:space="preserve"> настоящего Федерального закона;</w:t>
      </w:r>
    </w:p>
    <w:p>
      <w:pPr>
        <w:pStyle w:val="0"/>
        <w:spacing w:before="280" w:line-rule="auto"/>
        <w:ind w:firstLine="540"/>
        <w:jc w:val="both"/>
      </w:pPr>
      <w:r>
        <w:rPr>
          <w:sz w:val="28"/>
        </w:rPr>
        <w:t xml:space="preserve">2) провести с данным лицом беседу в случае поступления ходатайства, предусмотренного </w:t>
      </w:r>
      <w:hyperlink w:history="0" w:anchor="P159"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8"/>
            <w:color w:val="0000ff"/>
          </w:rPr>
          <w:t xml:space="preserve">частью 4 статьи 9</w:t>
        </w:r>
      </w:hyperlink>
      <w:r>
        <w:rPr>
          <w:sz w:val="28"/>
        </w:rPr>
        <w:t xml:space="preserve"> настоящего Федерального закона.</w:t>
      </w:r>
    </w:p>
    <w:p>
      <w:pPr>
        <w:pStyle w:val="0"/>
        <w:spacing w:before="280" w:line-rule="auto"/>
        <w:ind w:firstLine="540"/>
        <w:jc w:val="both"/>
      </w:pPr>
      <w:r>
        <w:rPr>
          <w:sz w:val="28"/>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вправе:</w:t>
      </w:r>
    </w:p>
    <w:p>
      <w:pPr>
        <w:pStyle w:val="0"/>
        <w:spacing w:before="280" w:line-rule="auto"/>
        <w:ind w:firstLine="540"/>
        <w:jc w:val="both"/>
      </w:pPr>
      <w:r>
        <w:rPr>
          <w:sz w:val="28"/>
        </w:rPr>
        <w:t xml:space="preserve">1) проводить по своей инициативе беседу с данным лицом;</w:t>
      </w:r>
    </w:p>
    <w:p>
      <w:pPr>
        <w:pStyle w:val="0"/>
        <w:spacing w:before="280" w:line-rule="auto"/>
        <w:ind w:firstLine="540"/>
        <w:jc w:val="both"/>
      </w:pPr>
      <w:r>
        <w:rPr>
          <w:sz w:val="28"/>
        </w:rPr>
        <w:t xml:space="preserve">2) изучать поступившие от данного лица дополнительные материалы;</w:t>
      </w:r>
    </w:p>
    <w:p>
      <w:pPr>
        <w:pStyle w:val="0"/>
        <w:spacing w:before="280" w:line-rule="auto"/>
        <w:ind w:firstLine="540"/>
        <w:jc w:val="both"/>
      </w:pPr>
      <w:r>
        <w:rPr>
          <w:sz w:val="28"/>
        </w:rPr>
        <w:t xml:space="preserve">3) получать от данного лица пояснения по представленным им сведениям и материалам;</w:t>
      </w:r>
    </w:p>
    <w:bookmarkStart w:id="195" w:name="P195"/>
    <w:bookmarkEnd w:id="195"/>
    <w:p>
      <w:pPr>
        <w:pStyle w:val="0"/>
        <w:spacing w:before="280" w:line-rule="auto"/>
        <w:ind w:firstLine="540"/>
        <w:jc w:val="both"/>
      </w:pPr>
      <w:r>
        <w:rPr>
          <w:sz w:val="28"/>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spacing w:before="280" w:line-rule="auto"/>
        <w:ind w:firstLine="540"/>
        <w:jc w:val="both"/>
      </w:pPr>
      <w:r>
        <w:rPr>
          <w:sz w:val="28"/>
        </w:rPr>
        <w:t xml:space="preserve">5) наводить справки у физических лиц и получать от них с их согласия информацию.</w:t>
      </w:r>
    </w:p>
    <w:p>
      <w:pPr>
        <w:pStyle w:val="0"/>
        <w:spacing w:before="280" w:line-rule="auto"/>
        <w:ind w:firstLine="540"/>
        <w:jc w:val="both"/>
      </w:pPr>
      <w:r>
        <w:rPr>
          <w:sz w:val="28"/>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8"/>
        </w:rPr>
        <w:t xml:space="preserve">(часть 5.1 введена Федеральным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30.12.2021 N 471-ФЗ)</w:t>
      </w:r>
    </w:p>
    <w:p>
      <w:pPr>
        <w:pStyle w:val="0"/>
        <w:spacing w:before="280" w:line-rule="auto"/>
        <w:ind w:firstLine="540"/>
        <w:jc w:val="both"/>
      </w:pPr>
      <w:r>
        <w:rPr>
          <w:sz w:val="28"/>
        </w:rPr>
        <w:t xml:space="preserve">6. Руководители органов и организаций, получившие запрос, предусмотренный </w:t>
      </w:r>
      <w:hyperlink w:history="0" w:anchor="P195"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r>
          <w:rPr>
            <w:sz w:val="28"/>
            <w:color w:val="0000ff"/>
          </w:rPr>
          <w:t xml:space="preserve">пунктом 4 части 5</w:t>
        </w:r>
      </w:hyperlink>
      <w:r>
        <w:rPr>
          <w:sz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spacing w:before="280" w:line-rule="auto"/>
        <w:ind w:firstLine="540"/>
        <w:jc w:val="both"/>
      </w:pPr>
      <w:r>
        <w:rPr>
          <w:sz w:val="28"/>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history="0" w:anchor="P233"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8"/>
            <w:color w:val="0000ff"/>
          </w:rPr>
          <w:t xml:space="preserve">частью 6 статьи 16</w:t>
        </w:r>
      </w:hyperlink>
      <w:r>
        <w:rPr>
          <w:sz w:val="28"/>
        </w:rPr>
        <w:t xml:space="preserve"> настоящего Федерального закона.</w:t>
      </w:r>
    </w:p>
    <w:p>
      <w:pPr>
        <w:pStyle w:val="0"/>
        <w:ind w:firstLine="540"/>
        <w:jc w:val="both"/>
      </w:pPr>
      <w:r>
        <w:rPr>
          <w:sz w:val="28"/>
        </w:rPr>
      </w:r>
    </w:p>
    <w:p>
      <w:pPr>
        <w:pStyle w:val="2"/>
        <w:outlineLvl w:val="0"/>
        <w:ind w:firstLine="540"/>
        <w:jc w:val="both"/>
      </w:pPr>
      <w:r>
        <w:rPr>
          <w:sz w:val="20"/>
        </w:rPr>
        <w:t xml:space="preserve">Статья 13</w:t>
      </w:r>
    </w:p>
    <w:p>
      <w:pPr>
        <w:pStyle w:val="0"/>
        <w:ind w:firstLine="540"/>
        <w:jc w:val="both"/>
      </w:pPr>
      <w:r>
        <w:rPr>
          <w:sz w:val="28"/>
        </w:rPr>
      </w:r>
    </w:p>
    <w:p>
      <w:pPr>
        <w:pStyle w:val="0"/>
        <w:ind w:firstLine="540"/>
        <w:jc w:val="both"/>
      </w:pPr>
      <w:r>
        <w:rPr>
          <w:sz w:val="28"/>
        </w:rPr>
        <w:t xml:space="preserve">1. Доклад о результатах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0"/>
        <w:spacing w:before="280" w:line-rule="auto"/>
        <w:ind w:firstLine="540"/>
        <w:jc w:val="both"/>
      </w:pPr>
      <w:r>
        <w:rPr>
          <w:sz w:val="28"/>
        </w:rPr>
        <w:t xml:space="preserve">2. Лицо, принявшее решение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0"/>
        <w:spacing w:before="280" w:line-rule="auto"/>
        <w:ind w:firstLine="540"/>
        <w:jc w:val="both"/>
      </w:pPr>
      <w:r>
        <w:rPr>
          <w:sz w:val="28"/>
        </w:rPr>
        <w:t xml:space="preserve">3. Лицо, принявшее решение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w:t>
      </w:r>
    </w:p>
    <w:p>
      <w:pPr>
        <w:pStyle w:val="0"/>
        <w:spacing w:before="280" w:line-rule="auto"/>
        <w:ind w:firstLine="540"/>
        <w:jc w:val="both"/>
      </w:pPr>
      <w:r>
        <w:rPr>
          <w:sz w:val="28"/>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0"/>
        <w:jc w:val="both"/>
      </w:pPr>
      <w:r>
        <w:rPr>
          <w:sz w:val="28"/>
        </w:rPr>
        <w:t xml:space="preserve">(в ред. Федерального </w:t>
      </w:r>
      <w:hyperlink w:history="0" r:id="rId8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spacing w:before="280" w:line-rule="auto"/>
        <w:ind w:firstLine="540"/>
        <w:jc w:val="both"/>
      </w:pPr>
      <w:r>
        <w:rPr>
          <w:sz w:val="28"/>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80" w:line-rule="auto"/>
        <w:ind w:firstLine="540"/>
        <w:jc w:val="both"/>
      </w:pPr>
      <w:r>
        <w:rPr>
          <w:sz w:val="28"/>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0"/>
        <w:jc w:val="both"/>
      </w:pPr>
      <w:r>
        <w:rPr>
          <w:sz w:val="28"/>
        </w:rPr>
        <w:t xml:space="preserve">(в ред. Федерального </w:t>
      </w:r>
      <w:hyperlink w:history="0" r:id="rId8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ind w:firstLine="540"/>
        <w:jc w:val="both"/>
      </w:pPr>
      <w:r>
        <w:rPr>
          <w:sz w:val="28"/>
        </w:rPr>
      </w:r>
    </w:p>
    <w:p>
      <w:pPr>
        <w:pStyle w:val="2"/>
        <w:outlineLvl w:val="0"/>
        <w:ind w:firstLine="540"/>
        <w:jc w:val="both"/>
      </w:pPr>
      <w:r>
        <w:rPr>
          <w:sz w:val="20"/>
        </w:rPr>
        <w:t xml:space="preserve">Статья 14</w:t>
      </w:r>
    </w:p>
    <w:p>
      <w:pPr>
        <w:pStyle w:val="0"/>
        <w:ind w:firstLine="540"/>
        <w:jc w:val="both"/>
      </w:pPr>
      <w:r>
        <w:rPr>
          <w:sz w:val="28"/>
        </w:rPr>
        <w:t xml:space="preserve">(в ред. Федерального </w:t>
      </w:r>
      <w:hyperlink w:history="0" r:id="rId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p>
      <w:pPr>
        <w:pStyle w:val="0"/>
        <w:jc w:val="both"/>
      </w:pPr>
      <w:r>
        <w:rPr>
          <w:sz w:val="28"/>
        </w:rPr>
      </w:r>
    </w:p>
    <w:p>
      <w:pPr>
        <w:pStyle w:val="0"/>
        <w:ind w:firstLine="540"/>
        <w:jc w:val="both"/>
      </w:pPr>
      <w:r>
        <w:rPr>
          <w:sz w:val="28"/>
        </w:rPr>
        <w:t xml:space="preserve">1. Лицо, замещающее (занимающее)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0"/>
        <w:spacing w:before="280" w:line-rule="auto"/>
        <w:ind w:firstLine="540"/>
        <w:jc w:val="both"/>
      </w:pPr>
      <w:r>
        <w:rPr>
          <w:sz w:val="28"/>
        </w:rPr>
        <w:t xml:space="preserve">2. Информация о результатах контроля за расходами лица,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0"/>
        <w:ind w:firstLine="540"/>
        <w:jc w:val="both"/>
      </w:pPr>
      <w:r>
        <w:rPr>
          <w:sz w:val="28"/>
        </w:rPr>
      </w:r>
    </w:p>
    <w:p>
      <w:pPr>
        <w:pStyle w:val="2"/>
        <w:outlineLvl w:val="0"/>
        <w:ind w:firstLine="540"/>
        <w:jc w:val="both"/>
      </w:pPr>
      <w:r>
        <w:rPr>
          <w:sz w:val="20"/>
        </w:rPr>
        <w:t xml:space="preserve">Статья 15</w:t>
      </w:r>
    </w:p>
    <w:p>
      <w:pPr>
        <w:pStyle w:val="0"/>
        <w:ind w:firstLine="540"/>
        <w:jc w:val="both"/>
      </w:pPr>
      <w:r>
        <w:rPr>
          <w:sz w:val="28"/>
        </w:rPr>
      </w:r>
    </w:p>
    <w:p>
      <w:pPr>
        <w:pStyle w:val="0"/>
        <w:ind w:firstLine="540"/>
        <w:jc w:val="both"/>
      </w:pPr>
      <w:r>
        <w:rPr>
          <w:sz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w:t>
      </w:r>
    </w:p>
    <w:p>
      <w:pPr>
        <w:pStyle w:val="0"/>
        <w:ind w:firstLine="540"/>
        <w:jc w:val="both"/>
      </w:pPr>
      <w:r>
        <w:rPr>
          <w:sz w:val="28"/>
        </w:rPr>
      </w:r>
    </w:p>
    <w:p>
      <w:pPr>
        <w:pStyle w:val="2"/>
        <w:outlineLvl w:val="0"/>
        <w:ind w:firstLine="540"/>
        <w:jc w:val="both"/>
      </w:pPr>
      <w:r>
        <w:rPr>
          <w:sz w:val="20"/>
        </w:rPr>
        <w:t xml:space="preserve">Статья 16</w:t>
      </w:r>
    </w:p>
    <w:p>
      <w:pPr>
        <w:pStyle w:val="0"/>
        <w:ind w:firstLine="540"/>
        <w:jc w:val="both"/>
      </w:pPr>
      <w:r>
        <w:rPr>
          <w:sz w:val="28"/>
        </w:rPr>
      </w:r>
    </w:p>
    <w:bookmarkStart w:id="225" w:name="P225"/>
    <w:bookmarkEnd w:id="225"/>
    <w:p>
      <w:pPr>
        <w:pStyle w:val="0"/>
        <w:ind w:firstLine="540"/>
        <w:jc w:val="both"/>
      </w:pPr>
      <w:r>
        <w:rPr>
          <w:sz w:val="28"/>
        </w:rPr>
        <w:t xml:space="preserve">1. Невыполнение лицом, замещающим (занимающим)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обязанностей, предусмотренных </w:t>
      </w:r>
      <w:hyperlink w:history="0" w:anchor="P65" w:tooltip="Статья 3">
        <w:r>
          <w:rPr>
            <w:sz w:val="28"/>
            <w:color w:val="0000ff"/>
          </w:rPr>
          <w:t xml:space="preserve">частью 1 статьи 3</w:t>
        </w:r>
      </w:hyperlink>
      <w:r>
        <w:rPr>
          <w:sz w:val="28"/>
        </w:rPr>
        <w:t xml:space="preserve"> и </w:t>
      </w:r>
      <w:hyperlink w:history="0" w:anchor="P149"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r>
          <w:rPr>
            <w:sz w:val="28"/>
            <w:color w:val="0000ff"/>
          </w:rPr>
          <w:t xml:space="preserve">частью 1 статьи 9</w:t>
        </w:r>
      </w:hyperlink>
      <w:r>
        <w:rPr>
          <w:sz w:val="28"/>
        </w:rPr>
        <w:t xml:space="preserve"> настоящего Федерального закона, является правонарушением.</w:t>
      </w:r>
    </w:p>
    <w:p>
      <w:pPr>
        <w:pStyle w:val="0"/>
        <w:spacing w:before="280" w:line-rule="auto"/>
        <w:ind w:firstLine="540"/>
        <w:jc w:val="both"/>
      </w:pPr>
      <w:r>
        <w:rPr>
          <w:sz w:val="28"/>
        </w:rPr>
        <w:t xml:space="preserve">2. Лицо, совершившее правонарушение, предусмотренное </w:t>
      </w:r>
      <w:hyperlink w:history="0" w:anchor="P225"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r>
          <w:rPr>
            <w:sz w:val="28"/>
            <w:color w:val="0000ff"/>
          </w:rPr>
          <w:t xml:space="preserve">частью 1</w:t>
        </w:r>
      </w:hyperlink>
      <w:r>
        <w:rPr>
          <w:sz w:val="28"/>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history="0" w:anchor="P225"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r>
          <w:rPr>
            <w:sz w:val="28"/>
            <w:color w:val="0000ff"/>
          </w:rPr>
          <w:t xml:space="preserve">частью 1</w:t>
        </w:r>
      </w:hyperlink>
      <w:r>
        <w:rPr>
          <w:sz w:val="28"/>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0"/>
        <w:jc w:val="both"/>
      </w:pPr>
      <w:r>
        <w:rPr>
          <w:sz w:val="28"/>
        </w:rPr>
        <w:t xml:space="preserve">(в ред. Федеральных законов от 04.06.2018 </w:t>
      </w:r>
      <w:hyperlink w:history="0" r:id="rId9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03.08.2018 </w:t>
      </w:r>
      <w:hyperlink w:history="0" r:id="rId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rPr>
        <w:t xml:space="preserve">, от 30.12.2020 </w:t>
      </w:r>
      <w:hyperlink w:history="0" r:id="rId9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8"/>
            <w:color w:val="0000ff"/>
          </w:rPr>
          <w:t xml:space="preserve">N 529-ФЗ</w:t>
        </w:r>
      </w:hyperlink>
      <w:r>
        <w:rPr>
          <w:sz w:val="28"/>
        </w:rPr>
        <w:t xml:space="preserve">, от 28.12.2022 </w:t>
      </w:r>
      <w:hyperlink w:history="0" r:id="rId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bookmarkStart w:id="228" w:name="P228"/>
    <w:bookmarkEnd w:id="228"/>
    <w:p>
      <w:pPr>
        <w:pStyle w:val="0"/>
        <w:spacing w:before="280" w:line-rule="auto"/>
        <w:ind w:firstLine="540"/>
        <w:jc w:val="both"/>
      </w:pPr>
      <w:r>
        <w:rPr>
          <w:sz w:val="28"/>
        </w:rPr>
        <w:t xml:space="preserve">3. В случае, если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80" w:line-rule="auto"/>
        <w:ind w:firstLine="540"/>
        <w:jc w:val="both"/>
      </w:pPr>
      <w:r>
        <w:rPr>
          <w:sz w:val="28"/>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8"/>
        </w:rPr>
        <w:t xml:space="preserve">(в ред. Федерального </w:t>
      </w:r>
      <w:hyperlink w:history="0" r:id="rId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p>
      <w:pPr>
        <w:pStyle w:val="0"/>
        <w:spacing w:before="280" w:line-rule="auto"/>
        <w:ind w:firstLine="540"/>
        <w:jc w:val="both"/>
      </w:pPr>
      <w:r>
        <w:rPr>
          <w:sz w:val="28"/>
        </w:rPr>
        <w:t xml:space="preserve">5. В случае, если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0"/>
        <w:jc w:val="both"/>
      </w:pPr>
      <w:r>
        <w:rPr>
          <w:sz w:val="28"/>
        </w:rPr>
        <w:t xml:space="preserve">(часть 5 введена Федеральным </w:t>
      </w:r>
      <w:hyperlink w:history="0" r:id="rId9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 в ред. Федеральных законов от 30.12.2020 </w:t>
      </w:r>
      <w:hyperlink w:history="0" r:id="rId9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8"/>
            <w:color w:val="0000ff"/>
          </w:rPr>
          <w:t xml:space="preserve">N 529-ФЗ</w:t>
        </w:r>
      </w:hyperlink>
      <w:r>
        <w:rPr>
          <w:sz w:val="28"/>
        </w:rPr>
        <w:t xml:space="preserve">, от 28.12.2022 </w:t>
      </w:r>
      <w:hyperlink w:history="0" r:id="rId9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bookmarkStart w:id="233" w:name="P233"/>
    <w:bookmarkEnd w:id="233"/>
    <w:p>
      <w:pPr>
        <w:pStyle w:val="0"/>
        <w:spacing w:before="280" w:line-rule="auto"/>
        <w:ind w:firstLine="540"/>
        <w:jc w:val="both"/>
      </w:pPr>
      <w:r>
        <w:rPr>
          <w:sz w:val="28"/>
        </w:rPr>
        <w:t xml:space="preserve">6. Материалы, полученные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0"/>
        <w:jc w:val="both"/>
      </w:pPr>
      <w:r>
        <w:rPr>
          <w:sz w:val="28"/>
        </w:rPr>
        <w:t xml:space="preserve">(часть 6 введена Федеральным </w:t>
      </w:r>
      <w:hyperlink w:history="0" r:id="rId9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w:t>
      </w:r>
    </w:p>
    <w:p>
      <w:pPr>
        <w:pStyle w:val="0"/>
        <w:ind w:firstLine="540"/>
        <w:jc w:val="both"/>
      </w:pPr>
      <w:r>
        <w:rPr>
          <w:sz w:val="28"/>
        </w:rPr>
      </w:r>
    </w:p>
    <w:p>
      <w:pPr>
        <w:pStyle w:val="2"/>
        <w:outlineLvl w:val="0"/>
        <w:ind w:firstLine="540"/>
        <w:jc w:val="both"/>
      </w:pPr>
      <w:r>
        <w:rPr>
          <w:sz w:val="20"/>
        </w:rPr>
        <w:t xml:space="preserve">Статья 17</w:t>
      </w:r>
    </w:p>
    <w:p>
      <w:pPr>
        <w:pStyle w:val="0"/>
        <w:ind w:firstLine="540"/>
        <w:jc w:val="both"/>
      </w:pPr>
      <w:r>
        <w:rPr>
          <w:sz w:val="28"/>
        </w:rPr>
        <w:t xml:space="preserve">(в ред. Федерального </w:t>
      </w:r>
      <w:hyperlink w:history="0" r:id="rId9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p>
      <w:pPr>
        <w:pStyle w:val="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ч. 1 ст. 17 см. Постановления КС РФ от 09.01.2019 </w:t>
            </w:r>
            <w:hyperlink w:history="0" r:id="rId100" w:tooltip="Постановление Конституционного Суда РФ от 09.01.2019 N 1-П &quot;По делу о проверке конституционности части 1 статьи 16 и части 1 статьи 17 Федерального закона &quot;О контроле за соответствием расходов лиц, замещающих государственные должности, и иных лиц их доходам&quot; в связи с жалобой гражданина Г.П. Кристова&quot; {КонсультантПлюс}">
              <w:r>
                <w:rPr>
                  <w:sz w:val="28"/>
                  <w:color w:val="0000ff"/>
                </w:rPr>
                <w:t xml:space="preserve">N 1-П</w:t>
              </w:r>
            </w:hyperlink>
            <w:r>
              <w:rPr>
                <w:sz w:val="28"/>
                <w:color w:val="392c69"/>
              </w:rPr>
              <w:t xml:space="preserve">, от 04.07.2022 </w:t>
            </w:r>
            <w:hyperlink w:history="0" r:id="rId101" w:tooltip="Постановление Конституционного Суда РФ от 04.07.2022 N 27-П &quot;По делу о проверке конституционности части 1 статьи 17 Федерального закона &quot;О контроле за соответствием расходов лиц, замещающих государственные должности, и иных лиц их доходам&quot;, пункта 5 статьи 4 Федерального закона &quot;О личном подсобном хозяйстве&quot; и пункта 1 статьи 200 Гражданского кодекса Российской Федерации в связи с жалобой гражданки Е.И. Коровицкой&quot; {КонсультантПлюс}">
              <w:r>
                <w:rPr>
                  <w:sz w:val="28"/>
                  <w:color w:val="0000ff"/>
                </w:rPr>
                <w:t xml:space="preserve">N 27-П</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360" w:line-rule="auto"/>
        <w:ind w:firstLine="540"/>
        <w:jc w:val="both"/>
      </w:pPr>
      <w:r>
        <w:rPr>
          <w:sz w:val="28"/>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history="0" w:anchor="P228"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r>
          <w:rPr>
            <w:sz w:val="28"/>
            <w:color w:val="0000ff"/>
          </w:rPr>
          <w:t xml:space="preserve">частью 3 статьи 16</w:t>
        </w:r>
      </w:hyperlink>
      <w:r>
        <w:rPr>
          <w:sz w:val="28"/>
        </w:rPr>
        <w:t xml:space="preserve"> настоящего Федерального закона, рассматривают их в пределах своей компетенции, установленной Федеральным </w:t>
      </w:r>
      <w:hyperlink w:history="0" r:id="rId102" w:tooltip="Федеральный закон от 17.01.1992 N 2202-1 (ред. от 13.06.2023) &quot;О прокуратуре Российской Федерации&quot; {КонсультантПлюс}">
        <w:r>
          <w:rPr>
            <w:sz w:val="28"/>
            <w:color w:val="0000ff"/>
          </w:rPr>
          <w:t xml:space="preserve">законом</w:t>
        </w:r>
      </w:hyperlink>
      <w:r>
        <w:rPr>
          <w:sz w:val="28"/>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8"/>
        </w:rPr>
        <w:t xml:space="preserve">(в ред. Федеральных законов от 31.07.2020 </w:t>
      </w:r>
      <w:hyperlink w:history="0" r:id="rId10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104"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bookmarkStart w:id="243" w:name="P243"/>
    <w:bookmarkEnd w:id="243"/>
    <w:p>
      <w:pPr>
        <w:pStyle w:val="0"/>
        <w:spacing w:before="280" w:line-rule="auto"/>
        <w:ind w:firstLine="540"/>
        <w:jc w:val="both"/>
      </w:pPr>
      <w:r>
        <w:rPr>
          <w:sz w:val="28"/>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8"/>
        </w:rPr>
        <w:t xml:space="preserve">(в ред. Федеральных законов от 31.07.2020 </w:t>
      </w:r>
      <w:hyperlink w:history="0" r:id="rId10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106"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p>
      <w:pPr>
        <w:pStyle w:val="0"/>
        <w:spacing w:before="280" w:line-rule="auto"/>
        <w:ind w:firstLine="540"/>
        <w:jc w:val="both"/>
      </w:pPr>
      <w:r>
        <w:rPr>
          <w:sz w:val="28"/>
        </w:rPr>
        <w:t xml:space="preserve">3. В случае, если при обращении Генерального прокурора Российской Федерации или подчиненных ему прокуроров в соответствии с </w:t>
      </w:r>
      <w:hyperlink w:history="0" w:anchor="P241"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r>
          <w:rPr>
            <w:sz w:val="28"/>
            <w:color w:val="0000ff"/>
          </w:rPr>
          <w:t xml:space="preserve">частями 1</w:t>
        </w:r>
      </w:hyperlink>
      <w:r>
        <w:rPr>
          <w:sz w:val="28"/>
        </w:rPr>
        <w:t xml:space="preserve"> и </w:t>
      </w:r>
      <w:hyperlink w:history="0" w:anchor="P243"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r>
          <w:rPr>
            <w:sz w:val="28"/>
            <w:color w:val="0000ff"/>
          </w:rPr>
          <w:t xml:space="preserve">2</w:t>
        </w:r>
      </w:hyperlink>
      <w:r>
        <w:rPr>
          <w:sz w:val="28"/>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0"/>
        <w:spacing w:before="280" w:line-rule="auto"/>
        <w:ind w:firstLine="540"/>
        <w:jc w:val="both"/>
      </w:pPr>
      <w:r>
        <w:rPr>
          <w:sz w:val="28"/>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history="0" w:anchor="P33" w:tooltip="1) лиц, замещающих (занимающих):">
        <w:r>
          <w:rPr>
            <w:sz w:val="28"/>
            <w:color w:val="0000ff"/>
          </w:rPr>
          <w:t xml:space="preserve">пункте 1 части 1 статьи 2</w:t>
        </w:r>
      </w:hyperlink>
      <w:r>
        <w:rPr>
          <w:sz w:val="28"/>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0"/>
        <w:jc w:val="both"/>
      </w:pPr>
      <w:r>
        <w:rPr>
          <w:sz w:val="28"/>
        </w:rPr>
        <w:t xml:space="preserve">(в ред. Федеральных законов от 31.07.2020 </w:t>
      </w:r>
      <w:hyperlink w:history="0" r:id="rId107"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rPr>
        <w:t xml:space="preserve">, от 01.04.2022 </w:t>
      </w:r>
      <w:hyperlink w:history="0" r:id="rId108"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w:t>
      </w:r>
    </w:p>
    <w:p>
      <w:pPr>
        <w:pStyle w:val="0"/>
        <w:ind w:firstLine="540"/>
        <w:jc w:val="both"/>
      </w:pPr>
      <w:r>
        <w:rPr>
          <w:sz w:val="28"/>
        </w:rPr>
      </w:r>
    </w:p>
    <w:p>
      <w:pPr>
        <w:pStyle w:val="2"/>
        <w:outlineLvl w:val="0"/>
        <w:ind w:firstLine="540"/>
        <w:jc w:val="both"/>
      </w:pPr>
      <w:r>
        <w:rPr>
          <w:sz w:val="20"/>
        </w:rPr>
        <w:t xml:space="preserve">Статья 18</w:t>
      </w:r>
    </w:p>
    <w:p>
      <w:pPr>
        <w:pStyle w:val="0"/>
        <w:ind w:firstLine="540"/>
        <w:jc w:val="both"/>
      </w:pPr>
      <w:r>
        <w:rPr>
          <w:sz w:val="28"/>
        </w:rPr>
      </w:r>
    </w:p>
    <w:p>
      <w:pPr>
        <w:pStyle w:val="0"/>
        <w:ind w:firstLine="540"/>
        <w:jc w:val="both"/>
      </w:pPr>
      <w:r>
        <w:rPr>
          <w:sz w:val="28"/>
        </w:rPr>
        <w:t xml:space="preserve">1. Настоящий Федеральный закон вступает в силу с 1 января 2013 года.</w:t>
      </w:r>
    </w:p>
    <w:p>
      <w:pPr>
        <w:pStyle w:val="0"/>
        <w:spacing w:before="280" w:line-rule="auto"/>
        <w:ind w:firstLine="540"/>
        <w:jc w:val="both"/>
      </w:pPr>
      <w:r>
        <w:rPr>
          <w:sz w:val="28"/>
        </w:rPr>
        <w:t xml:space="preserve">2. Обязанность, предусмотренная </w:t>
      </w:r>
      <w:hyperlink w:history="0" w:anchor="P65" w:tooltip="Статья 3">
        <w:r>
          <w:rPr>
            <w:sz w:val="28"/>
            <w:color w:val="0000ff"/>
          </w:rPr>
          <w:t xml:space="preserve">частью 1 статьи 3</w:t>
        </w:r>
      </w:hyperlink>
      <w:r>
        <w:rPr>
          <w:sz w:val="28"/>
        </w:rPr>
        <w:t xml:space="preserve"> настоящего Федерального закона, возникает в отношении сделок, совершенных с 1 января 2012 года.</w:t>
      </w:r>
    </w:p>
    <w:p>
      <w:pPr>
        <w:pStyle w:val="0"/>
        <w:ind w:firstLine="540"/>
        <w:jc w:val="both"/>
      </w:pPr>
      <w:r>
        <w:rPr>
          <w:sz w:val="28"/>
        </w:rPr>
      </w:r>
    </w:p>
    <w:p>
      <w:pPr>
        <w:pStyle w:val="0"/>
        <w:jc w:val="right"/>
      </w:pPr>
      <w:r>
        <w:rPr>
          <w:sz w:val="28"/>
        </w:rPr>
        <w:t xml:space="preserve">Президент</w:t>
      </w:r>
    </w:p>
    <w:p>
      <w:pPr>
        <w:pStyle w:val="0"/>
        <w:jc w:val="right"/>
      </w:pPr>
      <w:r>
        <w:rPr>
          <w:sz w:val="28"/>
        </w:rPr>
        <w:t xml:space="preserve">Российской Федерации</w:t>
      </w:r>
    </w:p>
    <w:p>
      <w:pPr>
        <w:pStyle w:val="0"/>
        <w:jc w:val="right"/>
      </w:pPr>
      <w:r>
        <w:rPr>
          <w:sz w:val="28"/>
        </w:rPr>
        <w:t xml:space="preserve">В.ПУТИН</w:t>
      </w:r>
    </w:p>
    <w:p>
      <w:pPr>
        <w:pStyle w:val="0"/>
      </w:pPr>
      <w:r>
        <w:rPr>
          <w:sz w:val="28"/>
        </w:rPr>
        <w:t xml:space="preserve">Москва, Кремль</w:t>
      </w:r>
    </w:p>
    <w:p>
      <w:pPr>
        <w:pStyle w:val="0"/>
        <w:spacing w:before="280" w:line-rule="auto"/>
      </w:pPr>
      <w:r>
        <w:rPr>
          <w:sz w:val="28"/>
        </w:rPr>
        <w:t xml:space="preserve">3 декабря 2012 года</w:t>
      </w:r>
    </w:p>
    <w:p>
      <w:pPr>
        <w:pStyle w:val="0"/>
        <w:spacing w:before="280" w:line-rule="auto"/>
      </w:pPr>
      <w:r>
        <w:rPr>
          <w:sz w:val="28"/>
        </w:rPr>
        <w:t xml:space="preserve">N 230-ФЗ</w:t>
      </w:r>
    </w:p>
    <w:p>
      <w:pPr>
        <w:pStyle w:val="0"/>
        <w:ind w:firstLine="540"/>
        <w:jc w:val="both"/>
      </w:pPr>
      <w:r>
        <w:rPr>
          <w:sz w:val="28"/>
        </w:rPr>
      </w:r>
    </w:p>
    <w:p>
      <w:pPr>
        <w:pStyle w:val="0"/>
        <w:ind w:firstLine="540"/>
        <w:jc w:val="both"/>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230-ФЗ</w:t>
            <w:br/>
            <w:t>(ред. от 28.12.2022)</w:t>
            <w:br/>
            <w:t>"О контроле за соответствием расходов лиц, замещающих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0BA3825E07E6A9427D47A489A67813BD7F3AC5897BEFEFD0DB1530202FF4E8DC9A47B8254AA4776E91FC2CCAC3FA8082B96345444BF3B11x3o8I" TargetMode = "External"/>
	<Relationship Id="rId8" Type="http://schemas.openxmlformats.org/officeDocument/2006/relationships/hyperlink" Target="consultantplus://offline/ref=50BA3825E07E6A9427D47A489A67813BD2F4AA5F99B2FEFD0DB1530202FF4E8DC9A47B8254AA4672E91FC2CCAC3FA8082B96345444BF3B11x3o8I" TargetMode = "External"/>
	<Relationship Id="rId9" Type="http://schemas.openxmlformats.org/officeDocument/2006/relationships/hyperlink" Target="consultantplus://offline/ref=50BA3825E07E6A9427D47A489A67813BD4FDA7589FB7FEFD0DB1530202FF4E8DC9A47B8254AA4671E71FC2CCAC3FA8082B96345444BF3B11x3o8I" TargetMode = "External"/>
	<Relationship Id="rId10" Type="http://schemas.openxmlformats.org/officeDocument/2006/relationships/hyperlink" Target="consultantplus://offline/ref=50BA3825E07E6A9427D47A489A67813BD5F4AA5C98B1FEFD0DB1530202FF4E8DC9A47B8254AA467EE71FC2CCAC3FA8082B96345444BF3B11x3o8I" TargetMode = "External"/>
	<Relationship Id="rId11" Type="http://schemas.openxmlformats.org/officeDocument/2006/relationships/hyperlink" Target="consultantplus://offline/ref=50BA3825E07E6A9427D47A489A67813BD2F6AC5F9DB1FEFD0DB1530202FF4E8DC9A47B8254AA4570EE1FC2CCAC3FA8082B96345444BF3B11x3o8I" TargetMode = "External"/>
	<Relationship Id="rId12" Type="http://schemas.openxmlformats.org/officeDocument/2006/relationships/hyperlink" Target="consultantplus://offline/ref=50BA3825E07E6A9427D47A489A67813BD5F3AC5A96BEFEFD0DB1530202FF4E8DC9A47B8254AA4675E81FC2CCAC3FA8082B96345444BF3B11x3o8I" TargetMode = "External"/>
	<Relationship Id="rId13" Type="http://schemas.openxmlformats.org/officeDocument/2006/relationships/hyperlink" Target="consultantplus://offline/ref=50BA3825E07E6A9427D47A489A67813BD2F4AB5897B0FEFD0DB1530202FF4E8DC9A47B8254AA4675E91FC2CCAC3FA8082B96345444BF3B11x3o8I" TargetMode = "External"/>
	<Relationship Id="rId14" Type="http://schemas.openxmlformats.org/officeDocument/2006/relationships/hyperlink" Target="consultantplus://offline/ref=50BA3825E07E6A9427D47A489A67813BD2F5AD589CB4FEFD0DB1530202FF4E8DC9A47B8254AA4674EC1FC2CCAC3FA8082B96345444BF3B11x3o8I" TargetMode = "External"/>
	<Relationship Id="rId15" Type="http://schemas.openxmlformats.org/officeDocument/2006/relationships/hyperlink" Target="consultantplus://offline/ref=50BA3825E07E6A9427D47A489A67813BD2F7AB5B9CB7FEFD0DB1530202FF4E8DC9A47B8254AA4373E71FC2CCAC3FA8082B96345444BF3B11x3o8I" TargetMode = "External"/>
	<Relationship Id="rId16" Type="http://schemas.openxmlformats.org/officeDocument/2006/relationships/hyperlink" Target="consultantplus://offline/ref=50BA3825E07E6A9427D47A489A67813BD7F3AC5897BEFEFD0DB1530202FF4E8DC9A47B8254AA4776E61FC2CCAC3FA8082B96345444BF3B11x3o8I" TargetMode = "External"/>
	<Relationship Id="rId17" Type="http://schemas.openxmlformats.org/officeDocument/2006/relationships/hyperlink" Target="consultantplus://offline/ref=50BA3825E07E6A9427D47A489A67813BD2F4AA5F99B2FEFD0DB1530202FF4E8DC9A47B8254AA4672E91FC2CCAC3FA8082B96345444BF3B11x3o8I" TargetMode = "External"/>
	<Relationship Id="rId18" Type="http://schemas.openxmlformats.org/officeDocument/2006/relationships/hyperlink" Target="consultantplus://offline/ref=50BA3825E07E6A9427D47A489A67813BD7F3AC5897BEFEFD0DB1530202FF4E8DC9A47B8254AA4777EC1FC2CCAC3FA8082B96345444BF3B11x3o8I" TargetMode = "External"/>
	<Relationship Id="rId19" Type="http://schemas.openxmlformats.org/officeDocument/2006/relationships/hyperlink" Target="consultantplus://offline/ref=50BA3825E07E6A9427D47A489A67813BD7F3AC5897BEFEFD0DB1530202FF4E8DC9A47B8254AA4777EA1FC2CCAC3FA8082B96345444BF3B11x3o8I" TargetMode = "External"/>
	<Relationship Id="rId20" Type="http://schemas.openxmlformats.org/officeDocument/2006/relationships/hyperlink" Target="consultantplus://offline/ref=50BA3825E07E6A9427D47A489A67813BD7F3AC5897BEFEFD0DB1530202FF4E8DC9A47B8254AA4777E81FC2CCAC3FA8082B96345444BF3B11x3o8I" TargetMode = "External"/>
	<Relationship Id="rId21" Type="http://schemas.openxmlformats.org/officeDocument/2006/relationships/hyperlink" Target="consultantplus://offline/ref=50BA3825E07E6A9427D47A489A67813BD7F3AC5897BEFEFD0DB1530202FF4E8DC9A47B8254AA4777E61FC2CCAC3FA8082B96345444BF3B11x3o8I" TargetMode = "External"/>
	<Relationship Id="rId22" Type="http://schemas.openxmlformats.org/officeDocument/2006/relationships/hyperlink" Target="consultantplus://offline/ref=50BA3825E07E6A9427D47A489A67813BD7F3AC5897BEFEFD0DB1530202FF4E8DC9A47B8254AA4774EE1FC2CCAC3FA8082B96345444BF3B11x3o8I" TargetMode = "External"/>
	<Relationship Id="rId23" Type="http://schemas.openxmlformats.org/officeDocument/2006/relationships/hyperlink" Target="consultantplus://offline/ref=50BA3825E07E6A9427D47A489A67813BD7F3AC5897BEFEFD0DB1530202FF4E8DC9A47B8254AA4774EC1FC2CCAC3FA8082B96345444BF3B11x3o8I" TargetMode = "External"/>
	<Relationship Id="rId24" Type="http://schemas.openxmlformats.org/officeDocument/2006/relationships/hyperlink" Target="consultantplus://offline/ref=50BA3825E07E6A9427D47A489A67813BD2F7AB5B9CB7FEFD0DB1530202FF4E8DC9A47B8254AA4370EF1FC2CCAC3FA8082B96345444BF3B11x3o8I" TargetMode = "External"/>
	<Relationship Id="rId25" Type="http://schemas.openxmlformats.org/officeDocument/2006/relationships/hyperlink" Target="consultantplus://offline/ref=50BA3825E07E6A9427D47A489A67813BD7F3AC5897BEFEFD0DB1530202FF4E8DC9A47B8254AA4774EA1FC2CCAC3FA8082B96345444BF3B11x3o8I" TargetMode = "External"/>
	<Relationship Id="rId26" Type="http://schemas.openxmlformats.org/officeDocument/2006/relationships/hyperlink" Target="consultantplus://offline/ref=50BA3825E07E6A9427D47A489A67813BD7F3AC5897BEFEFD0DB1530202FF4E8DC9A47B8254AA4774E81FC2CCAC3FA8082B96345444BF3B11x3o8I" TargetMode = "External"/>
	<Relationship Id="rId27" Type="http://schemas.openxmlformats.org/officeDocument/2006/relationships/hyperlink" Target="consultantplus://offline/ref=50BA3825E07E6A9427D47A489A67813BD2F4AB5897B0FEFD0DB1530202FF4E8DC9A47B8254AA4675E61FC2CCAC3FA8082B96345444BF3B11x3o8I" TargetMode = "External"/>
	<Relationship Id="rId28" Type="http://schemas.openxmlformats.org/officeDocument/2006/relationships/hyperlink" Target="consultantplus://offline/ref=50BA3825E07E6A9427D47A489A67813BD5F4AA5C98B1FEFD0DB1530202FF4E8DC9A47B8254AA467FEF1FC2CCAC3FA8082B96345444BF3B11x3o8I" TargetMode = "External"/>
	<Relationship Id="rId29" Type="http://schemas.openxmlformats.org/officeDocument/2006/relationships/hyperlink" Target="consultantplus://offline/ref=50BA3825E07E6A9427D47A489A67813BD5F3AC5A96BEFEFD0DB1530202FF4E8DC9A47B8254AA4675E61FC2CCAC3FA8082B96345444BF3B11x3o8I" TargetMode = "External"/>
	<Relationship Id="rId30" Type="http://schemas.openxmlformats.org/officeDocument/2006/relationships/hyperlink" Target="consultantplus://offline/ref=50BA3825E07E6A9427D47A489A67813BD5F4AA5C98B1FEFD0DB1530202FF4E8DC9A47B8254AA467FED1FC2CCAC3FA8082B96345444BF3B11x3o8I" TargetMode = "External"/>
	<Relationship Id="rId31" Type="http://schemas.openxmlformats.org/officeDocument/2006/relationships/hyperlink" Target="consultantplus://offline/ref=50BA3825E07E6A9427D47A489A67813BD5F3AC5A96BEFEFD0DB1530202FF4E8DC9A47B8254AA4675E71FC2CCAC3FA8082B96345444BF3B11x3o8I" TargetMode = "External"/>
	<Relationship Id="rId32" Type="http://schemas.openxmlformats.org/officeDocument/2006/relationships/hyperlink" Target="consultantplus://offline/ref=50BA3825E07E6A9427D47A489A67813BD2F7AB5B9CB7FEFD0DB1530202FF4E8DC9A47B8254AA4370EC1FC2CCAC3FA8082B96345444BF3B11x3o8I" TargetMode = "External"/>
	<Relationship Id="rId33" Type="http://schemas.openxmlformats.org/officeDocument/2006/relationships/hyperlink" Target="consultantplus://offline/ref=50BA3825E07E6A9427D47A489A67813BD5F4AA5C98B1FEFD0DB1530202FF4E8DC9A47B8254AA467FEB1FC2CCAC3FA8082B96345444BF3B11x3o8I" TargetMode = "External"/>
	<Relationship Id="rId34" Type="http://schemas.openxmlformats.org/officeDocument/2006/relationships/hyperlink" Target="consultantplus://offline/ref=50BA3825E07E6A9427D47A489A67813BD7F3AC5897BEFEFD0DB1530202FF4E8DC9A47B8254AA4774E61FC2CCAC3FA8082B96345444BF3B11x3o8I" TargetMode = "External"/>
	<Relationship Id="rId35" Type="http://schemas.openxmlformats.org/officeDocument/2006/relationships/hyperlink" Target="consultantplus://offline/ref=50BA3825E07E6A9427D47A489A67813BD2F6AC5F9DB1FEFD0DB1530202FF4E8DC9A47B8254AA4570EF1FC2CCAC3FA8082B96345444BF3B11x3o8I" TargetMode = "External"/>
	<Relationship Id="rId36" Type="http://schemas.openxmlformats.org/officeDocument/2006/relationships/hyperlink" Target="consultantplus://offline/ref=50BA3825E07E6A9427D47A489A67813BD2F5AD589CB4FEFD0DB1530202FF4E8DC9A47B8254AA4674ED1FC2CCAC3FA8082B96345444BF3B11x3o8I" TargetMode = "External"/>
	<Relationship Id="rId37" Type="http://schemas.openxmlformats.org/officeDocument/2006/relationships/hyperlink" Target="consultantplus://offline/ref=50BA3825E07E6A9427D47A489A67813BD2F7AB5B9CB7FEFD0DB1530202FF4E8DC9A47B8254AA4370ED1FC2CCAC3FA8082B96345444BF3B11x3o8I" TargetMode = "External"/>
	<Relationship Id="rId38" Type="http://schemas.openxmlformats.org/officeDocument/2006/relationships/hyperlink" Target="consultantplus://offline/ref=50BA3825E07E6A9427D47A489A67813BD7F3AC5897BEFEFD0DB1530202FF4E8DC9A47B8254AA4775ED1FC2CCAC3FA8082B96345444BF3B11x3o8I" TargetMode = "External"/>
	<Relationship Id="rId39" Type="http://schemas.openxmlformats.org/officeDocument/2006/relationships/hyperlink" Target="consultantplus://offline/ref=50BA3825E07E6A9427D47A489A67813BD2F6AC5F9DB1FEFD0DB1530202FF4E8DC9A47B8254AA4570ED1FC2CCAC3FA8082B96345444BF3B11x3o8I" TargetMode = "External"/>
	<Relationship Id="rId40" Type="http://schemas.openxmlformats.org/officeDocument/2006/relationships/hyperlink" Target="consultantplus://offline/ref=50BA3825E07E6A9427D47A489A67813BD2F5AD589CB4FEFD0DB1530202FF4E8DC9A47B8254AA4674EB1FC2CCAC3FA8082B96345444BF3B11x3o8I" TargetMode = "External"/>
	<Relationship Id="rId41" Type="http://schemas.openxmlformats.org/officeDocument/2006/relationships/hyperlink" Target="consultantplus://offline/ref=50BA3825E07E6A9427D47A489A67813BD4FDA7589FB7FEFD0DB1530202FF4E8DC9A47B8254AA467EEC1FC2CCAC3FA8082B96345444BF3B11x3o8I" TargetMode = "External"/>
	<Relationship Id="rId42" Type="http://schemas.openxmlformats.org/officeDocument/2006/relationships/hyperlink" Target="consultantplus://offline/ref=50BA3825E07E6A9427D47A489A67813BD2F7AB5B9CB7FEFD0DB1530202FF4E8DC9A47B8254AA4370EB1FC2CCAC3FA8082B96345444BF3B11x3o8I" TargetMode = "External"/>
	<Relationship Id="rId43" Type="http://schemas.openxmlformats.org/officeDocument/2006/relationships/hyperlink" Target="consultantplus://offline/ref=50BA3825E07E6A9427D47A489A67813BD5F4AA5C98B1FEFD0DB1530202FF4E8DC9A47B8254AA467FE91FC2CCAC3FA8082B96345444BF3B11x3o8I" TargetMode = "External"/>
	<Relationship Id="rId44" Type="http://schemas.openxmlformats.org/officeDocument/2006/relationships/hyperlink" Target="consultantplus://offline/ref=50BA3825E07E6A9427D47A489A67813BD5F4AA5C98B1FEFD0DB1530202FF4E8DC9A47B8254AA467FE71FC2CCAC3FA8082B96345444BF3B11x3o8I" TargetMode = "External"/>
	<Relationship Id="rId45" Type="http://schemas.openxmlformats.org/officeDocument/2006/relationships/hyperlink" Target="consultantplus://offline/ref=50BA3825E07E6A9427D47A489A67813BD2F7AB5B9CB7FEFD0DB1530202FF4E8DC9A47B8254AA4370E81FC2CCAC3FA8082B96345444BF3B11x3o8I" TargetMode = "External"/>
	<Relationship Id="rId46" Type="http://schemas.openxmlformats.org/officeDocument/2006/relationships/hyperlink" Target="consultantplus://offline/ref=50BA3825E07E6A9427D47A489A67813BD5F4AA5C98B1FEFD0DB1530202FF4E8DC9A47B8254AA4776EE1FC2CCAC3FA8082B96345444BF3B11x3o8I" TargetMode = "External"/>
	<Relationship Id="rId47" Type="http://schemas.openxmlformats.org/officeDocument/2006/relationships/hyperlink" Target="consultantplus://offline/ref=50BA3825E07E6A9427D47A489A67813BD7F3AC5897BEFEFD0DB1530202FF4E8DC9A47B8254AA4775EB1FC2CCAC3FA8082B96345444BF3B11x3o8I" TargetMode = "External"/>
	<Relationship Id="rId48" Type="http://schemas.openxmlformats.org/officeDocument/2006/relationships/hyperlink" Target="consultantplus://offline/ref=50BA3825E07E6A9427D47A489A67813BD2F6AC5F9DB1FEFD0DB1530202FF4E8DC9A47B8254AA4570EB1FC2CCAC3FA8082B96345444BF3B11x3o8I" TargetMode = "External"/>
	<Relationship Id="rId49" Type="http://schemas.openxmlformats.org/officeDocument/2006/relationships/hyperlink" Target="consultantplus://offline/ref=50BA3825E07E6A9427D47A489A67813BD2F5AD589CB4FEFD0DB1530202FF4E8DC9A47B8254AA4674E91FC2CCAC3FA8082B96345444BF3B11x3o8I" TargetMode = "External"/>
	<Relationship Id="rId50" Type="http://schemas.openxmlformats.org/officeDocument/2006/relationships/hyperlink" Target="consultantplus://offline/ref=50BA3825E07E6A9427D47A489A67813BD2F6AC5F9DB1FEFD0DB1530202FF4E8DC9A47B8254AA4570E81FC2CCAC3FA8082B96345444BF3B11x3o8I" TargetMode = "External"/>
	<Relationship Id="rId51" Type="http://schemas.openxmlformats.org/officeDocument/2006/relationships/hyperlink" Target="consultantplus://offline/ref=50BA3825E07E6A9427D47A489A67813BD2F5AD589CB4FEFD0DB1530202FF4E8DC9A47B8254AA4674E61FC2CCAC3FA8082B96345444BF3B11x3o8I" TargetMode = "External"/>
	<Relationship Id="rId52" Type="http://schemas.openxmlformats.org/officeDocument/2006/relationships/hyperlink" Target="consultantplus://offline/ref=50BA3825E07E6A9427D47A489A67813BD2F0AC5F9BBEFEFD0DB1530202FF4E8DC9A47B8254AA4677E71FC2CCAC3FA8082B96345444BF3B11x3o8I" TargetMode = "External"/>
	<Relationship Id="rId53" Type="http://schemas.openxmlformats.org/officeDocument/2006/relationships/hyperlink" Target="consultantplus://offline/ref=50BA3825E07E6A9427D47A489A67813BD2F0AC589CB2FEFD0DB1530202FF4E8DC9A47B855DA11227AA419B9FEB74A50C368A3450x5o9I" TargetMode = "External"/>
	<Relationship Id="rId54" Type="http://schemas.openxmlformats.org/officeDocument/2006/relationships/hyperlink" Target="consultantplus://offline/ref=50BA3825E07E6A9427D47A489A67813BD4FDA7589FB7FEFD0DB1530202FF4E8DC9A47B8254AA467EED1FC2CCAC3FA8082B96345444BF3B11x3o8I" TargetMode = "External"/>
	<Relationship Id="rId55" Type="http://schemas.openxmlformats.org/officeDocument/2006/relationships/hyperlink" Target="consultantplus://offline/ref=50BA3825E07E6A9427D47A489A67813BD5F4AA5C98B1FEFD0DB1530202FF4E8DC9A47B8254AA4776EC1FC2CCAC3FA8082B96345444BF3B11x3o8I" TargetMode = "External"/>
	<Relationship Id="rId56" Type="http://schemas.openxmlformats.org/officeDocument/2006/relationships/hyperlink" Target="consultantplus://offline/ref=50BA3825E07E6A9427D47A489A67813BD2F4AB5897B0FEFD0DB1530202FF4E8DC9A47B8254AA4672EF1FC2CCAC3FA8082B96345444BF3B11x3o8I" TargetMode = "External"/>
	<Relationship Id="rId57" Type="http://schemas.openxmlformats.org/officeDocument/2006/relationships/hyperlink" Target="consultantplus://offline/ref=50BA3825E07E6A9427D47A489A67813BD2F0AC5F9BBEFEFD0DB1530202FF4E8DC9A47B8254AA4674EE1FC2CCAC3FA8082B96345444BF3B11x3o8I" TargetMode = "External"/>
	<Relationship Id="rId58" Type="http://schemas.openxmlformats.org/officeDocument/2006/relationships/hyperlink" Target="consultantplus://offline/ref=50BA3825E07E6A9427D47A489A67813BD2F0AC589CB2FEFD0DB1530202FF4E8DC9A47B8454A11227AA419B9FEB74A50C368A3450x5o9I" TargetMode = "External"/>
	<Relationship Id="rId59" Type="http://schemas.openxmlformats.org/officeDocument/2006/relationships/hyperlink" Target="consultantplus://offline/ref=50BA3825E07E6A9427D47A489A67813BD2F4AB5897B0FEFD0DB1530202FF4E8DC9A47B8254AA4672EC1FC2CCAC3FA8082B96345444BF3B11x3o8I" TargetMode = "External"/>
	<Relationship Id="rId60" Type="http://schemas.openxmlformats.org/officeDocument/2006/relationships/hyperlink" Target="consultantplus://offline/ref=50BA3825E07E6A9427D47A489A67813BD2F7AB5B9CB7FEFD0DB1530202FF4E8DC9A47B8254AA4370E61FC2CCAC3FA8082B96345444BF3B11x3o8I" TargetMode = "External"/>
	<Relationship Id="rId61" Type="http://schemas.openxmlformats.org/officeDocument/2006/relationships/hyperlink" Target="consultantplus://offline/ref=50BA3825E07E6A9427D47A489A67813BD2F7AB5B9CB7FEFD0DB1530202FF4E8DC9A47B8254AA4370E71FC2CCAC3FA8082B96345444BF3B11x3o8I" TargetMode = "External"/>
	<Relationship Id="rId62" Type="http://schemas.openxmlformats.org/officeDocument/2006/relationships/hyperlink" Target="consultantplus://offline/ref=50BA3825E07E6A9427D47A489A67813BD5F4AA5C98B1FEFD0DB1530202FF4E8DC9A47B8254AA4776ED1FC2CCAC3FA8082B96345444BF3B11x3o8I" TargetMode = "External"/>
	<Relationship Id="rId63" Type="http://schemas.openxmlformats.org/officeDocument/2006/relationships/hyperlink" Target="consultantplus://offline/ref=50BA3825E07E6A9427D47A489A67813BD2F0AC5F9BBEFEFD0DB1530202FF4E8DC9A47B8254AA4674EC1FC2CCAC3FA8082B96345444BF3B11x3o8I" TargetMode = "External"/>
	<Relationship Id="rId64" Type="http://schemas.openxmlformats.org/officeDocument/2006/relationships/hyperlink" Target="consultantplus://offline/ref=50BA3825E07E6A9427D47A489A67813BD2F0AC589CB2FEFD0DB1530202FF4E8DC9A47B8455A11227AA419B9FEB74A50C368A3450x5o9I" TargetMode = "External"/>
	<Relationship Id="rId65" Type="http://schemas.openxmlformats.org/officeDocument/2006/relationships/hyperlink" Target="consultantplus://offline/ref=50BA3825E07E6A9427D47A489A67813BD4FDA7589FB7FEFD0DB1530202FF4E8DC9A47B8254AA467EEA1FC2CCAC3FA8082B96345444BF3B11x3o8I" TargetMode = "External"/>
	<Relationship Id="rId66" Type="http://schemas.openxmlformats.org/officeDocument/2006/relationships/hyperlink" Target="consultantplus://offline/ref=50BA3825E07E6A9427D47A489A67813BD5F4AA5C98B1FEFD0DB1530202FF4E8DC9A47B8254AA4776EB1FC2CCAC3FA8082B96345444BF3B11x3o8I" TargetMode = "External"/>
	<Relationship Id="rId67" Type="http://schemas.openxmlformats.org/officeDocument/2006/relationships/hyperlink" Target="consultantplus://offline/ref=50BA3825E07E6A9427D47A489A67813BD2F4AB5897B0FEFD0DB1530202FF4E8DC9A47B8254AA4672EA1FC2CCAC3FA8082B96345444BF3B11x3o8I" TargetMode = "External"/>
	<Relationship Id="rId68" Type="http://schemas.openxmlformats.org/officeDocument/2006/relationships/hyperlink" Target="consultantplus://offline/ref=50BA3825E07E6A9427D47A489A67813BD2F0AC5F9BBEFEFD0DB1530202FF4E8DC9A47B8254AA4674ED1FC2CCAC3FA8082B96345444BF3B11x3o8I" TargetMode = "External"/>
	<Relationship Id="rId69" Type="http://schemas.openxmlformats.org/officeDocument/2006/relationships/hyperlink" Target="consultantplus://offline/ref=50BA3825E07E6A9427D47A489A67813BD2F0AC589CB2FEFD0DB1530202FF4E8DC9A47B8456A11227AA419B9FEB74A50C368A3450x5o9I" TargetMode = "External"/>
	<Relationship Id="rId70" Type="http://schemas.openxmlformats.org/officeDocument/2006/relationships/hyperlink" Target="consultantplus://offline/ref=E676580D21367565916F897F3153F8688A8B875703E7A11CB8BA36357150EC374CF3C92F8674615705FCEA58650B90FF67B445827773838Fy8o3I" TargetMode = "External"/>
	<Relationship Id="rId71" Type="http://schemas.openxmlformats.org/officeDocument/2006/relationships/hyperlink" Target="consultantplus://offline/ref=E676580D21367565916F897F3153F8688A88875408E0A11CB8BA36357150EC374CF3C92F8674645400FCEA58650B90FF67B445827773838Fy8o3I" TargetMode = "External"/>
	<Relationship Id="rId72" Type="http://schemas.openxmlformats.org/officeDocument/2006/relationships/hyperlink" Target="consultantplus://offline/ref=E676580D21367565916F897F3153F8688D8B86530CE6A11CB8BA36357150EC374CF3C92F8674605306FCEA58650B90FF67B445827773838Fy8o3I" TargetMode = "External"/>
	<Relationship Id="rId73" Type="http://schemas.openxmlformats.org/officeDocument/2006/relationships/hyperlink" Target="consultantplus://offline/ref=E676580D21367565916F897F3153F8688F8C805703E9A11CB8BA36357150EC374CF3C92F8674605007FCEA58650B90FF67B445827773838Fy8o3I" TargetMode = "External"/>
	<Relationship Id="rId74" Type="http://schemas.openxmlformats.org/officeDocument/2006/relationships/hyperlink" Target="consultantplus://offline/ref=E676580D21367565916F897F3153F8688C828B570BE0A11CB8BA36357150EC374CF3C92F8674615B05FCEA58650B90FF67B445827773838Fy8o3I" TargetMode = "External"/>
	<Relationship Id="rId75" Type="http://schemas.openxmlformats.org/officeDocument/2006/relationships/hyperlink" Target="consultantplus://offline/ref=E676580D21367565916F897F3153F8688D8B86530CE6A11CB8BA36357150EC374CF3C92F8674605308FCEA58650B90FF67B445827773838Fy8o3I" TargetMode = "External"/>
	<Relationship Id="rId76" Type="http://schemas.openxmlformats.org/officeDocument/2006/relationships/hyperlink" Target="consultantplus://offline/ref=E676580D21367565916F897F3153F8688A89805009E6A11CB8BA36357150EC374CF3C92F8674625507FCEA58650B90FF67B445827773838Fy8o3I" TargetMode = "External"/>
	<Relationship Id="rId77" Type="http://schemas.openxmlformats.org/officeDocument/2006/relationships/hyperlink" Target="consultantplus://offline/ref=E676580D21367565916F897F3153F8688A8A815708E3A11CB8BA36357150EC374CF3C92F8674615109FCEA58650B90FF67B445827773838Fy8o3I" TargetMode = "External"/>
	<Relationship Id="rId78" Type="http://schemas.openxmlformats.org/officeDocument/2006/relationships/hyperlink" Target="consultantplus://offline/ref=E676580D21367565916F897F3153F8688A88875408E0A11CB8BA36357150EC374CF3C92F8674645401FCEA58650B90FF67B445827773838Fy8o3I" TargetMode = "External"/>
	<Relationship Id="rId79" Type="http://schemas.openxmlformats.org/officeDocument/2006/relationships/hyperlink" Target="consultantplus://offline/ref=E676580D21367565916F897F3153F8688D8B86530CE6A11CB8BA36357150EC374CF3C92F8674605200FCEA58650B90FF67B445827773838Fy8o3I" TargetMode = "External"/>
	<Relationship Id="rId80" Type="http://schemas.openxmlformats.org/officeDocument/2006/relationships/hyperlink" Target="consultantplus://offline/ref=E676580D21367565916F897F3153F8688A8F8B5509E8A11CB8BA36357150EC374CF3C92F8674625703FCEA58650B90FF67B445827773838Fy8o3I" TargetMode = "External"/>
	<Relationship Id="rId81" Type="http://schemas.openxmlformats.org/officeDocument/2006/relationships/hyperlink" Target="consultantplus://offline/ref=E676580D21367565916F897F3153F8688D8B86530CE6A11CB8BA36357150EC374CF3C92F8674605201FCEA58650B90FF67B445827773838Fy8o3I" TargetMode = "External"/>
	<Relationship Id="rId82" Type="http://schemas.openxmlformats.org/officeDocument/2006/relationships/hyperlink" Target="consultantplus://offline/ref=E676580D21367565916F897F3153F8688A8F8B550CE3A11CB8BA36357150EC375EF3912384777F5306E9BC0923y5oDI" TargetMode = "External"/>
	<Relationship Id="rId83" Type="http://schemas.openxmlformats.org/officeDocument/2006/relationships/hyperlink" Target="consultantplus://offline/ref=E676580D21367565916F897F3153F8688D8B86530CE6A11CB8BA36357150EC374CF3C92F8674605203FCEA58650B90FF67B445827773838Fy8o3I" TargetMode = "External"/>
	<Relationship Id="rId84" Type="http://schemas.openxmlformats.org/officeDocument/2006/relationships/hyperlink" Target="consultantplus://offline/ref=E676580D21367565916F897F3153F8688A89805009E6A11CB8BA36357150EC374CF3C92F8674625508FCEA58650B90FF67B445827773838Fy8o3I" TargetMode = "External"/>
	<Relationship Id="rId85" Type="http://schemas.openxmlformats.org/officeDocument/2006/relationships/hyperlink" Target="consultantplus://offline/ref=E676580D21367565916F897F3153F8688A8A815708E3A11CB8BA36357150EC374CF3C92F8674615000FCEA58650B90FF67B445827773838Fy8o3I" TargetMode = "External"/>
	<Relationship Id="rId86" Type="http://schemas.openxmlformats.org/officeDocument/2006/relationships/hyperlink" Target="consultantplus://offline/ref=E676580D21367565916F897F3153F8688A8B875703E7A11CB8BA36357150EC374CF3C92F8674615706FCEA58650B90FF67B445827773838Fy8o3I" TargetMode = "External"/>
	<Relationship Id="rId87" Type="http://schemas.openxmlformats.org/officeDocument/2006/relationships/hyperlink" Target="consultantplus://offline/ref=E676580D21367565916F897F3153F8688A88875408E0A11CB8BA36357150EC374CF3C92F8674645403FCEA58650B90FF67B445827773838Fy8o3I" TargetMode = "External"/>
	<Relationship Id="rId88" Type="http://schemas.openxmlformats.org/officeDocument/2006/relationships/hyperlink" Target="consultantplus://offline/ref=E676580D21367565916F897F3153F8688A88875408E0A11CB8BA36357150EC374CF3C92F8674645404FCEA58650B90FF67B445827773838Fy8o3I" TargetMode = "External"/>
	<Relationship Id="rId89" Type="http://schemas.openxmlformats.org/officeDocument/2006/relationships/hyperlink" Target="consultantplus://offline/ref=E676580D21367565916F897F3153F8688D8B86530CE6A11CB8BA36357150EC374CF3C92F8674605109FCEA58650B90FF67B445827773838Fy8o3I" TargetMode = "External"/>
	<Relationship Id="rId90" Type="http://schemas.openxmlformats.org/officeDocument/2006/relationships/hyperlink" Target="consultantplus://offline/ref=E676580D21367565916F897F3153F8688C828B570BE0A11CB8BA36357150EC374CF3C92F8674615B06FCEA58650B90FF67B445827773838Fy8o3I" TargetMode = "External"/>
	<Relationship Id="rId91" Type="http://schemas.openxmlformats.org/officeDocument/2006/relationships/hyperlink" Target="consultantplus://offline/ref=E676580D21367565916F897F3153F8688D8B86530CE6A11CB8BA36357150EC374CF3C92F8674605004FCEA58650B90FF67B445827773838Fy8o3I" TargetMode = "External"/>
	<Relationship Id="rId92" Type="http://schemas.openxmlformats.org/officeDocument/2006/relationships/hyperlink" Target="consultantplus://offline/ref=E676580D21367565916F897F3153F8688D8C805502E9A11CB8BA36357150EC374CF3C92F8674615701FCEA58650B90FF67B445827773838Fy8o3I" TargetMode = "External"/>
	<Relationship Id="rId93" Type="http://schemas.openxmlformats.org/officeDocument/2006/relationships/hyperlink" Target="consultantplus://offline/ref=E676580D21367565916F897F3153F8688A88875408E0A11CB8BA36357150EC374CF3C92F8674645406FCEA58650B90FF67B445827773838Fy8o3I" TargetMode = "External"/>
	<Relationship Id="rId94" Type="http://schemas.openxmlformats.org/officeDocument/2006/relationships/hyperlink" Target="consultantplus://offline/ref=E676580D21367565916F897F3153F8688D8B86530CE6A11CB8BA36357150EC374CF3C92F8674605005FCEA58650B90FF67B445827773838Fy8o3I" TargetMode = "External"/>
	<Relationship Id="rId95" Type="http://schemas.openxmlformats.org/officeDocument/2006/relationships/hyperlink" Target="consultantplus://offline/ref=E676580D21367565916F897F3153F8688D8B86530CE6A11CB8BA36357150EC374CF3C92F8674605006FCEA58650B90FF67B445827773838Fy8o3I" TargetMode = "External"/>
	<Relationship Id="rId96" Type="http://schemas.openxmlformats.org/officeDocument/2006/relationships/hyperlink" Target="consultantplus://offline/ref=E676580D21367565916F897F3153F8688D8C805502E9A11CB8BA36357150EC374CF3C92F8674615702FCEA58650B90FF67B445827773838Fy8o3I" TargetMode = "External"/>
	<Relationship Id="rId97" Type="http://schemas.openxmlformats.org/officeDocument/2006/relationships/hyperlink" Target="consultantplus://offline/ref=E676580D21367565916F897F3153F8688A88875408E0A11CB8BA36357150EC374CF3C92F8674645407FCEA58650B90FF67B445827773838Fy8o3I" TargetMode = "External"/>
	<Relationship Id="rId98" Type="http://schemas.openxmlformats.org/officeDocument/2006/relationships/hyperlink" Target="consultantplus://offline/ref=E676580D21367565916F897F3153F8688D8B86530CE6A11CB8BA36357150EC374CF3C92F8674605008FCEA58650B90FF67B445827773838Fy8o3I" TargetMode = "External"/>
	<Relationship Id="rId99" Type="http://schemas.openxmlformats.org/officeDocument/2006/relationships/hyperlink" Target="consultantplus://offline/ref=E676580D21367565916F897F3153F8688D8B86530CE6A11CB8BA36357150EC374CF3C92F8674605700FCEA58650B90FF67B445827773838Fy8o3I" TargetMode = "External"/>
	<Relationship Id="rId100" Type="http://schemas.openxmlformats.org/officeDocument/2006/relationships/hyperlink" Target="consultantplus://offline/ref=E676580D21367565916F897F3153F8688D8A875603E6A11CB8BA36357150EC374CF3C92F8674615706FCEA58650B90FF67B445827773838Fy8o3I" TargetMode = "External"/>
	<Relationship Id="rId101" Type="http://schemas.openxmlformats.org/officeDocument/2006/relationships/hyperlink" Target="consultantplus://offline/ref=E676580D21367565916F897F3153F8688A8983520BE4A11CB8BA36357150EC374CF3C92F8674615503FCEA58650B90FF67B445827773838Fy8o3I" TargetMode = "External"/>
	<Relationship Id="rId102" Type="http://schemas.openxmlformats.org/officeDocument/2006/relationships/hyperlink" Target="consultantplus://offline/ref=E676580D21367565916F897F3153F8688A8F8B5509E1A11CB8BA36357150EC375EF3912384777F5306E9BC0923y5oDI" TargetMode = "External"/>
	<Relationship Id="rId103" Type="http://schemas.openxmlformats.org/officeDocument/2006/relationships/hyperlink" Target="consultantplus://offline/ref=E676580D21367565916F897F3153F8688A89805009E6A11CB8BA36357150EC374CF3C92F8674625400FCEA58650B90FF67B445827773838Fy8o3I" TargetMode = "External"/>
	<Relationship Id="rId104" Type="http://schemas.openxmlformats.org/officeDocument/2006/relationships/hyperlink" Target="consultantplus://offline/ref=E676580D21367565916F897F3153F8688A8A815708E3A11CB8BA36357150EC374CF3C92F8674615002FCEA58650B90FF67B445827773838Fy8o3I" TargetMode = "External"/>
	<Relationship Id="rId105" Type="http://schemas.openxmlformats.org/officeDocument/2006/relationships/hyperlink" Target="consultantplus://offline/ref=E676580D21367565916F897F3153F8688A89805009E6A11CB8BA36357150EC374CF3C92F8674625401FCEA58650B90FF67B445827773838Fy8o3I" TargetMode = "External"/>
	<Relationship Id="rId106" Type="http://schemas.openxmlformats.org/officeDocument/2006/relationships/hyperlink" Target="consultantplus://offline/ref=E676580D21367565916F897F3153F8688A8A815708E3A11CB8BA36357150EC374CF3C92F8674615003FCEA58650B90FF67B445827773838Fy8o3I" TargetMode = "External"/>
	<Relationship Id="rId107" Type="http://schemas.openxmlformats.org/officeDocument/2006/relationships/hyperlink" Target="consultantplus://offline/ref=E676580D21367565916F897F3153F8688A89805009E6A11CB8BA36357150EC374CF3C92F8674625402FCEA58650B90FF67B445827773838Fy8o3I" TargetMode = "External"/>
	<Relationship Id="rId108" Type="http://schemas.openxmlformats.org/officeDocument/2006/relationships/hyperlink" Target="consultantplus://offline/ref=E676580D21367565916F897F3153F8688A8A815708E3A11CB8BA36357150EC374CF3C92F8674615004FCEA58650B90FF67B445827773838Fy8o3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
(ред. от 28.12.2022)
"О контроле за соответствием расходов лиц, замещающих государственные должности, и иных лиц их доходам"</dc:title>
  <dcterms:created xsi:type="dcterms:W3CDTF">2023-06-23T08:40:49Z</dcterms:created>
</cp:coreProperties>
</file>