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Пермского края от 16.07.2019 N 492-п</w:t>
              <w:br/>
              <w:t xml:space="preserve">(ред. от 14.12.2021)</w:t>
              <w:br/>
              <w:t xml:space="preserve">"Об утверждении Порядка выплаты гражданам денежного вознаграждения за добровольную сдачу незаконно находящихся у них огнестрельного оружия, боеприпасов, взрывчатых веществ и взрывных устройств"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ПЕРМСКОГО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16 июля 2019 г. N 492-п</w:t>
      </w:r>
    </w:p>
    <w:p>
      <w:pPr>
        <w:pStyle w:val="2"/>
        <w:jc w:val="both"/>
      </w:pPr>
      <w:r>
        <w:rPr>
          <w:sz w:val="20"/>
        </w:rPr>
      </w:r>
    </w:p>
    <w:p>
      <w:pPr>
        <w:pStyle w:val="2"/>
        <w:jc w:val="center"/>
      </w:pPr>
      <w:r>
        <w:rPr>
          <w:sz w:val="20"/>
        </w:rPr>
        <w:t xml:space="preserve">ОБ УТВЕРЖДЕНИИ ПОРЯДКА ВЫПЛАТЫ ГРАЖДАНАМ ДЕНЕЖНОГО</w:t>
      </w:r>
    </w:p>
    <w:p>
      <w:pPr>
        <w:pStyle w:val="2"/>
        <w:jc w:val="center"/>
      </w:pPr>
      <w:r>
        <w:rPr>
          <w:sz w:val="20"/>
        </w:rPr>
        <w:t xml:space="preserve">ВОЗНАГРАЖДЕНИЯ ЗА ДОБРОВОЛЬНУЮ СДАЧУ НЕЗАКОННО НАХОДЯЩИХСЯ</w:t>
      </w:r>
    </w:p>
    <w:p>
      <w:pPr>
        <w:pStyle w:val="2"/>
        <w:jc w:val="center"/>
      </w:pPr>
      <w:r>
        <w:rPr>
          <w:sz w:val="20"/>
        </w:rPr>
        <w:t xml:space="preserve">У НИХ ОГНЕСТРЕЛЬНОГО ОРУЖИЯ, БОЕПРИПАСОВ, ВЗРЫВЧАТЫХ ВЕЩЕСТВ</w:t>
      </w:r>
    </w:p>
    <w:p>
      <w:pPr>
        <w:pStyle w:val="2"/>
        <w:jc w:val="center"/>
      </w:pPr>
      <w:r>
        <w:rPr>
          <w:sz w:val="20"/>
        </w:rPr>
        <w:t xml:space="preserve">И ВЗРЫВНЫХ УСТРОЙСТВ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Пермского края от 14.12.2021 N 1005-п &quot;О внесении изменения в приложение 1 к Порядку выплаты гражданам денежного вознаграждения за добровольную сдачу незаконно находящихся у них огнестрельного оружия, боеприпасов, взрывчатых веществ и взрывных устройств, утвержденному постановлением Правительства Пермского края от 16 июля 2019 г. N 492-п&quot; {КонсультантПлюс}">
              <w:r>
                <w:rPr>
                  <w:sz w:val="20"/>
                  <w:color w:val="0000ff"/>
                </w:rPr>
                <w:t xml:space="preserve">Постановления</w:t>
              </w:r>
            </w:hyperlink>
            <w:r>
              <w:rPr>
                <w:sz w:val="20"/>
                <w:color w:val="392c69"/>
              </w:rPr>
              <w:t xml:space="preserve"> Правительства Пермского края от 14.12.2021 N 1005-п)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стимулирования граждан к добровольной сдаче незаконно находящихся у них предметов вооружения, предупреждения незаконного оборота оружия, боеприпасов, взрывных устройств и взрывчатых веществ, а также профилактики преступлений с их применением на территории Пермского края, в соответствии с </w:t>
      </w:r>
      <w:hyperlink w:history="0" r:id="rId8" w:tooltip="Постановление Правительства Пермского края от 03.10.2013 N 1328-п (ред. от 08.06.2023) &quot;Об утверждении государственной программы Пермского края &quot;Безопасный регион&quot; {КонсультантПлюс}">
        <w:r>
          <w:rPr>
            <w:sz w:val="20"/>
            <w:color w:val="0000ff"/>
          </w:rPr>
          <w:t xml:space="preserve">Постановлением</w:t>
        </w:r>
      </w:hyperlink>
      <w:r>
        <w:rPr>
          <w:sz w:val="20"/>
        </w:rPr>
        <w:t xml:space="preserve"> Правительства Пермского края от 3 октября 2013 г. N 1328-п "Об утверждении государственной программы Пермского края "Безопасный регион" Правительство Пермского края постановляет:</w:t>
      </w:r>
    </w:p>
    <w:p>
      <w:pPr>
        <w:pStyle w:val="0"/>
        <w:jc w:val="both"/>
      </w:pPr>
      <w:r>
        <w:rPr>
          <w:sz w:val="20"/>
        </w:rPr>
      </w:r>
    </w:p>
    <w:p>
      <w:pPr>
        <w:pStyle w:val="0"/>
        <w:ind w:firstLine="540"/>
        <w:jc w:val="both"/>
      </w:pPr>
      <w:r>
        <w:rPr>
          <w:sz w:val="20"/>
        </w:rPr>
        <w:t xml:space="preserve">1. Утвердить прилагаемый </w:t>
      </w:r>
      <w:hyperlink w:history="0" w:anchor="P38" w:tooltip="ПОРЯДОК">
        <w:r>
          <w:rPr>
            <w:sz w:val="20"/>
            <w:color w:val="0000ff"/>
          </w:rPr>
          <w:t xml:space="preserve">Порядок</w:t>
        </w:r>
      </w:hyperlink>
      <w:r>
        <w:rPr>
          <w:sz w:val="20"/>
        </w:rPr>
        <w:t xml:space="preserve"> выплаты гражданам денежного вознаграждения за добровольную сдачу незаконно находящихся у них огнестрельного оружия, боеприпасов, взрывчатых веществ и взрывных устройств.</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9" w:tooltip="Постановление Правительства Пермского края от 14.10.2014 N 1158-п (ред. от 22.08.2018) &quot;Об утверждении Порядка расходования средств бюджета Пермского края на выполнение мероприятия, направленного на стимулирование граждан на добровольную сдачу находящихся у них на незаконных основаниях оружия, боеприпасов, взрывчатых веществ и взрывных устройств&quot; ------------ Утратил силу или отменен {КонсультантПлюс}">
        <w:r>
          <w:rPr>
            <w:sz w:val="20"/>
            <w:color w:val="0000ff"/>
          </w:rPr>
          <w:t xml:space="preserve">Постановление</w:t>
        </w:r>
      </w:hyperlink>
      <w:r>
        <w:rPr>
          <w:sz w:val="20"/>
        </w:rPr>
        <w:t xml:space="preserve"> Правительства Пермского края от 14 октября 2014 г. N 1158-п "Об утверждении Порядка расходования средств бюджета Пермского края на выполнение мероприятия, направленного на стимулирование граждан на добровольную сдачу находящихся у них на незаконных основаниях оружия, боеприпасов, взрывчатых веществ и взрывных устройств";</w:t>
      </w:r>
    </w:p>
    <w:p>
      <w:pPr>
        <w:pStyle w:val="0"/>
        <w:spacing w:before="200" w:line-rule="auto"/>
        <w:ind w:firstLine="540"/>
        <w:jc w:val="both"/>
      </w:pPr>
      <w:hyperlink w:history="0" r:id="rId10" w:tooltip="Постановление Правительства Пермского края от 10.12.2014 N 1440-п &quot;О внесении изменений в Порядок расходования средств бюджета Пермского края на выполнение мероприятия, направленного на стимулирование граждан на добровольную сдачу находящихся у них на незаконных основаниях оружия, боеприпасов, взрывчатых веществ и взрывных устройств, утвержденный Постановлением Правительства Пермского края от 14 октября 2014 г. N 1158-п&quot; ------------ Утратил силу или отменен {КонсультантПлюс}">
        <w:r>
          <w:rPr>
            <w:sz w:val="20"/>
            <w:color w:val="0000ff"/>
          </w:rPr>
          <w:t xml:space="preserve">Постановление</w:t>
        </w:r>
      </w:hyperlink>
      <w:r>
        <w:rPr>
          <w:sz w:val="20"/>
        </w:rPr>
        <w:t xml:space="preserve"> Правительства Пермского края от 10 декабря 2014 г. N 1440-п "О внесении изменений в Порядок расходования средств бюджета Пермского края на выполнение мероприятия, направленного на стимулирование граждан на добровольную сдачу находящихся у них на незаконных основаниях оружия, боеприпасов, взрывчатых веществ и взрывных устройств, утвержденный Постановлением Правительства Пермского края от 14 октября 2014 г. N 1158-п";</w:t>
      </w:r>
    </w:p>
    <w:p>
      <w:pPr>
        <w:pStyle w:val="0"/>
        <w:spacing w:before="200" w:line-rule="auto"/>
        <w:ind w:firstLine="540"/>
        <w:jc w:val="both"/>
      </w:pPr>
      <w:hyperlink w:history="0" r:id="rId11" w:tooltip="Постановление Правительства Пермского края от 12.11.2015 N 965-п &quot;О внесении изменений в отдельные постановления Правительства Пермского края&quot; ------------ Недействующая редакция {КонсультантПлюс}">
        <w:r>
          <w:rPr>
            <w:sz w:val="20"/>
            <w:color w:val="0000ff"/>
          </w:rPr>
          <w:t xml:space="preserve">пункт 4</w:t>
        </w:r>
      </w:hyperlink>
      <w:r>
        <w:rPr>
          <w:sz w:val="20"/>
        </w:rPr>
        <w:t xml:space="preserve"> изменений, которые вносятся в отдельные постановления Правительства Пермского края, утвержденных Постановлением Правительства Пермского края от 12 ноября 2015 г. N 965-п "О внесении изменений в отдельные постановления Правительства Пермского края";</w:t>
      </w:r>
    </w:p>
    <w:p>
      <w:pPr>
        <w:pStyle w:val="0"/>
        <w:spacing w:before="200" w:line-rule="auto"/>
        <w:ind w:firstLine="540"/>
        <w:jc w:val="both"/>
      </w:pPr>
      <w:hyperlink w:history="0" r:id="rId12" w:tooltip="Постановление Правительства Пермского края от 18.10.2017 N 855-п &quot;О внесении изменений в отдельные постановления Правительства Пермского края&quot; ------------ Недействующая редакция {КонсультантПлюс}">
        <w:r>
          <w:rPr>
            <w:sz w:val="20"/>
            <w:color w:val="0000ff"/>
          </w:rPr>
          <w:t xml:space="preserve">пункт 2</w:t>
        </w:r>
      </w:hyperlink>
      <w:r>
        <w:rPr>
          <w:sz w:val="20"/>
        </w:rPr>
        <w:t xml:space="preserve"> Постановления Правительства Пермского края от 18 октября 2017 г. N 855-п "О внесении изменений в отдельные постановления Правительства Пермского края";</w:t>
      </w:r>
    </w:p>
    <w:p>
      <w:pPr>
        <w:pStyle w:val="0"/>
        <w:spacing w:before="200" w:line-rule="auto"/>
        <w:ind w:firstLine="540"/>
        <w:jc w:val="both"/>
      </w:pPr>
      <w:hyperlink w:history="0" r:id="rId13" w:tooltip="Постановление Правительства Пермского края от 22.08.2018 N 461-п &quot;О внесении изменений в Постановление Правительства Пермского края от 14 октября 2014 г. N 1158-п &quot;Об утверждении Порядка расходования средств бюджета Пермского края на выполнение мероприятия, направленного на стимулирование граждан на добровольную сдачу находящихся у них на незаконных основаниях оружия, боеприпасов, взрывчатых веществ и взрывных устройств&quot; ------------ Утратил силу или отменен {КонсультантПлюс}">
        <w:r>
          <w:rPr>
            <w:sz w:val="20"/>
            <w:color w:val="0000ff"/>
          </w:rPr>
          <w:t xml:space="preserve">Постановление</w:t>
        </w:r>
      </w:hyperlink>
      <w:r>
        <w:rPr>
          <w:sz w:val="20"/>
        </w:rPr>
        <w:t xml:space="preserve"> Правительства Пермского края от 22 августа 2018 г. N 461-п "О внесении изменений в Постановление Правительства Пермского края от 14 октября 2014 г. N 1158-п "Об утверждении Порядка расходования средств бюджета Пермского края на выполнение мероприятия, направленного на стимулирование граждан на добровольную сдачу находящихся у них на незаконных основаниях оружия, боеприпасов, взрывчатых веществ и взрывных устройств".</w:t>
      </w:r>
    </w:p>
    <w:p>
      <w:pPr>
        <w:pStyle w:val="0"/>
        <w:spacing w:before="200" w:line-rule="auto"/>
        <w:ind w:firstLine="540"/>
        <w:jc w:val="both"/>
      </w:pPr>
      <w:r>
        <w:rPr>
          <w:sz w:val="20"/>
        </w:rPr>
        <w:t xml:space="preserve">3. Настоящее Постановление вступает в силу через 10 дней после дня его официального опубликования.</w:t>
      </w:r>
    </w:p>
    <w:p>
      <w:pPr>
        <w:pStyle w:val="0"/>
        <w:spacing w:before="200" w:line-rule="auto"/>
        <w:ind w:firstLine="540"/>
        <w:jc w:val="both"/>
      </w:pPr>
      <w:r>
        <w:rPr>
          <w:sz w:val="20"/>
        </w:rPr>
        <w:t xml:space="preserve">4. Контроль за исполнением постановления возложить на министра территориальной безопасности Пермского края.</w:t>
      </w:r>
    </w:p>
    <w:p>
      <w:pPr>
        <w:pStyle w:val="0"/>
        <w:jc w:val="both"/>
      </w:pPr>
      <w:r>
        <w:rPr>
          <w:sz w:val="20"/>
        </w:rPr>
      </w:r>
    </w:p>
    <w:p>
      <w:pPr>
        <w:pStyle w:val="0"/>
        <w:jc w:val="right"/>
      </w:pPr>
      <w:r>
        <w:rPr>
          <w:sz w:val="20"/>
        </w:rPr>
        <w:t xml:space="preserve">Губернатор Пермского края</w:t>
      </w:r>
    </w:p>
    <w:p>
      <w:pPr>
        <w:pStyle w:val="0"/>
        <w:jc w:val="right"/>
      </w:pPr>
      <w:r>
        <w:rPr>
          <w:sz w:val="20"/>
        </w:rPr>
        <w:t xml:space="preserve">М.Г.РЕШЕТНИКОВ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Пермского края</w:t>
      </w:r>
    </w:p>
    <w:p>
      <w:pPr>
        <w:pStyle w:val="0"/>
        <w:jc w:val="right"/>
      </w:pPr>
      <w:r>
        <w:rPr>
          <w:sz w:val="20"/>
        </w:rPr>
        <w:t xml:space="preserve">от 16.07.2019 N 492-п</w:t>
      </w:r>
    </w:p>
    <w:p>
      <w:pPr>
        <w:pStyle w:val="0"/>
        <w:jc w:val="both"/>
      </w:pPr>
      <w:r>
        <w:rPr>
          <w:sz w:val="20"/>
        </w:rPr>
      </w:r>
    </w:p>
    <w:bookmarkStart w:id="38" w:name="P38"/>
    <w:bookmarkEnd w:id="38"/>
    <w:p>
      <w:pPr>
        <w:pStyle w:val="2"/>
        <w:jc w:val="center"/>
      </w:pPr>
      <w:r>
        <w:rPr>
          <w:sz w:val="20"/>
        </w:rPr>
        <w:t xml:space="preserve">ПОРЯДОК</w:t>
      </w:r>
    </w:p>
    <w:p>
      <w:pPr>
        <w:pStyle w:val="2"/>
        <w:jc w:val="center"/>
      </w:pPr>
      <w:r>
        <w:rPr>
          <w:sz w:val="20"/>
        </w:rPr>
        <w:t xml:space="preserve">ВЫПЛАТЫ ГРАЖДАНАМ ДЕНЕЖНОГО ВОЗНАГРАЖДЕНИЯ ЗА ДОБРОВОЛЬНУЮ</w:t>
      </w:r>
    </w:p>
    <w:p>
      <w:pPr>
        <w:pStyle w:val="2"/>
        <w:jc w:val="center"/>
      </w:pPr>
      <w:r>
        <w:rPr>
          <w:sz w:val="20"/>
        </w:rPr>
        <w:t xml:space="preserve">СДАЧУ НЕЗАКОННО НАХОДЯЩИХСЯ У НИХ ОГНЕСТРЕЛЬНОГО ОРУЖИЯ,</w:t>
      </w:r>
    </w:p>
    <w:p>
      <w:pPr>
        <w:pStyle w:val="2"/>
        <w:jc w:val="center"/>
      </w:pPr>
      <w:r>
        <w:rPr>
          <w:sz w:val="20"/>
        </w:rPr>
        <w:t xml:space="preserve">БОЕПРИПАСОВ, ВЗРЫВЧАТЫХ ВЕЩЕСТВ И ВЗРЫВНЫХ УСТРОЙСТВ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 w:tooltip="Постановление Правительства Пермского края от 14.12.2021 N 1005-п &quot;О внесении изменения в приложение 1 к Порядку выплаты гражданам денежного вознаграждения за добровольную сдачу незаконно находящихся у них огнестрельного оружия, боеприпасов, взрывчатых веществ и взрывных устройств, утвержденному постановлением Правительства Пермского края от 16 июля 2019 г. N 492-п&quot; {КонсультантПлюс}">
              <w:r>
                <w:rPr>
                  <w:sz w:val="20"/>
                  <w:color w:val="0000ff"/>
                </w:rPr>
                <w:t xml:space="preserve">Постановления</w:t>
              </w:r>
            </w:hyperlink>
            <w:r>
              <w:rPr>
                <w:sz w:val="20"/>
                <w:color w:val="392c69"/>
              </w:rPr>
              <w:t xml:space="preserve"> Правительства Пермского края от 14.12.2021 N 1005-п)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процедуру выплаты денежного вознаграждения гражданам Российской Федерации, иностранным гражданам и лицам без гражданства, достигшим возраста 18 лет, добровольно сдавшим незаконно находящиеся у них огнестрельное оружие, боеприпасы, взрывчатые вещества и взрывные устройства (далее соответственно - граждане, предметы вооружения, вознаграждение).</w:t>
      </w:r>
    </w:p>
    <w:p>
      <w:pPr>
        <w:pStyle w:val="0"/>
        <w:spacing w:before="200" w:line-rule="auto"/>
        <w:ind w:firstLine="540"/>
        <w:jc w:val="both"/>
      </w:pPr>
      <w:r>
        <w:rPr>
          <w:sz w:val="20"/>
        </w:rPr>
        <w:t xml:space="preserve">2. Понятия, используемые в настоящем Порядке, применяются в значениях, предусмотренных Федеральным </w:t>
      </w:r>
      <w:hyperlink w:history="0" r:id="rId15" w:tooltip="Федеральный закон от 13.12.1996 N 150-ФЗ (ред. от 06.02.2023) &quot;Об оружии&quot; (с изм. и доп., вступ. в силу с 15.07.2023) {КонсультантПлюс}">
        <w:r>
          <w:rPr>
            <w:sz w:val="20"/>
            <w:color w:val="0000ff"/>
          </w:rPr>
          <w:t xml:space="preserve">законом</w:t>
        </w:r>
      </w:hyperlink>
      <w:r>
        <w:rPr>
          <w:sz w:val="20"/>
        </w:rPr>
        <w:t xml:space="preserve"> от 13 декабря 1996 г. N 150-ФЗ "Об оружии", Федеральным </w:t>
      </w:r>
      <w:hyperlink w:history="0" r:id="rId16" w:tooltip="Федеральный закон от 21.07.1997 N 116-ФЗ (ред. от 29.12.2022) &quot;О промышленной безопасности опасных производственных объектов&quot; {КонсультантПлюс}">
        <w:r>
          <w:rPr>
            <w:sz w:val="20"/>
            <w:color w:val="0000ff"/>
          </w:rPr>
          <w:t xml:space="preserve">законом</w:t>
        </w:r>
      </w:hyperlink>
      <w:r>
        <w:rPr>
          <w:sz w:val="20"/>
        </w:rPr>
        <w:t xml:space="preserve"> от 21 июля 1997 г. N 116-ФЗ "О промышленной безопасности опасных производственных объектов".</w:t>
      </w:r>
    </w:p>
    <w:p>
      <w:pPr>
        <w:pStyle w:val="0"/>
        <w:spacing w:before="200" w:line-rule="auto"/>
        <w:ind w:firstLine="540"/>
        <w:jc w:val="both"/>
      </w:pPr>
      <w:r>
        <w:rPr>
          <w:sz w:val="20"/>
        </w:rPr>
        <w:t xml:space="preserve">3. Финансовое обеспечение расходов на выплату гражданам вознаграждения за добровольную сдачу предметов вооружения, включая оплату банковских услуг по зачислению средств вознаграждения на счета граждан, открытые в кредитных организациях, осуществляется за счет средств краевого бюджета в пределах лимитов бюджетных обязательств, доведенных до Министерства территориальной безопасности Пермского края, предусмотренных на выполнение мероприятия "Мероприятия, направленные на стимулирование граждан на добровольную сдачу находящихся у них на незаконных основаниях оружия, боеприпасов, взрывчатых веществ и взрывных устройств" в рамках основного мероприятия "Реализация мер в области обеспечения безопасности" </w:t>
      </w:r>
      <w:hyperlink w:history="0" r:id="rId17" w:tooltip="Постановление Правительства Пермского края от 03.10.2013 N 1328-п (ред. от 08.06.2023) &quot;Об утверждении государственной программы Пермского края &quot;Безопасный регион&quot; {КонсультантПлюс}">
        <w:r>
          <w:rPr>
            <w:sz w:val="20"/>
            <w:color w:val="0000ff"/>
          </w:rPr>
          <w:t xml:space="preserve">подпрограммы</w:t>
        </w:r>
      </w:hyperlink>
      <w:r>
        <w:rPr>
          <w:sz w:val="20"/>
        </w:rPr>
        <w:t xml:space="preserve"> "Профилактика правонарушений" государственной программы Пермского края "Безопасный регион", утвержденной постановлением Правительства Пермского края от 3 октября 2013 г. N 1328-п (далее - Мероприятие).</w:t>
      </w:r>
    </w:p>
    <w:p>
      <w:pPr>
        <w:pStyle w:val="0"/>
        <w:spacing w:before="200" w:line-rule="auto"/>
        <w:ind w:firstLine="540"/>
        <w:jc w:val="both"/>
      </w:pPr>
      <w:r>
        <w:rPr>
          <w:sz w:val="20"/>
        </w:rPr>
        <w:t xml:space="preserve">4. Главным распорядителем средств бюджета Пермского края на выплату вознаграждения является Министерство территориальной безопасности Пермского края (далее - Министерство).</w:t>
      </w:r>
    </w:p>
    <w:p>
      <w:pPr>
        <w:pStyle w:val="0"/>
        <w:spacing w:before="200" w:line-rule="auto"/>
        <w:ind w:firstLine="540"/>
        <w:jc w:val="both"/>
      </w:pPr>
      <w:r>
        <w:rPr>
          <w:sz w:val="20"/>
        </w:rPr>
        <w:t xml:space="preserve">5. Выплаты вознаграждения осуществляются в соответствии с </w:t>
      </w:r>
      <w:hyperlink w:history="0" w:anchor="P84" w:tooltip="РАЗМЕРЫ">
        <w:r>
          <w:rPr>
            <w:sz w:val="20"/>
            <w:color w:val="0000ff"/>
          </w:rPr>
          <w:t xml:space="preserve">размерами</w:t>
        </w:r>
      </w:hyperlink>
      <w:r>
        <w:rPr>
          <w:sz w:val="20"/>
        </w:rPr>
        <w:t xml:space="preserve"> денежного вознаграждения гражданам за добровольную сдачу незаконно находящихся у них огнестрельного оружия, боеприпасов, взрывчатых веществ и взрывных устройств в Пермском крае согласно приложению 1 к настоящему Порядку (далее - размер вознаграждения).</w:t>
      </w:r>
    </w:p>
    <w:p>
      <w:pPr>
        <w:pStyle w:val="0"/>
        <w:spacing w:before="200" w:line-rule="auto"/>
        <w:ind w:firstLine="540"/>
        <w:jc w:val="both"/>
      </w:pPr>
      <w:r>
        <w:rPr>
          <w:sz w:val="20"/>
        </w:rPr>
        <w:t xml:space="preserve">В случае если сотрудниками полиции в ходе проведения процессуальной проверки по факту добровольной сдачи предметов вооружения оружие признано технически непригодным для дальнейшего использования, размер вознаграждения составляет 35% от </w:t>
      </w:r>
      <w:hyperlink w:history="0" w:anchor="P84" w:tooltip="РАЗМЕРЫ">
        <w:r>
          <w:rPr>
            <w:sz w:val="20"/>
            <w:color w:val="0000ff"/>
          </w:rPr>
          <w:t xml:space="preserve">размера</w:t>
        </w:r>
      </w:hyperlink>
      <w:r>
        <w:rPr>
          <w:sz w:val="20"/>
        </w:rPr>
        <w:t xml:space="preserve"> вознаграждения, указанного в приложении 1.</w:t>
      </w:r>
    </w:p>
    <w:p>
      <w:pPr>
        <w:pStyle w:val="0"/>
        <w:spacing w:before="200" w:line-rule="auto"/>
        <w:ind w:firstLine="540"/>
        <w:jc w:val="both"/>
      </w:pPr>
      <w:r>
        <w:rPr>
          <w:sz w:val="20"/>
        </w:rPr>
        <w:t xml:space="preserve">6. Право на выплату вознаграждения имеют граждане, добровольно сдавшие после 1 января 2018 года в территориальные органы Министерства внутренних дел Российской Федерации Пермского края (далее - ТО МВД) незаконно находящиеся у них предметы вооружения и не получавшие ранее вознаграждение за сданные предметы вооружения.</w:t>
      </w:r>
    </w:p>
    <w:bookmarkStart w:id="52" w:name="P52"/>
    <w:bookmarkEnd w:id="52"/>
    <w:p>
      <w:pPr>
        <w:pStyle w:val="0"/>
        <w:spacing w:before="200" w:line-rule="auto"/>
        <w:ind w:firstLine="540"/>
        <w:jc w:val="both"/>
      </w:pPr>
      <w:r>
        <w:rPr>
          <w:sz w:val="20"/>
        </w:rPr>
        <w:t xml:space="preserve">7. Для выплаты вознаграждения за добровольную сдачу предметов вооружения гражданин представляет в Министерство заказным почтовым отправлением с описью вложения или лично следующие документы:</w:t>
      </w:r>
    </w:p>
    <w:p>
      <w:pPr>
        <w:pStyle w:val="0"/>
        <w:spacing w:before="200" w:line-rule="auto"/>
        <w:ind w:firstLine="540"/>
        <w:jc w:val="both"/>
      </w:pPr>
      <w:hyperlink w:history="0" w:anchor="P249" w:tooltip="                                 ЗАЯВЛЕНИЕ">
        <w:r>
          <w:rPr>
            <w:sz w:val="20"/>
            <w:color w:val="0000ff"/>
          </w:rPr>
          <w:t xml:space="preserve">заявление</w:t>
        </w:r>
      </w:hyperlink>
      <w:r>
        <w:rPr>
          <w:sz w:val="20"/>
        </w:rPr>
        <w:t xml:space="preserve"> гражданина на выплату вознаграждения за добровольную сдачу незаконно находящихся оружия, боеприпасов, взрывчатых веществ и взрывных устройств по форме согласно приложению 2 к настоящему Порядку (далее - заявление);</w:t>
      </w:r>
    </w:p>
    <w:p>
      <w:pPr>
        <w:pStyle w:val="0"/>
        <w:spacing w:before="200" w:line-rule="auto"/>
        <w:ind w:firstLine="540"/>
        <w:jc w:val="both"/>
      </w:pPr>
      <w:r>
        <w:rPr>
          <w:sz w:val="20"/>
        </w:rPr>
        <w:t xml:space="preserve">копию документа, удостоверяющего личность, заверенную в установленном законодательством Российской Федерации порядке;</w:t>
      </w:r>
    </w:p>
    <w:p>
      <w:pPr>
        <w:pStyle w:val="0"/>
        <w:spacing w:before="200" w:line-rule="auto"/>
        <w:ind w:firstLine="540"/>
        <w:jc w:val="both"/>
      </w:pPr>
      <w:r>
        <w:rPr>
          <w:sz w:val="20"/>
        </w:rPr>
        <w:t xml:space="preserve">копию акта проверки и осмотра оружия, патронов к нему и боеприпасов по форме, установленной приказом Министерства внутренних дел Российской Федерации, заверенную печатью и подписью должностного лица ТО МВД;</w:t>
      </w:r>
    </w:p>
    <w:p>
      <w:pPr>
        <w:pStyle w:val="0"/>
        <w:spacing w:before="200" w:line-rule="auto"/>
        <w:ind w:firstLine="540"/>
        <w:jc w:val="both"/>
      </w:pPr>
      <w:r>
        <w:rPr>
          <w:sz w:val="20"/>
        </w:rPr>
        <w:t xml:space="preserve">копию постановления об отказе в возбуждении уголовного дела по зарегистрированному сообщению о добровольной сдаче предметов вооружения, заверенную печатью и подписью должностного лица ТО МВД.</w:t>
      </w:r>
    </w:p>
    <w:p>
      <w:pPr>
        <w:pStyle w:val="0"/>
        <w:spacing w:before="200" w:line-rule="auto"/>
        <w:ind w:firstLine="540"/>
        <w:jc w:val="both"/>
      </w:pPr>
      <w:r>
        <w:rPr>
          <w:sz w:val="20"/>
        </w:rPr>
        <w:t xml:space="preserve">8. Поступившие от граждан документы, указанные в </w:t>
      </w:r>
      <w:hyperlink w:history="0" w:anchor="P52" w:tooltip="7. Для выплаты вознаграждения за добровольную сдачу предметов вооружения гражданин представляет в Министерство заказным почтовым отправлением с описью вложения или лично следующие документы:">
        <w:r>
          <w:rPr>
            <w:sz w:val="20"/>
            <w:color w:val="0000ff"/>
          </w:rPr>
          <w:t xml:space="preserve">пункте 7</w:t>
        </w:r>
      </w:hyperlink>
      <w:r>
        <w:rPr>
          <w:sz w:val="20"/>
        </w:rPr>
        <w:t xml:space="preserve"> настоящего Порядка, рассматриваются ежеквартально комиссией по организации выплаты вознаграждения гражданам за добровольно сданные предметы вооружения (далее - Комиссия). Состав Комиссии и регламент ее работы утверждаются приказом министра территориальной безопасности Пермского края. Суммарный размер вознаграждения каждому гражданину, сдавшему предметы вооружения, определяется на заседании Комиссии на основании документов, указанных в </w:t>
      </w:r>
      <w:hyperlink w:history="0" w:anchor="P52" w:tooltip="7. Для выплаты вознаграждения за добровольную сдачу предметов вооружения гражданин представляет в Министерство заказным почтовым отправлением с описью вложения или лично следующие документы:">
        <w:r>
          <w:rPr>
            <w:sz w:val="20"/>
            <w:color w:val="0000ff"/>
          </w:rPr>
          <w:t xml:space="preserve">пункте 7</w:t>
        </w:r>
      </w:hyperlink>
      <w:r>
        <w:rPr>
          <w:sz w:val="20"/>
        </w:rPr>
        <w:t xml:space="preserve"> настоящего Порядка и поступивших в Министерство до 10 числа последнего месяца квартала включительно.</w:t>
      </w:r>
    </w:p>
    <w:p>
      <w:pPr>
        <w:pStyle w:val="0"/>
        <w:spacing w:before="200" w:line-rule="auto"/>
        <w:ind w:firstLine="540"/>
        <w:jc w:val="both"/>
      </w:pPr>
      <w:r>
        <w:rPr>
          <w:sz w:val="20"/>
        </w:rPr>
        <w:t xml:space="preserve">При необходимости уточнения информации о наименовании видов сданных предметов вооружения, их количественных характеристиках, технической пригодности для дальнейшего использования, требуемой для определения размера вознаграждения, в течение 5 рабочих дней после заседания Комиссии в ТО МВД Министерством направляется письменный запрос на предоставление недостающих сведений. Копия запроса направляется для информации гражданину. Требующие уточнения материалы рассматриваются Комиссией на ближайшем заседании после получения информации из ТО МВД. Документы, указанные в </w:t>
      </w:r>
      <w:hyperlink w:history="0" w:anchor="P52" w:tooltip="7. Для выплаты вознаграждения за добровольную сдачу предметов вооружения гражданин представляет в Министерство заказным почтовым отправлением с описью вложения или лично следующие документы:">
        <w:r>
          <w:rPr>
            <w:sz w:val="20"/>
            <w:color w:val="0000ff"/>
          </w:rPr>
          <w:t xml:space="preserve">пункте 7</w:t>
        </w:r>
      </w:hyperlink>
      <w:r>
        <w:rPr>
          <w:sz w:val="20"/>
        </w:rPr>
        <w:t xml:space="preserve"> настоящего Порядка, поступившие в Министерство после 10 числа последнего месяца квартала, рассматриваются Комиссией в следующем квартале.</w:t>
      </w:r>
    </w:p>
    <w:p>
      <w:pPr>
        <w:pStyle w:val="0"/>
        <w:spacing w:before="200" w:line-rule="auto"/>
        <w:ind w:firstLine="540"/>
        <w:jc w:val="both"/>
      </w:pPr>
      <w:r>
        <w:rPr>
          <w:sz w:val="20"/>
        </w:rPr>
        <w:t xml:space="preserve">9. Основанием для выплаты гражданину вознаграждения либо отказа в выплате вознаграждения является приказ Министерства о выплате (об отказе в выплате) вознаграждения за добровольную сдачу гражданами незаконно находящихся у них предметов вооружения (далее - Приказ). Приказ издается не позднее 20 числа последнего месяца квартала на основании протокола заседания Комиссии.</w:t>
      </w:r>
    </w:p>
    <w:p>
      <w:pPr>
        <w:pStyle w:val="0"/>
        <w:spacing w:before="200" w:line-rule="auto"/>
        <w:ind w:firstLine="540"/>
        <w:jc w:val="both"/>
      </w:pPr>
      <w:r>
        <w:rPr>
          <w:sz w:val="20"/>
        </w:rPr>
        <w:t xml:space="preserve">10. Вознаграждение выплачивается гражданину Министерством в течение 30 календарных дней после издания Приказа путем перечисления средств на счет, указанный гражданином в заявлении.</w:t>
      </w:r>
    </w:p>
    <w:p>
      <w:pPr>
        <w:pStyle w:val="0"/>
        <w:spacing w:before="200" w:line-rule="auto"/>
        <w:ind w:firstLine="540"/>
        <w:jc w:val="both"/>
      </w:pPr>
      <w:r>
        <w:rPr>
          <w:sz w:val="20"/>
        </w:rPr>
        <w:t xml:space="preserve">11. Министерство вправе отказать гражданину в выплате вознаграждения в случаях:</w:t>
      </w:r>
    </w:p>
    <w:bookmarkStart w:id="62" w:name="P62"/>
    <w:bookmarkEnd w:id="62"/>
    <w:p>
      <w:pPr>
        <w:pStyle w:val="0"/>
        <w:spacing w:before="200" w:line-rule="auto"/>
        <w:ind w:firstLine="540"/>
        <w:jc w:val="both"/>
      </w:pPr>
      <w:r>
        <w:rPr>
          <w:sz w:val="20"/>
        </w:rPr>
        <w:t xml:space="preserve">11.1. исчерпания лимитов бюджетных обязательств, доведенных до Министерства на реализацию Мероприятия;</w:t>
      </w:r>
    </w:p>
    <w:bookmarkStart w:id="63" w:name="P63"/>
    <w:bookmarkEnd w:id="63"/>
    <w:p>
      <w:pPr>
        <w:pStyle w:val="0"/>
        <w:spacing w:before="200" w:line-rule="auto"/>
        <w:ind w:firstLine="540"/>
        <w:jc w:val="both"/>
      </w:pPr>
      <w:r>
        <w:rPr>
          <w:sz w:val="20"/>
        </w:rPr>
        <w:t xml:space="preserve">11.2. отсутствия документов, указанных в </w:t>
      </w:r>
      <w:hyperlink w:history="0" w:anchor="P52" w:tooltip="7. Для выплаты вознаграждения за добровольную сдачу предметов вооружения гражданин представляет в Министерство заказным почтовым отправлением с описью вложения или лично следующие документы:">
        <w:r>
          <w:rPr>
            <w:sz w:val="20"/>
            <w:color w:val="0000ff"/>
          </w:rPr>
          <w:t xml:space="preserve">пункте 7</w:t>
        </w:r>
      </w:hyperlink>
      <w:r>
        <w:rPr>
          <w:sz w:val="20"/>
        </w:rPr>
        <w:t xml:space="preserve"> настоящего Порядка, либо предоставления их ненадлежащим образом оформленными и (или) не заверенными в установленном порядке;</w:t>
      </w:r>
    </w:p>
    <w:bookmarkStart w:id="64" w:name="P64"/>
    <w:bookmarkEnd w:id="64"/>
    <w:p>
      <w:pPr>
        <w:pStyle w:val="0"/>
        <w:spacing w:before="200" w:line-rule="auto"/>
        <w:ind w:firstLine="540"/>
        <w:jc w:val="both"/>
      </w:pPr>
      <w:r>
        <w:rPr>
          <w:sz w:val="20"/>
        </w:rPr>
        <w:t xml:space="preserve">11.3. выявления в документах, указанных в </w:t>
      </w:r>
      <w:hyperlink w:history="0" w:anchor="P52" w:tooltip="7. Для выплаты вознаграждения за добровольную сдачу предметов вооружения гражданин представляет в Министерство заказным почтовым отправлением с описью вложения или лично следующие документы:">
        <w:r>
          <w:rPr>
            <w:sz w:val="20"/>
            <w:color w:val="0000ff"/>
          </w:rPr>
          <w:t xml:space="preserve">пункте 7</w:t>
        </w:r>
      </w:hyperlink>
      <w:r>
        <w:rPr>
          <w:sz w:val="20"/>
        </w:rPr>
        <w:t xml:space="preserve"> настоящего Порядка, недостоверной информации, противоречащих или несоответствующих сведений;</w:t>
      </w:r>
    </w:p>
    <w:p>
      <w:pPr>
        <w:pStyle w:val="0"/>
        <w:spacing w:before="200" w:line-rule="auto"/>
        <w:ind w:firstLine="540"/>
        <w:jc w:val="both"/>
      </w:pPr>
      <w:r>
        <w:rPr>
          <w:sz w:val="20"/>
        </w:rPr>
        <w:t xml:space="preserve">11.4. сданные гражданином предметы не являются предметами вооружения, указанными в </w:t>
      </w:r>
      <w:hyperlink w:history="0" w:anchor="P84" w:tooltip="РАЗМЕРЫ">
        <w:r>
          <w:rPr>
            <w:sz w:val="20"/>
            <w:color w:val="0000ff"/>
          </w:rPr>
          <w:t xml:space="preserve">приложении 1</w:t>
        </w:r>
      </w:hyperlink>
      <w:r>
        <w:rPr>
          <w:sz w:val="20"/>
        </w:rPr>
        <w:t xml:space="preserve"> к настоящему Порядку;</w:t>
      </w:r>
    </w:p>
    <w:p>
      <w:pPr>
        <w:pStyle w:val="0"/>
        <w:spacing w:before="200" w:line-rule="auto"/>
        <w:ind w:firstLine="540"/>
        <w:jc w:val="both"/>
      </w:pPr>
      <w:r>
        <w:rPr>
          <w:sz w:val="20"/>
        </w:rPr>
        <w:t xml:space="preserve">11.5. гражданин ранее получал выплаты за указанные в заявлении предметы вооружения.</w:t>
      </w:r>
    </w:p>
    <w:p>
      <w:pPr>
        <w:pStyle w:val="0"/>
        <w:spacing w:before="200" w:line-rule="auto"/>
        <w:ind w:firstLine="540"/>
        <w:jc w:val="both"/>
      </w:pPr>
      <w:r>
        <w:rPr>
          <w:sz w:val="20"/>
        </w:rPr>
        <w:t xml:space="preserve">12. В случае отказа гражданину в выплате вознаграждения Министерство в течение 10 рабочих дней со дня издания Приказа направляет гражданину </w:t>
      </w:r>
      <w:hyperlink w:history="0" w:anchor="P327" w:tooltip="                                УВЕДОМЛЕНИЕ">
        <w:r>
          <w:rPr>
            <w:sz w:val="20"/>
            <w:color w:val="0000ff"/>
          </w:rPr>
          <w:t xml:space="preserve">уведомление</w:t>
        </w:r>
      </w:hyperlink>
      <w:r>
        <w:rPr>
          <w:sz w:val="20"/>
        </w:rPr>
        <w:t xml:space="preserve"> об отказе в выплате вознаграждения гражданину за добровольную сдачу незаконно находящихся у него огнестрельного оружия, боеприпасов, взрывчатых веществ и взрывных устройств по форме в соответствии с приложением 3 к настоящему Порядку с указанием мотивированной причины отказа, а в случае отказа на основании </w:t>
      </w:r>
      <w:hyperlink w:history="0" w:anchor="P63" w:tooltip="11.2. отсутствия документов, указанных в пункте 7 настоящего Порядка, либо предоставления их ненадлежащим образом оформленными и (или) не заверенными в установленном порядке;">
        <w:r>
          <w:rPr>
            <w:sz w:val="20"/>
            <w:color w:val="0000ff"/>
          </w:rPr>
          <w:t xml:space="preserve">пунктов 11.2</w:t>
        </w:r>
      </w:hyperlink>
      <w:r>
        <w:rPr>
          <w:sz w:val="20"/>
        </w:rPr>
        <w:t xml:space="preserve">, </w:t>
      </w:r>
      <w:hyperlink w:history="0" w:anchor="P64" w:tooltip="11.3. выявления в документах, указанных в пункте 7 настоящего Порядка, недостоверной информации, противоречащих или несоответствующих сведений;">
        <w:r>
          <w:rPr>
            <w:sz w:val="20"/>
            <w:color w:val="0000ff"/>
          </w:rPr>
          <w:t xml:space="preserve">11.3</w:t>
        </w:r>
      </w:hyperlink>
      <w:r>
        <w:rPr>
          <w:sz w:val="20"/>
        </w:rPr>
        <w:t xml:space="preserve"> настоящего Порядка - с разъяснением права на повторное обращение за получением вознаграждения.</w:t>
      </w:r>
    </w:p>
    <w:p>
      <w:pPr>
        <w:pStyle w:val="0"/>
        <w:spacing w:before="200" w:line-rule="auto"/>
        <w:ind w:firstLine="540"/>
        <w:jc w:val="both"/>
      </w:pPr>
      <w:r>
        <w:rPr>
          <w:sz w:val="20"/>
        </w:rPr>
        <w:t xml:space="preserve">13. В случае отказа в выплате вознаграждения гражданам на основании </w:t>
      </w:r>
      <w:hyperlink w:history="0" w:anchor="P62" w:tooltip="11.1. исчерпания лимитов бюджетных обязательств, доведенных до Министерства на реализацию Мероприятия;">
        <w:r>
          <w:rPr>
            <w:sz w:val="20"/>
            <w:color w:val="0000ff"/>
          </w:rPr>
          <w:t xml:space="preserve">пункта 11.1</w:t>
        </w:r>
      </w:hyperlink>
      <w:r>
        <w:rPr>
          <w:sz w:val="20"/>
        </w:rPr>
        <w:t xml:space="preserve"> настоящего Порядка выплаты вознаграждения возобновляются Министерством на основании ранее полученных документов, указанных в </w:t>
      </w:r>
      <w:hyperlink w:history="0" w:anchor="P52" w:tooltip="7. Для выплаты вознаграждения за добровольную сдачу предметов вооружения гражданин представляет в Министерство заказным почтовым отправлением с описью вложения или лично следующие документы:">
        <w:r>
          <w:rPr>
            <w:sz w:val="20"/>
            <w:color w:val="0000ff"/>
          </w:rPr>
          <w:t xml:space="preserve">пункте 7</w:t>
        </w:r>
      </w:hyperlink>
      <w:r>
        <w:rPr>
          <w:sz w:val="20"/>
        </w:rPr>
        <w:t xml:space="preserve"> настоящего Порядка, при открытии дополнительных ассигнований на эти цели в бюджете Пермского края в текущем финансовом году либо в очередном финансовом году в рамках финансирования, предусмотренного на эти цели на очередной финансовый год, не позднее 45 календарных дней с момента открытия дополнительных ассигнований.</w:t>
      </w:r>
    </w:p>
    <w:p>
      <w:pPr>
        <w:pStyle w:val="0"/>
        <w:spacing w:before="200" w:line-rule="auto"/>
        <w:ind w:firstLine="540"/>
        <w:jc w:val="both"/>
      </w:pPr>
      <w:r>
        <w:rPr>
          <w:sz w:val="20"/>
        </w:rPr>
        <w:t xml:space="preserve">14. Выплаченное гражданину вознаграждение подлежит налогообложению в соответствии с налоговым законодательством Российской Федерации. Получатели вознаграждения самостоятельно производят декларирование полученных доходов и оплату необходимых налогов.</w:t>
      </w:r>
    </w:p>
    <w:p>
      <w:pPr>
        <w:pStyle w:val="0"/>
        <w:spacing w:before="200" w:line-rule="auto"/>
        <w:ind w:firstLine="540"/>
        <w:jc w:val="both"/>
      </w:pPr>
      <w:r>
        <w:rPr>
          <w:sz w:val="20"/>
        </w:rPr>
        <w:t xml:space="preserve">15. Контроль за использованием средств бюджета Пермского края, соблюдением требований, установленных настоящим Порядком, осуществляется Министерством и органами государственного финансового контроля в соответствии с бюджетным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pStyle w:val="0"/>
        <w:jc w:val="right"/>
      </w:pPr>
      <w:r>
        <w:rPr>
          <w:sz w:val="20"/>
        </w:rPr>
        <w:t xml:space="preserve">выплаты гражданам денежного</w:t>
      </w:r>
    </w:p>
    <w:p>
      <w:pPr>
        <w:pStyle w:val="0"/>
        <w:jc w:val="right"/>
      </w:pPr>
      <w:r>
        <w:rPr>
          <w:sz w:val="20"/>
        </w:rPr>
        <w:t xml:space="preserve">вознаграждения за добровольную</w:t>
      </w:r>
    </w:p>
    <w:p>
      <w:pPr>
        <w:pStyle w:val="0"/>
        <w:jc w:val="right"/>
      </w:pPr>
      <w:r>
        <w:rPr>
          <w:sz w:val="20"/>
        </w:rPr>
        <w:t xml:space="preserve">сдачу незаконно находящихся у них</w:t>
      </w:r>
    </w:p>
    <w:p>
      <w:pPr>
        <w:pStyle w:val="0"/>
        <w:jc w:val="right"/>
      </w:pPr>
      <w:r>
        <w:rPr>
          <w:sz w:val="20"/>
        </w:rPr>
        <w:t xml:space="preserve">огнестрельного оружия, боеприпасов,</w:t>
      </w:r>
    </w:p>
    <w:p>
      <w:pPr>
        <w:pStyle w:val="0"/>
        <w:jc w:val="right"/>
      </w:pPr>
      <w:r>
        <w:rPr>
          <w:sz w:val="20"/>
        </w:rPr>
        <w:t xml:space="preserve">взрывчатых веществ и взрывных устройств</w:t>
      </w:r>
    </w:p>
    <w:p>
      <w:pPr>
        <w:pStyle w:val="0"/>
        <w:jc w:val="both"/>
      </w:pPr>
      <w:r>
        <w:rPr>
          <w:sz w:val="20"/>
        </w:rPr>
      </w:r>
    </w:p>
    <w:bookmarkStart w:id="84" w:name="P84"/>
    <w:bookmarkEnd w:id="84"/>
    <w:p>
      <w:pPr>
        <w:pStyle w:val="2"/>
        <w:jc w:val="center"/>
      </w:pPr>
      <w:r>
        <w:rPr>
          <w:sz w:val="20"/>
        </w:rPr>
        <w:t xml:space="preserve">РАЗМЕРЫ</w:t>
      </w:r>
    </w:p>
    <w:p>
      <w:pPr>
        <w:pStyle w:val="2"/>
        <w:jc w:val="center"/>
      </w:pPr>
      <w:r>
        <w:rPr>
          <w:sz w:val="20"/>
        </w:rPr>
        <w:t xml:space="preserve">денежного вознаграждения гражданам за добровольную сдачу</w:t>
      </w:r>
    </w:p>
    <w:p>
      <w:pPr>
        <w:pStyle w:val="2"/>
        <w:jc w:val="center"/>
      </w:pPr>
      <w:r>
        <w:rPr>
          <w:sz w:val="20"/>
        </w:rPr>
        <w:t xml:space="preserve">незаконно находящихся у них огнестрельного оружия,</w:t>
      </w:r>
    </w:p>
    <w:p>
      <w:pPr>
        <w:pStyle w:val="2"/>
        <w:jc w:val="center"/>
      </w:pPr>
      <w:r>
        <w:rPr>
          <w:sz w:val="20"/>
        </w:rPr>
        <w:t xml:space="preserve">боеприпасов, взрывчатых веществ и взрывных устройств</w:t>
      </w:r>
    </w:p>
    <w:p>
      <w:pPr>
        <w:pStyle w:val="2"/>
        <w:jc w:val="center"/>
      </w:pPr>
      <w:r>
        <w:rPr>
          <w:sz w:val="20"/>
        </w:rPr>
        <w:t xml:space="preserve">в Пермском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 w:tooltip="Постановление Правительства Пермского края от 14.12.2021 N 1005-п &quot;О внесении изменения в приложение 1 к Порядку выплаты гражданам денежного вознаграждения за добровольную сдачу незаконно находящихся у них огнестрельного оружия, боеприпасов, взрывчатых веществ и взрывных устройств, утвержденному постановлением Правительства Пермского края от 16 июля 2019 г. N 492-п&quot; {КонсультантПлюс}">
              <w:r>
                <w:rPr>
                  <w:sz w:val="20"/>
                  <w:color w:val="0000ff"/>
                </w:rPr>
                <w:t xml:space="preserve">Постановления</w:t>
              </w:r>
            </w:hyperlink>
            <w:r>
              <w:rPr>
                <w:sz w:val="20"/>
                <w:color w:val="392c69"/>
              </w:rPr>
              <w:t xml:space="preserve"> Правительства Пермского края от 14.12.2021 N 1005-п)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5329"/>
        <w:gridCol w:w="1360"/>
        <w:gridCol w:w="1870"/>
      </w:tblGrid>
      <w:tr>
        <w:tc>
          <w:tcPr>
            <w:tcW w:w="510" w:type="dxa"/>
            <w:vAlign w:val="center"/>
          </w:tcPr>
          <w:p>
            <w:pPr>
              <w:pStyle w:val="0"/>
              <w:jc w:val="center"/>
            </w:pPr>
            <w:r>
              <w:rPr>
                <w:sz w:val="20"/>
              </w:rPr>
              <w:t xml:space="preserve">N п/п</w:t>
            </w:r>
          </w:p>
        </w:tc>
        <w:tc>
          <w:tcPr>
            <w:tcW w:w="5329" w:type="dxa"/>
            <w:vAlign w:val="center"/>
          </w:tcPr>
          <w:p>
            <w:pPr>
              <w:pStyle w:val="0"/>
              <w:jc w:val="center"/>
            </w:pPr>
            <w:r>
              <w:rPr>
                <w:sz w:val="20"/>
              </w:rPr>
              <w:t xml:space="preserve">Наименование видов сдаваемого оружия, боеприпасов, взрывчатых веществ и взрывных устройств</w:t>
            </w:r>
          </w:p>
        </w:tc>
        <w:tc>
          <w:tcPr>
            <w:tcW w:w="1360" w:type="dxa"/>
            <w:vAlign w:val="center"/>
          </w:tcPr>
          <w:p>
            <w:pPr>
              <w:pStyle w:val="0"/>
              <w:jc w:val="center"/>
            </w:pPr>
            <w:r>
              <w:rPr>
                <w:sz w:val="20"/>
              </w:rPr>
              <w:t xml:space="preserve">Количество</w:t>
            </w:r>
          </w:p>
        </w:tc>
        <w:tc>
          <w:tcPr>
            <w:tcW w:w="1870" w:type="dxa"/>
            <w:vAlign w:val="center"/>
          </w:tcPr>
          <w:p>
            <w:pPr>
              <w:pStyle w:val="0"/>
              <w:jc w:val="center"/>
            </w:pPr>
            <w:r>
              <w:rPr>
                <w:sz w:val="20"/>
              </w:rPr>
              <w:t xml:space="preserve">Размеры вознаграждения, руб.</w:t>
            </w:r>
          </w:p>
        </w:tc>
      </w:tr>
      <w:tr>
        <w:tc>
          <w:tcPr>
            <w:tcW w:w="510" w:type="dxa"/>
          </w:tcPr>
          <w:p>
            <w:pPr>
              <w:pStyle w:val="0"/>
              <w:jc w:val="center"/>
            </w:pPr>
            <w:r>
              <w:rPr>
                <w:sz w:val="20"/>
              </w:rPr>
              <w:t xml:space="preserve">1</w:t>
            </w:r>
          </w:p>
        </w:tc>
        <w:tc>
          <w:tcPr>
            <w:tcW w:w="5329" w:type="dxa"/>
            <w:vAlign w:val="center"/>
          </w:tcPr>
          <w:p>
            <w:pPr>
              <w:pStyle w:val="0"/>
              <w:jc w:val="center"/>
            </w:pPr>
            <w:r>
              <w:rPr>
                <w:sz w:val="20"/>
              </w:rPr>
              <w:t xml:space="preserve">2</w:t>
            </w:r>
          </w:p>
        </w:tc>
        <w:tc>
          <w:tcPr>
            <w:tcW w:w="1360" w:type="dxa"/>
            <w:vAlign w:val="center"/>
          </w:tcPr>
          <w:p>
            <w:pPr>
              <w:pStyle w:val="0"/>
              <w:jc w:val="center"/>
            </w:pPr>
            <w:r>
              <w:rPr>
                <w:sz w:val="20"/>
              </w:rPr>
              <w:t xml:space="preserve">3</w:t>
            </w:r>
          </w:p>
        </w:tc>
        <w:tc>
          <w:tcPr>
            <w:tcW w:w="1870" w:type="dxa"/>
            <w:vAlign w:val="center"/>
          </w:tcPr>
          <w:p>
            <w:pPr>
              <w:pStyle w:val="0"/>
              <w:jc w:val="center"/>
            </w:pPr>
            <w:r>
              <w:rPr>
                <w:sz w:val="20"/>
              </w:rPr>
              <w:t xml:space="preserve">4</w:t>
            </w:r>
          </w:p>
        </w:tc>
      </w:tr>
      <w:tr>
        <w:tc>
          <w:tcPr>
            <w:tcW w:w="510" w:type="dxa"/>
          </w:tcPr>
          <w:p>
            <w:pPr>
              <w:pStyle w:val="0"/>
              <w:jc w:val="center"/>
            </w:pPr>
            <w:r>
              <w:rPr>
                <w:sz w:val="20"/>
              </w:rPr>
              <w:t xml:space="preserve">1</w:t>
            </w:r>
          </w:p>
        </w:tc>
        <w:tc>
          <w:tcPr>
            <w:tcW w:w="5329" w:type="dxa"/>
          </w:tcPr>
          <w:p>
            <w:pPr>
              <w:pStyle w:val="0"/>
            </w:pPr>
            <w:r>
              <w:rPr>
                <w:sz w:val="20"/>
              </w:rPr>
              <w:t xml:space="preserve">Минометы типов БМ-37, ПМ-120 и другие аналогичные образцы вооружения, включая образцы иностранного производства и самодельные</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22500</w:t>
            </w:r>
          </w:p>
        </w:tc>
      </w:tr>
      <w:tr>
        <w:tc>
          <w:tcPr>
            <w:tcW w:w="510" w:type="dxa"/>
          </w:tcPr>
          <w:p>
            <w:pPr>
              <w:pStyle w:val="0"/>
              <w:jc w:val="center"/>
            </w:pPr>
            <w:r>
              <w:rPr>
                <w:sz w:val="20"/>
              </w:rPr>
              <w:t xml:space="preserve">2</w:t>
            </w:r>
          </w:p>
        </w:tc>
        <w:tc>
          <w:tcPr>
            <w:tcW w:w="5329" w:type="dxa"/>
          </w:tcPr>
          <w:p>
            <w:pPr>
              <w:pStyle w:val="0"/>
            </w:pPr>
            <w:r>
              <w:rPr>
                <w:sz w:val="20"/>
              </w:rPr>
              <w:t xml:space="preserve">ПТРК - переносные противотанковые комплексы типов: 9п151 "Метис", 9п151М "Метис-М", 9п135 "Фагот", 9п135М "Фагот-М"</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37500</w:t>
            </w:r>
          </w:p>
        </w:tc>
      </w:tr>
      <w:tr>
        <w:tc>
          <w:tcPr>
            <w:tcW w:w="510" w:type="dxa"/>
          </w:tcPr>
          <w:p>
            <w:pPr>
              <w:pStyle w:val="0"/>
              <w:jc w:val="center"/>
            </w:pPr>
            <w:r>
              <w:rPr>
                <w:sz w:val="20"/>
              </w:rPr>
              <w:t xml:space="preserve">3</w:t>
            </w:r>
          </w:p>
        </w:tc>
        <w:tc>
          <w:tcPr>
            <w:tcW w:w="5329" w:type="dxa"/>
          </w:tcPr>
          <w:p>
            <w:pPr>
              <w:pStyle w:val="0"/>
            </w:pPr>
            <w:r>
              <w:rPr>
                <w:sz w:val="20"/>
              </w:rPr>
              <w:t xml:space="preserve">ПЗРК - переносные зенитно-ракетные комплексы типов: "Стрела-2", "Стрела-2М", "Игла"</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52500</w:t>
            </w:r>
          </w:p>
        </w:tc>
      </w:tr>
      <w:tr>
        <w:tc>
          <w:tcPr>
            <w:tcW w:w="510" w:type="dxa"/>
          </w:tcPr>
          <w:p>
            <w:pPr>
              <w:pStyle w:val="0"/>
              <w:jc w:val="center"/>
            </w:pPr>
            <w:r>
              <w:rPr>
                <w:sz w:val="20"/>
              </w:rPr>
              <w:t xml:space="preserve">4</w:t>
            </w:r>
          </w:p>
        </w:tc>
        <w:tc>
          <w:tcPr>
            <w:tcW w:w="5329" w:type="dxa"/>
          </w:tcPr>
          <w:p>
            <w:pPr>
              <w:pStyle w:val="0"/>
            </w:pPr>
            <w:r>
              <w:rPr>
                <w:sz w:val="20"/>
              </w:rPr>
              <w:t xml:space="preserve">Гранатометы автоматические типов: АГС-17, многоразовые типов: РПГ-7, РПГ-7В, РПГ-27, включая гранатометы иностранного производства, с ночными прицелами и самодельные</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15000</w:t>
            </w:r>
          </w:p>
        </w:tc>
      </w:tr>
      <w:tr>
        <w:tc>
          <w:tcPr>
            <w:tcW w:w="510" w:type="dxa"/>
          </w:tcPr>
          <w:p>
            <w:pPr>
              <w:pStyle w:val="0"/>
              <w:jc w:val="center"/>
            </w:pPr>
            <w:r>
              <w:rPr>
                <w:sz w:val="20"/>
              </w:rPr>
              <w:t xml:space="preserve">5</w:t>
            </w:r>
          </w:p>
        </w:tc>
        <w:tc>
          <w:tcPr>
            <w:tcW w:w="5329" w:type="dxa"/>
          </w:tcPr>
          <w:p>
            <w:pPr>
              <w:pStyle w:val="0"/>
            </w:pPr>
            <w:r>
              <w:rPr>
                <w:sz w:val="20"/>
              </w:rPr>
              <w:t xml:space="preserve">Одноразовые гранатометы в снаряженном состоянии типов: РПГ-18, РПГ-22, РПГ-26, РПГ-27</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15000</w:t>
            </w:r>
          </w:p>
        </w:tc>
      </w:tr>
      <w:tr>
        <w:tc>
          <w:tcPr>
            <w:tcW w:w="510" w:type="dxa"/>
          </w:tcPr>
          <w:p>
            <w:pPr>
              <w:pStyle w:val="0"/>
              <w:jc w:val="center"/>
            </w:pPr>
            <w:r>
              <w:rPr>
                <w:sz w:val="20"/>
              </w:rPr>
              <w:t xml:space="preserve">6</w:t>
            </w:r>
          </w:p>
        </w:tc>
        <w:tc>
          <w:tcPr>
            <w:tcW w:w="5329" w:type="dxa"/>
          </w:tcPr>
          <w:p>
            <w:pPr>
              <w:pStyle w:val="0"/>
            </w:pPr>
            <w:r>
              <w:rPr>
                <w:sz w:val="20"/>
              </w:rPr>
              <w:t xml:space="preserve">Пулеметы типов: ПК, ПКМ, ПКТ, ПКМБ, РПК, РПКС, РПК, РПК-74, РПКС-74, НСВ-12,7, НСВС, НСВТ, ДШК, ДШКМ, ДШКБ, КПВТ-14,5 и другие аналогичные образцы вооружения, включая пулеметы иностранного производства</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15000</w:t>
            </w:r>
          </w:p>
        </w:tc>
      </w:tr>
      <w:tr>
        <w:tc>
          <w:tcPr>
            <w:tcW w:w="510" w:type="dxa"/>
          </w:tcPr>
          <w:p>
            <w:pPr>
              <w:pStyle w:val="0"/>
              <w:jc w:val="center"/>
            </w:pPr>
            <w:r>
              <w:rPr>
                <w:sz w:val="20"/>
              </w:rPr>
              <w:t xml:space="preserve">7</w:t>
            </w:r>
          </w:p>
        </w:tc>
        <w:tc>
          <w:tcPr>
            <w:tcW w:w="5329" w:type="dxa"/>
          </w:tcPr>
          <w:p>
            <w:pPr>
              <w:pStyle w:val="0"/>
            </w:pPr>
            <w:r>
              <w:rPr>
                <w:sz w:val="20"/>
              </w:rPr>
              <w:t xml:space="preserve">Автоматы типов АК, АКМ, АКМС, АК-74, АКС-74, АКС-74у и другие аналогичные образцы вооружения, включая автоматы иностранного производства и с ночными прицелами, ПГТ-91 "Кедр", подствольные гранатометы типов: ГП-25, ГП-30</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12000</w:t>
            </w:r>
          </w:p>
        </w:tc>
      </w:tr>
      <w:tr>
        <w:tc>
          <w:tcPr>
            <w:tcW w:w="510" w:type="dxa"/>
          </w:tcPr>
          <w:p>
            <w:pPr>
              <w:pStyle w:val="0"/>
              <w:jc w:val="center"/>
            </w:pPr>
            <w:r>
              <w:rPr>
                <w:sz w:val="20"/>
              </w:rPr>
              <w:t xml:space="preserve">8</w:t>
            </w:r>
          </w:p>
        </w:tc>
        <w:tc>
          <w:tcPr>
            <w:tcW w:w="5329" w:type="dxa"/>
          </w:tcPr>
          <w:p>
            <w:pPr>
              <w:pStyle w:val="0"/>
            </w:pPr>
            <w:r>
              <w:rPr>
                <w:sz w:val="20"/>
              </w:rPr>
              <w:t xml:space="preserve">Боевые снайперские винтовки типа: СВД, СВДС, СВДН, включая образцы нарезного длинноствольного оружия, приспособленные для снайперской стрельбы</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12000</w:t>
            </w:r>
          </w:p>
        </w:tc>
      </w:tr>
      <w:tr>
        <w:tc>
          <w:tcPr>
            <w:tcW w:w="510" w:type="dxa"/>
          </w:tcPr>
          <w:p>
            <w:pPr>
              <w:pStyle w:val="0"/>
              <w:jc w:val="center"/>
            </w:pPr>
            <w:r>
              <w:rPr>
                <w:sz w:val="20"/>
              </w:rPr>
              <w:t xml:space="preserve">9</w:t>
            </w:r>
          </w:p>
        </w:tc>
        <w:tc>
          <w:tcPr>
            <w:tcW w:w="5329" w:type="dxa"/>
          </w:tcPr>
          <w:p>
            <w:pPr>
              <w:pStyle w:val="0"/>
            </w:pPr>
            <w:r>
              <w:rPr>
                <w:sz w:val="20"/>
              </w:rPr>
              <w:t xml:space="preserve">Пистолеты-пулеметы типов ППШ-41, ППС-43, ГТП-90, ОЦ-02 "Кипарис" и другие аналогичные образцы вооружения</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9000</w:t>
            </w:r>
          </w:p>
        </w:tc>
      </w:tr>
      <w:tr>
        <w:tc>
          <w:tcPr>
            <w:tcW w:w="510" w:type="dxa"/>
          </w:tcPr>
          <w:p>
            <w:pPr>
              <w:pStyle w:val="0"/>
              <w:jc w:val="center"/>
            </w:pPr>
            <w:r>
              <w:rPr>
                <w:sz w:val="20"/>
              </w:rPr>
              <w:t xml:space="preserve">10</w:t>
            </w:r>
          </w:p>
        </w:tc>
        <w:tc>
          <w:tcPr>
            <w:tcW w:w="5329" w:type="dxa"/>
          </w:tcPr>
          <w:p>
            <w:pPr>
              <w:pStyle w:val="0"/>
            </w:pPr>
            <w:r>
              <w:rPr>
                <w:sz w:val="20"/>
              </w:rPr>
              <w:t xml:space="preserve">Пистолет или револьвер огнестрельный короткоствольный с нарезным стволом</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9000</w:t>
            </w:r>
          </w:p>
        </w:tc>
      </w:tr>
      <w:tr>
        <w:tc>
          <w:tcPr>
            <w:tcW w:w="510" w:type="dxa"/>
          </w:tcPr>
          <w:p>
            <w:pPr>
              <w:pStyle w:val="0"/>
              <w:jc w:val="center"/>
            </w:pPr>
            <w:r>
              <w:rPr>
                <w:sz w:val="20"/>
              </w:rPr>
              <w:t xml:space="preserve">11</w:t>
            </w:r>
          </w:p>
        </w:tc>
        <w:tc>
          <w:tcPr>
            <w:tcW w:w="5329" w:type="dxa"/>
          </w:tcPr>
          <w:p>
            <w:pPr>
              <w:pStyle w:val="0"/>
            </w:pPr>
            <w:r>
              <w:rPr>
                <w:sz w:val="20"/>
              </w:rPr>
              <w:t xml:space="preserve">Охотничий карабин, включая обрезы из нарезного охотничьего и боевого оружия</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10500</w:t>
            </w:r>
          </w:p>
        </w:tc>
      </w:tr>
      <w:tr>
        <w:tc>
          <w:tcPr>
            <w:tcW w:w="510" w:type="dxa"/>
          </w:tcPr>
          <w:p>
            <w:pPr>
              <w:pStyle w:val="0"/>
              <w:jc w:val="center"/>
            </w:pPr>
            <w:r>
              <w:rPr>
                <w:sz w:val="20"/>
              </w:rPr>
              <w:t xml:space="preserve">12</w:t>
            </w:r>
          </w:p>
        </w:tc>
        <w:tc>
          <w:tcPr>
            <w:tcW w:w="5329" w:type="dxa"/>
          </w:tcPr>
          <w:p>
            <w:pPr>
              <w:pStyle w:val="0"/>
            </w:pPr>
            <w:r>
              <w:rPr>
                <w:sz w:val="20"/>
              </w:rPr>
              <w:t xml:space="preserve">Охотничье гладкоствольное ружье, включая обрезы</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6000</w:t>
            </w:r>
          </w:p>
        </w:tc>
      </w:tr>
      <w:tr>
        <w:tc>
          <w:tcPr>
            <w:tcW w:w="510" w:type="dxa"/>
          </w:tcPr>
          <w:p>
            <w:pPr>
              <w:pStyle w:val="0"/>
              <w:jc w:val="center"/>
            </w:pPr>
            <w:r>
              <w:rPr>
                <w:sz w:val="20"/>
              </w:rPr>
              <w:t xml:space="preserve">13</w:t>
            </w:r>
          </w:p>
        </w:tc>
        <w:tc>
          <w:tcPr>
            <w:tcW w:w="5329" w:type="dxa"/>
          </w:tcPr>
          <w:p>
            <w:pPr>
              <w:pStyle w:val="0"/>
            </w:pPr>
            <w:r>
              <w:rPr>
                <w:sz w:val="20"/>
              </w:rPr>
              <w:t xml:space="preserve">Огнестрельное оружие ограниченного поражения, огнестрельное спортивное оружие</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3750</w:t>
            </w:r>
          </w:p>
        </w:tc>
      </w:tr>
      <w:tr>
        <w:tc>
          <w:tcPr>
            <w:tcW w:w="510" w:type="dxa"/>
          </w:tcPr>
          <w:p>
            <w:pPr>
              <w:pStyle w:val="0"/>
              <w:jc w:val="center"/>
            </w:pPr>
            <w:r>
              <w:rPr>
                <w:sz w:val="20"/>
              </w:rPr>
              <w:t xml:space="preserve">14</w:t>
            </w:r>
          </w:p>
        </w:tc>
        <w:tc>
          <w:tcPr>
            <w:tcW w:w="5329" w:type="dxa"/>
          </w:tcPr>
          <w:p>
            <w:pPr>
              <w:pStyle w:val="0"/>
            </w:pPr>
            <w:r>
              <w:rPr>
                <w:sz w:val="20"/>
              </w:rPr>
              <w:t xml:space="preserve">Газовое оружие самообороны, сигнальный, стартовый пистолет, револьвер</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2250</w:t>
            </w:r>
          </w:p>
        </w:tc>
      </w:tr>
      <w:tr>
        <w:tc>
          <w:tcPr>
            <w:tcW w:w="510" w:type="dxa"/>
          </w:tcPr>
          <w:p>
            <w:pPr>
              <w:pStyle w:val="0"/>
              <w:jc w:val="center"/>
            </w:pPr>
            <w:r>
              <w:rPr>
                <w:sz w:val="20"/>
              </w:rPr>
              <w:t xml:space="preserve">15</w:t>
            </w:r>
          </w:p>
        </w:tc>
        <w:tc>
          <w:tcPr>
            <w:tcW w:w="5329" w:type="dxa"/>
          </w:tcPr>
          <w:p>
            <w:pPr>
              <w:pStyle w:val="0"/>
            </w:pPr>
            <w:r>
              <w:rPr>
                <w:sz w:val="20"/>
              </w:rPr>
              <w:t xml:space="preserve">Самодельное стреляющее устройство (изделие, предназначенное для производства выстрела огнестрельным боеприпасом)</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1500</w:t>
            </w:r>
          </w:p>
        </w:tc>
      </w:tr>
      <w:tr>
        <w:tc>
          <w:tcPr>
            <w:tcW w:w="510" w:type="dxa"/>
          </w:tcPr>
          <w:p>
            <w:pPr>
              <w:pStyle w:val="0"/>
              <w:jc w:val="center"/>
            </w:pPr>
            <w:r>
              <w:rPr>
                <w:sz w:val="20"/>
              </w:rPr>
              <w:t xml:space="preserve">16</w:t>
            </w:r>
          </w:p>
        </w:tc>
        <w:tc>
          <w:tcPr>
            <w:tcW w:w="5329" w:type="dxa"/>
          </w:tcPr>
          <w:p>
            <w:pPr>
              <w:pStyle w:val="0"/>
            </w:pPr>
            <w:r>
              <w:rPr>
                <w:sz w:val="20"/>
              </w:rPr>
              <w:t xml:space="preserve">Штатный боеприпас - выстрелы к артиллерийскому и минометному, танковому, зенитному вооружению и авиационным пушкам</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3000</w:t>
            </w:r>
          </w:p>
        </w:tc>
      </w:tr>
      <w:tr>
        <w:tc>
          <w:tcPr>
            <w:tcW w:w="510" w:type="dxa"/>
          </w:tcPr>
          <w:p>
            <w:pPr>
              <w:pStyle w:val="0"/>
              <w:jc w:val="center"/>
            </w:pPr>
            <w:r>
              <w:rPr>
                <w:sz w:val="20"/>
              </w:rPr>
              <w:t xml:space="preserve">17</w:t>
            </w:r>
          </w:p>
        </w:tc>
        <w:tc>
          <w:tcPr>
            <w:tcW w:w="5329" w:type="dxa"/>
          </w:tcPr>
          <w:p>
            <w:pPr>
              <w:pStyle w:val="0"/>
            </w:pPr>
            <w:r>
              <w:rPr>
                <w:sz w:val="20"/>
              </w:rPr>
              <w:t xml:space="preserve">Выстрелы к РПГ-7, 7В и другим конструкциям, в том числе к разобранным одноразовым гранатометам: РПГ-18 "Муха", РПГ-22 "Нетта", РПГ-26 "Аглень", РПГ-27 "Таволга", РПО-А "Шмель"</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3000</w:t>
            </w:r>
          </w:p>
        </w:tc>
      </w:tr>
      <w:tr>
        <w:tc>
          <w:tcPr>
            <w:tcW w:w="510" w:type="dxa"/>
          </w:tcPr>
          <w:p>
            <w:pPr>
              <w:pStyle w:val="0"/>
              <w:jc w:val="center"/>
            </w:pPr>
            <w:r>
              <w:rPr>
                <w:sz w:val="20"/>
              </w:rPr>
              <w:t xml:space="preserve">18</w:t>
            </w:r>
          </w:p>
        </w:tc>
        <w:tc>
          <w:tcPr>
            <w:tcW w:w="5329" w:type="dxa"/>
          </w:tcPr>
          <w:p>
            <w:pPr>
              <w:pStyle w:val="0"/>
            </w:pPr>
            <w:r>
              <w:rPr>
                <w:sz w:val="20"/>
              </w:rPr>
              <w:t xml:space="preserve">Управляемые противотанковые ракеты (ПТУР типов: 9м111 (для "Метис"), 9м112 (для "Фагот"), 9м113 (для "Конкурса") и танковые управляемые ракеты (ТУР типов 9м112, 9мП7, 9м119 и аналогичные им) в пусковых контейнерах и без них</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18000</w:t>
            </w:r>
          </w:p>
        </w:tc>
      </w:tr>
      <w:tr>
        <w:tc>
          <w:tcPr>
            <w:tcW w:w="510" w:type="dxa"/>
          </w:tcPr>
          <w:p>
            <w:pPr>
              <w:pStyle w:val="0"/>
              <w:jc w:val="center"/>
            </w:pPr>
            <w:r>
              <w:rPr>
                <w:sz w:val="20"/>
              </w:rPr>
              <w:t xml:space="preserve">19</w:t>
            </w:r>
          </w:p>
        </w:tc>
        <w:tc>
          <w:tcPr>
            <w:tcW w:w="5329" w:type="dxa"/>
          </w:tcPr>
          <w:p>
            <w:pPr>
              <w:pStyle w:val="0"/>
            </w:pPr>
            <w:r>
              <w:rPr>
                <w:sz w:val="20"/>
              </w:rPr>
              <w:t xml:space="preserve">Ракеты к переносным зенитно-ракетным комплексам (ПЗРК) типов "Стрела-2", "Стрела-2М", "Игла" и другое аналогичное вооружение</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9000</w:t>
            </w:r>
          </w:p>
        </w:tc>
      </w:tr>
      <w:tr>
        <w:tc>
          <w:tcPr>
            <w:tcW w:w="510" w:type="dxa"/>
          </w:tcPr>
          <w:p>
            <w:pPr>
              <w:pStyle w:val="0"/>
              <w:jc w:val="center"/>
            </w:pPr>
            <w:r>
              <w:rPr>
                <w:sz w:val="20"/>
              </w:rPr>
              <w:t xml:space="preserve">20</w:t>
            </w:r>
          </w:p>
        </w:tc>
        <w:tc>
          <w:tcPr>
            <w:tcW w:w="5329" w:type="dxa"/>
          </w:tcPr>
          <w:p>
            <w:pPr>
              <w:pStyle w:val="0"/>
            </w:pPr>
            <w:r>
              <w:rPr>
                <w:sz w:val="20"/>
              </w:rPr>
              <w:t xml:space="preserve">Огнемет типа РПО-А</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6000</w:t>
            </w:r>
          </w:p>
        </w:tc>
      </w:tr>
      <w:tr>
        <w:tc>
          <w:tcPr>
            <w:tcW w:w="510" w:type="dxa"/>
          </w:tcPr>
          <w:p>
            <w:pPr>
              <w:pStyle w:val="0"/>
              <w:jc w:val="center"/>
            </w:pPr>
            <w:r>
              <w:rPr>
                <w:sz w:val="20"/>
              </w:rPr>
              <w:t xml:space="preserve">21</w:t>
            </w:r>
          </w:p>
        </w:tc>
        <w:tc>
          <w:tcPr>
            <w:tcW w:w="5329" w:type="dxa"/>
          </w:tcPr>
          <w:p>
            <w:pPr>
              <w:pStyle w:val="0"/>
            </w:pPr>
            <w:r>
              <w:rPr>
                <w:sz w:val="20"/>
              </w:rPr>
              <w:t xml:space="preserve">Выстрелы к гранатомету типов: ВОГ-ЗО, ВОГ-25, ВОГ-25П</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3000</w:t>
            </w:r>
          </w:p>
        </w:tc>
      </w:tr>
      <w:tr>
        <w:tc>
          <w:tcPr>
            <w:tcW w:w="510" w:type="dxa"/>
          </w:tcPr>
          <w:p>
            <w:pPr>
              <w:pStyle w:val="0"/>
              <w:jc w:val="center"/>
            </w:pPr>
            <w:r>
              <w:rPr>
                <w:sz w:val="20"/>
              </w:rPr>
              <w:t xml:space="preserve">22</w:t>
            </w:r>
          </w:p>
        </w:tc>
        <w:tc>
          <w:tcPr>
            <w:tcW w:w="5329" w:type="dxa"/>
          </w:tcPr>
          <w:p>
            <w:pPr>
              <w:pStyle w:val="0"/>
            </w:pPr>
            <w:r>
              <w:rPr>
                <w:sz w:val="20"/>
              </w:rPr>
              <w:t xml:space="preserve">Ручные гранаты типов: Ф-1, РГО, РГН, РКГ-ЗЕМ, РГ-42</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4500</w:t>
            </w:r>
          </w:p>
        </w:tc>
      </w:tr>
      <w:tr>
        <w:tc>
          <w:tcPr>
            <w:tcW w:w="510" w:type="dxa"/>
          </w:tcPr>
          <w:p>
            <w:pPr>
              <w:pStyle w:val="0"/>
              <w:jc w:val="center"/>
            </w:pPr>
            <w:r>
              <w:rPr>
                <w:sz w:val="20"/>
              </w:rPr>
              <w:t xml:space="preserve">23</w:t>
            </w:r>
          </w:p>
        </w:tc>
        <w:tc>
          <w:tcPr>
            <w:tcW w:w="5329" w:type="dxa"/>
          </w:tcPr>
          <w:p>
            <w:pPr>
              <w:pStyle w:val="0"/>
            </w:pPr>
            <w:r>
              <w:rPr>
                <w:sz w:val="20"/>
              </w:rPr>
              <w:t xml:space="preserve">Саперные мины и специальные инженерные боеприпасы специального назначения</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3000</w:t>
            </w:r>
          </w:p>
        </w:tc>
      </w:tr>
      <w:tr>
        <w:tc>
          <w:tcPr>
            <w:tcW w:w="510" w:type="dxa"/>
          </w:tcPr>
          <w:p>
            <w:pPr>
              <w:pStyle w:val="0"/>
              <w:jc w:val="center"/>
            </w:pPr>
            <w:r>
              <w:rPr>
                <w:sz w:val="20"/>
              </w:rPr>
              <w:t xml:space="preserve">24</w:t>
            </w:r>
          </w:p>
        </w:tc>
        <w:tc>
          <w:tcPr>
            <w:tcW w:w="5329" w:type="dxa"/>
          </w:tcPr>
          <w:p>
            <w:pPr>
              <w:pStyle w:val="0"/>
            </w:pPr>
            <w:r>
              <w:rPr>
                <w:sz w:val="20"/>
              </w:rPr>
              <w:t xml:space="preserve">Боеприпасы к нарезному боевому и гражданскому оружию</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15</w:t>
            </w:r>
          </w:p>
        </w:tc>
      </w:tr>
      <w:tr>
        <w:tc>
          <w:tcPr>
            <w:tcW w:w="510" w:type="dxa"/>
          </w:tcPr>
          <w:p>
            <w:pPr>
              <w:pStyle w:val="0"/>
              <w:jc w:val="center"/>
            </w:pPr>
            <w:r>
              <w:rPr>
                <w:sz w:val="20"/>
              </w:rPr>
              <w:t xml:space="preserve">25</w:t>
            </w:r>
          </w:p>
        </w:tc>
        <w:tc>
          <w:tcPr>
            <w:tcW w:w="5329" w:type="dxa"/>
          </w:tcPr>
          <w:p>
            <w:pPr>
              <w:pStyle w:val="0"/>
            </w:pPr>
            <w:r>
              <w:rPr>
                <w:sz w:val="20"/>
              </w:rPr>
              <w:t xml:space="preserve">Боеприпасы к гладкоствольному оружию</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7,5</w:t>
            </w:r>
          </w:p>
        </w:tc>
      </w:tr>
      <w:tr>
        <w:tc>
          <w:tcPr>
            <w:tcW w:w="510" w:type="dxa"/>
          </w:tcPr>
          <w:p>
            <w:pPr>
              <w:pStyle w:val="0"/>
              <w:jc w:val="center"/>
            </w:pPr>
            <w:r>
              <w:rPr>
                <w:sz w:val="20"/>
              </w:rPr>
              <w:t xml:space="preserve">26</w:t>
            </w:r>
          </w:p>
        </w:tc>
        <w:tc>
          <w:tcPr>
            <w:tcW w:w="5329" w:type="dxa"/>
          </w:tcPr>
          <w:p>
            <w:pPr>
              <w:pStyle w:val="0"/>
            </w:pPr>
            <w:r>
              <w:rPr>
                <w:sz w:val="20"/>
              </w:rPr>
              <w:t xml:space="preserve">Армейское взрывчатое вещество: тротил, гексоген и другие взрывчатые вещества, включая изделия из них</w:t>
            </w:r>
          </w:p>
        </w:tc>
        <w:tc>
          <w:tcPr>
            <w:tcW w:w="1360" w:type="dxa"/>
          </w:tcPr>
          <w:p>
            <w:pPr>
              <w:pStyle w:val="0"/>
              <w:jc w:val="center"/>
            </w:pPr>
            <w:r>
              <w:rPr>
                <w:sz w:val="20"/>
              </w:rPr>
              <w:t xml:space="preserve">100 г</w:t>
            </w:r>
          </w:p>
        </w:tc>
        <w:tc>
          <w:tcPr>
            <w:tcW w:w="1870" w:type="dxa"/>
          </w:tcPr>
          <w:p>
            <w:pPr>
              <w:pStyle w:val="0"/>
              <w:jc w:val="center"/>
            </w:pPr>
            <w:r>
              <w:rPr>
                <w:sz w:val="20"/>
              </w:rPr>
              <w:t xml:space="preserve">1500</w:t>
            </w:r>
          </w:p>
        </w:tc>
      </w:tr>
      <w:tr>
        <w:tc>
          <w:tcPr>
            <w:tcW w:w="510" w:type="dxa"/>
          </w:tcPr>
          <w:p>
            <w:pPr>
              <w:pStyle w:val="0"/>
              <w:jc w:val="center"/>
            </w:pPr>
            <w:r>
              <w:rPr>
                <w:sz w:val="20"/>
              </w:rPr>
              <w:t xml:space="preserve">27</w:t>
            </w:r>
          </w:p>
        </w:tc>
        <w:tc>
          <w:tcPr>
            <w:tcW w:w="5329" w:type="dxa"/>
          </w:tcPr>
          <w:p>
            <w:pPr>
              <w:pStyle w:val="0"/>
            </w:pPr>
            <w:r>
              <w:rPr>
                <w:sz w:val="20"/>
              </w:rPr>
              <w:t xml:space="preserve">Взрывчатое вещество промышленного назначения типа аммонит, угленит и других типов</w:t>
            </w:r>
          </w:p>
        </w:tc>
        <w:tc>
          <w:tcPr>
            <w:tcW w:w="1360" w:type="dxa"/>
          </w:tcPr>
          <w:p>
            <w:pPr>
              <w:pStyle w:val="0"/>
              <w:jc w:val="center"/>
            </w:pPr>
            <w:r>
              <w:rPr>
                <w:sz w:val="20"/>
              </w:rPr>
              <w:t xml:space="preserve">100 г</w:t>
            </w:r>
          </w:p>
        </w:tc>
        <w:tc>
          <w:tcPr>
            <w:tcW w:w="1870" w:type="dxa"/>
          </w:tcPr>
          <w:p>
            <w:pPr>
              <w:pStyle w:val="0"/>
              <w:jc w:val="center"/>
            </w:pPr>
            <w:r>
              <w:rPr>
                <w:sz w:val="20"/>
              </w:rPr>
              <w:t xml:space="preserve">900</w:t>
            </w:r>
          </w:p>
        </w:tc>
      </w:tr>
      <w:tr>
        <w:tc>
          <w:tcPr>
            <w:tcW w:w="510" w:type="dxa"/>
          </w:tcPr>
          <w:p>
            <w:pPr>
              <w:pStyle w:val="0"/>
              <w:jc w:val="center"/>
            </w:pPr>
            <w:r>
              <w:rPr>
                <w:sz w:val="20"/>
              </w:rPr>
              <w:t xml:space="preserve">28</w:t>
            </w:r>
          </w:p>
        </w:tc>
        <w:tc>
          <w:tcPr>
            <w:tcW w:w="5329" w:type="dxa"/>
          </w:tcPr>
          <w:p>
            <w:pPr>
              <w:pStyle w:val="0"/>
            </w:pPr>
            <w:r>
              <w:rPr>
                <w:sz w:val="20"/>
              </w:rPr>
              <w:t xml:space="preserve">Средство взрывания: электродетонатор, капсюль-детонатор, взрыватель</w:t>
            </w:r>
          </w:p>
        </w:tc>
        <w:tc>
          <w:tcPr>
            <w:tcW w:w="1360" w:type="dxa"/>
          </w:tcPr>
          <w:p>
            <w:pPr>
              <w:pStyle w:val="0"/>
              <w:jc w:val="center"/>
            </w:pPr>
            <w:r>
              <w:rPr>
                <w:sz w:val="20"/>
              </w:rPr>
              <w:t xml:space="preserve">1 единица</w:t>
            </w:r>
          </w:p>
        </w:tc>
        <w:tc>
          <w:tcPr>
            <w:tcW w:w="1870" w:type="dxa"/>
          </w:tcPr>
          <w:p>
            <w:pPr>
              <w:pStyle w:val="0"/>
              <w:jc w:val="center"/>
            </w:pPr>
            <w:r>
              <w:rPr>
                <w:sz w:val="20"/>
              </w:rPr>
              <w:t xml:space="preserve">300</w:t>
            </w:r>
          </w:p>
        </w:tc>
      </w:tr>
      <w:tr>
        <w:tc>
          <w:tcPr>
            <w:tcW w:w="510" w:type="dxa"/>
          </w:tcPr>
          <w:p>
            <w:pPr>
              <w:pStyle w:val="0"/>
              <w:jc w:val="center"/>
            </w:pPr>
            <w:r>
              <w:rPr>
                <w:sz w:val="20"/>
              </w:rPr>
              <w:t xml:space="preserve">29</w:t>
            </w:r>
          </w:p>
        </w:tc>
        <w:tc>
          <w:tcPr>
            <w:tcW w:w="5329" w:type="dxa"/>
          </w:tcPr>
          <w:p>
            <w:pPr>
              <w:pStyle w:val="0"/>
            </w:pPr>
            <w:r>
              <w:rPr>
                <w:sz w:val="20"/>
              </w:rPr>
              <w:t xml:space="preserve">Огнепроводные и электропроводные шнуры и другие аналогичные средства</w:t>
            </w:r>
          </w:p>
        </w:tc>
        <w:tc>
          <w:tcPr>
            <w:tcW w:w="1360" w:type="dxa"/>
          </w:tcPr>
          <w:p>
            <w:pPr>
              <w:pStyle w:val="0"/>
              <w:jc w:val="center"/>
            </w:pPr>
            <w:r>
              <w:rPr>
                <w:sz w:val="20"/>
              </w:rPr>
              <w:t xml:space="preserve">1 метр</w:t>
            </w:r>
          </w:p>
        </w:tc>
        <w:tc>
          <w:tcPr>
            <w:tcW w:w="1870" w:type="dxa"/>
          </w:tcPr>
          <w:p>
            <w:pPr>
              <w:pStyle w:val="0"/>
              <w:jc w:val="center"/>
            </w:pPr>
            <w:r>
              <w:rPr>
                <w:sz w:val="20"/>
              </w:rPr>
              <w:t xml:space="preserve">15</w:t>
            </w:r>
          </w:p>
        </w:tc>
      </w:tr>
      <w:tr>
        <w:tc>
          <w:tcPr>
            <w:tcW w:w="510" w:type="dxa"/>
          </w:tcPr>
          <w:p>
            <w:pPr>
              <w:pStyle w:val="0"/>
              <w:jc w:val="center"/>
            </w:pPr>
            <w:r>
              <w:rPr>
                <w:sz w:val="20"/>
              </w:rPr>
              <w:t xml:space="preserve">30</w:t>
            </w:r>
          </w:p>
        </w:tc>
        <w:tc>
          <w:tcPr>
            <w:tcW w:w="5329" w:type="dxa"/>
          </w:tcPr>
          <w:p>
            <w:pPr>
              <w:pStyle w:val="0"/>
            </w:pPr>
            <w:r>
              <w:rPr>
                <w:sz w:val="20"/>
              </w:rPr>
              <w:t xml:space="preserve">Порох</w:t>
            </w:r>
          </w:p>
        </w:tc>
        <w:tc>
          <w:tcPr>
            <w:tcW w:w="1360" w:type="dxa"/>
          </w:tcPr>
          <w:p>
            <w:pPr>
              <w:pStyle w:val="0"/>
              <w:jc w:val="center"/>
            </w:pPr>
            <w:r>
              <w:rPr>
                <w:sz w:val="20"/>
              </w:rPr>
              <w:t xml:space="preserve">100 г</w:t>
            </w:r>
          </w:p>
        </w:tc>
        <w:tc>
          <w:tcPr>
            <w:tcW w:w="1870" w:type="dxa"/>
          </w:tcPr>
          <w:p>
            <w:pPr>
              <w:pStyle w:val="0"/>
              <w:jc w:val="center"/>
            </w:pPr>
            <w:r>
              <w:rPr>
                <w:sz w:val="20"/>
              </w:rPr>
              <w:t xml:space="preserve">90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right"/>
      </w:pPr>
      <w:r>
        <w:rPr>
          <w:sz w:val="20"/>
        </w:rPr>
        <w:t xml:space="preserve">выплаты гражданам денежного</w:t>
      </w:r>
    </w:p>
    <w:p>
      <w:pPr>
        <w:pStyle w:val="0"/>
        <w:jc w:val="right"/>
      </w:pPr>
      <w:r>
        <w:rPr>
          <w:sz w:val="20"/>
        </w:rPr>
        <w:t xml:space="preserve">вознаграждения за добровольную</w:t>
      </w:r>
    </w:p>
    <w:p>
      <w:pPr>
        <w:pStyle w:val="0"/>
        <w:jc w:val="right"/>
      </w:pPr>
      <w:r>
        <w:rPr>
          <w:sz w:val="20"/>
        </w:rPr>
        <w:t xml:space="preserve">сдачу незаконно находящихся у них</w:t>
      </w:r>
    </w:p>
    <w:p>
      <w:pPr>
        <w:pStyle w:val="0"/>
        <w:jc w:val="right"/>
      </w:pPr>
      <w:r>
        <w:rPr>
          <w:sz w:val="20"/>
        </w:rPr>
        <w:t xml:space="preserve">огнестрельного оружия, боеприпасов,</w:t>
      </w:r>
    </w:p>
    <w:p>
      <w:pPr>
        <w:pStyle w:val="0"/>
        <w:jc w:val="right"/>
      </w:pPr>
      <w:r>
        <w:rPr>
          <w:sz w:val="20"/>
        </w:rPr>
        <w:t xml:space="preserve">взрывчатых веществ и взрывных устройств</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Министру территориальной</w:t>
      </w:r>
    </w:p>
    <w:p>
      <w:pPr>
        <w:pStyle w:val="1"/>
        <w:jc w:val="both"/>
      </w:pPr>
      <w:r>
        <w:rPr>
          <w:sz w:val="20"/>
        </w:rPr>
        <w:t xml:space="preserve">                                            безопасности Пермского края</w:t>
      </w:r>
    </w:p>
    <w:p>
      <w:pPr>
        <w:pStyle w:val="1"/>
        <w:jc w:val="both"/>
      </w:pPr>
      <w:r>
        <w:rPr>
          <w:sz w:val="20"/>
        </w:rPr>
      </w:r>
    </w:p>
    <w:p>
      <w:pPr>
        <w:pStyle w:val="1"/>
        <w:jc w:val="both"/>
      </w:pPr>
      <w:r>
        <w:rPr>
          <w:sz w:val="20"/>
        </w:rPr>
        <w:t xml:space="preserve">                                            от ____________________________</w:t>
      </w:r>
    </w:p>
    <w:p>
      <w:pPr>
        <w:pStyle w:val="1"/>
        <w:jc w:val="both"/>
      </w:pPr>
      <w:r>
        <w:rPr>
          <w:sz w:val="20"/>
        </w:rPr>
        <w:t xml:space="preserve">                                            ______________________________,</w:t>
      </w:r>
    </w:p>
    <w:p>
      <w:pPr>
        <w:pStyle w:val="1"/>
        <w:jc w:val="both"/>
      </w:pPr>
      <w:r>
        <w:rPr>
          <w:sz w:val="20"/>
        </w:rPr>
        <w:t xml:space="preserve">                                               (фамилия, имя, отчество)</w:t>
      </w:r>
    </w:p>
    <w:p>
      <w:pPr>
        <w:pStyle w:val="1"/>
        <w:jc w:val="both"/>
      </w:pPr>
      <w:r>
        <w:rPr>
          <w:sz w:val="20"/>
        </w:rPr>
        <w:t xml:space="preserve">                                            зарегистрированного по адресу:</w:t>
      </w:r>
    </w:p>
    <w:p>
      <w:pPr>
        <w:pStyle w:val="1"/>
        <w:jc w:val="both"/>
      </w:pPr>
      <w:r>
        <w:rPr>
          <w:sz w:val="20"/>
        </w:rPr>
        <w:t xml:space="preserve">                                            _______________________________</w:t>
      </w:r>
    </w:p>
    <w:p>
      <w:pPr>
        <w:pStyle w:val="1"/>
        <w:jc w:val="both"/>
      </w:pPr>
      <w:r>
        <w:rPr>
          <w:sz w:val="20"/>
        </w:rPr>
        <w:t xml:space="preserve">                                            _______________________________</w:t>
      </w:r>
    </w:p>
    <w:p>
      <w:pPr>
        <w:pStyle w:val="1"/>
        <w:jc w:val="both"/>
      </w:pPr>
      <w:r>
        <w:rPr>
          <w:sz w:val="20"/>
        </w:rPr>
        <w:t xml:space="preserve">                                            _______________________________</w:t>
      </w:r>
    </w:p>
    <w:p>
      <w:pPr>
        <w:pStyle w:val="1"/>
        <w:jc w:val="both"/>
      </w:pPr>
      <w:r>
        <w:rPr>
          <w:sz w:val="20"/>
        </w:rPr>
        <w:t xml:space="preserve">                                            (указывается адрес регистрации)</w:t>
      </w:r>
    </w:p>
    <w:p>
      <w:pPr>
        <w:pStyle w:val="1"/>
        <w:jc w:val="both"/>
      </w:pPr>
      <w:r>
        <w:rPr>
          <w:sz w:val="20"/>
        </w:rPr>
        <w:t xml:space="preserve">                                            ИНН: __________________________</w:t>
      </w:r>
    </w:p>
    <w:p>
      <w:pPr>
        <w:pStyle w:val="1"/>
        <w:jc w:val="both"/>
      </w:pPr>
      <w:r>
        <w:rPr>
          <w:sz w:val="20"/>
        </w:rPr>
        <w:t xml:space="preserve">                                            Номер телефона ________________</w:t>
      </w:r>
    </w:p>
    <w:p>
      <w:pPr>
        <w:pStyle w:val="1"/>
        <w:jc w:val="both"/>
      </w:pPr>
      <w:r>
        <w:rPr>
          <w:sz w:val="20"/>
        </w:rPr>
      </w:r>
    </w:p>
    <w:bookmarkStart w:id="249" w:name="P249"/>
    <w:bookmarkEnd w:id="249"/>
    <w:p>
      <w:pPr>
        <w:pStyle w:val="1"/>
        <w:jc w:val="both"/>
      </w:pPr>
      <w:r>
        <w:rPr>
          <w:sz w:val="20"/>
        </w:rPr>
        <w:t xml:space="preserve">                                 ЗАЯВЛЕНИЕ</w:t>
      </w:r>
    </w:p>
    <w:p>
      <w:pPr>
        <w:pStyle w:val="1"/>
        <w:jc w:val="both"/>
      </w:pPr>
      <w:r>
        <w:rPr>
          <w:sz w:val="20"/>
        </w:rPr>
        <w:t xml:space="preserve">        на выплату гражданину вознаграждения за добровольную сдачу</w:t>
      </w:r>
    </w:p>
    <w:p>
      <w:pPr>
        <w:pStyle w:val="1"/>
        <w:jc w:val="both"/>
      </w:pPr>
      <w:r>
        <w:rPr>
          <w:sz w:val="20"/>
        </w:rPr>
        <w:t xml:space="preserve">       незаконно находящихся у него оружия, боеприпасов, взрывчатых</w:t>
      </w:r>
    </w:p>
    <w:p>
      <w:pPr>
        <w:pStyle w:val="1"/>
        <w:jc w:val="both"/>
      </w:pPr>
      <w:r>
        <w:rPr>
          <w:sz w:val="20"/>
        </w:rPr>
        <w:t xml:space="preserve">                       веществ и взрывных устройств</w:t>
      </w:r>
    </w:p>
    <w:p>
      <w:pPr>
        <w:pStyle w:val="1"/>
        <w:jc w:val="both"/>
      </w:pPr>
      <w:r>
        <w:rPr>
          <w:sz w:val="20"/>
        </w:rPr>
      </w:r>
    </w:p>
    <w:p>
      <w:pPr>
        <w:pStyle w:val="1"/>
        <w:jc w:val="both"/>
      </w:pPr>
      <w:r>
        <w:rPr>
          <w:sz w:val="20"/>
        </w:rPr>
        <w:t xml:space="preserve">    Прошу  выплатить  мне  денежное  вознаграждение  за  добровольную сдачу</w:t>
      </w:r>
    </w:p>
    <w:p>
      <w:pPr>
        <w:pStyle w:val="1"/>
        <w:jc w:val="both"/>
      </w:pPr>
      <w:r>
        <w:rPr>
          <w:sz w:val="20"/>
        </w:rPr>
        <w:t xml:space="preserve">незаконно   находящихся   у   меня   огнестрельного   оружия,  боеприпасов,</w:t>
      </w:r>
    </w:p>
    <w:p>
      <w:pPr>
        <w:pStyle w:val="1"/>
        <w:jc w:val="both"/>
      </w:pPr>
      <w:r>
        <w:rPr>
          <w:sz w:val="20"/>
        </w:rPr>
        <w:t xml:space="preserve">взрывчатых веществ и взрывных устройств (нужное подчеркнуть), а именно:</w:t>
      </w:r>
    </w:p>
    <w:p>
      <w:pPr>
        <w:pStyle w:val="1"/>
        <w:jc w:val="both"/>
      </w:pPr>
      <w:r>
        <w:rPr>
          <w:sz w:val="20"/>
        </w:rPr>
        <w:t xml:space="preserve">____________________________________________________________________</w:t>
      </w:r>
    </w:p>
    <w:p>
      <w:pPr>
        <w:pStyle w:val="1"/>
        <w:jc w:val="both"/>
      </w:pPr>
      <w:r>
        <w:rPr>
          <w:sz w:val="20"/>
        </w:rPr>
        <w:t xml:space="preserve">____________________________________________________________________</w:t>
      </w:r>
    </w:p>
    <w:p>
      <w:pPr>
        <w:pStyle w:val="1"/>
        <w:jc w:val="both"/>
      </w:pPr>
      <w:r>
        <w:rPr>
          <w:sz w:val="20"/>
        </w:rPr>
        <w:t xml:space="preserve">____________________________________________________________________</w:t>
      </w:r>
    </w:p>
    <w:p>
      <w:pPr>
        <w:pStyle w:val="1"/>
        <w:jc w:val="both"/>
      </w:pPr>
      <w:r>
        <w:rPr>
          <w:sz w:val="20"/>
        </w:rPr>
        <w:t xml:space="preserve">         (указываются наименование и количество сданных предметов</w:t>
      </w:r>
    </w:p>
    <w:p>
      <w:pPr>
        <w:pStyle w:val="1"/>
        <w:jc w:val="both"/>
      </w:pPr>
      <w:r>
        <w:rPr>
          <w:sz w:val="20"/>
        </w:rPr>
        <w:t xml:space="preserve">                                вооружения)</w:t>
      </w:r>
    </w:p>
    <w:p>
      <w:pPr>
        <w:pStyle w:val="1"/>
        <w:jc w:val="both"/>
      </w:pPr>
      <w:r>
        <w:rPr>
          <w:sz w:val="20"/>
        </w:rPr>
        <w:t xml:space="preserve">    Указанные  предметы  вооружения  сданы  мной "___" _________ 20___ г. в</w:t>
      </w:r>
    </w:p>
    <w:p>
      <w:pPr>
        <w:pStyle w:val="1"/>
        <w:jc w:val="both"/>
      </w:pPr>
      <w:r>
        <w:rPr>
          <w:sz w:val="20"/>
        </w:rPr>
        <w:t xml:space="preserve">дежурную часть ___________________________________________________.</w:t>
      </w:r>
    </w:p>
    <w:p>
      <w:pPr>
        <w:pStyle w:val="1"/>
        <w:jc w:val="both"/>
      </w:pPr>
      <w:r>
        <w:rPr>
          <w:sz w:val="20"/>
        </w:rPr>
        <w:t xml:space="preserve">           (территориальный орган МВД России по Пермскому краю)</w:t>
      </w:r>
    </w:p>
    <w:p>
      <w:pPr>
        <w:pStyle w:val="1"/>
        <w:jc w:val="both"/>
      </w:pPr>
      <w:r>
        <w:rPr>
          <w:sz w:val="20"/>
        </w:rPr>
        <w:t xml:space="preserve">    Документ, удостоверяющий личность: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Дата рождения: ________________________________________________________</w:t>
      </w:r>
    </w:p>
    <w:p>
      <w:pPr>
        <w:pStyle w:val="1"/>
        <w:jc w:val="both"/>
      </w:pPr>
      <w:r>
        <w:rPr>
          <w:sz w:val="20"/>
        </w:rPr>
        <w:t xml:space="preserve">    Адрес фактического проживания, почтовый индекс: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Выплату  прошу  произвести  в соответствии с Порядком выплаты гражданам</w:t>
      </w:r>
    </w:p>
    <w:p>
      <w:pPr>
        <w:pStyle w:val="1"/>
        <w:jc w:val="both"/>
      </w:pPr>
      <w:r>
        <w:rPr>
          <w:sz w:val="20"/>
        </w:rPr>
        <w:t xml:space="preserve">денежного  вознаграждения за добровольную сдачу незаконно находящихся у них</w:t>
      </w:r>
    </w:p>
    <w:p>
      <w:pPr>
        <w:pStyle w:val="1"/>
        <w:jc w:val="both"/>
      </w:pPr>
      <w:r>
        <w:rPr>
          <w:sz w:val="20"/>
        </w:rPr>
        <w:t xml:space="preserve">огнестрельного оружия, боеприпасов, взрывчатых веществ и взрывных устройств</w:t>
      </w:r>
    </w:p>
    <w:p>
      <w:pPr>
        <w:pStyle w:val="1"/>
        <w:jc w:val="both"/>
      </w:pPr>
      <w:r>
        <w:rPr>
          <w:sz w:val="20"/>
        </w:rPr>
        <w:t xml:space="preserve">путем  перечисления  денежных  средств  на принадлежащий мне расчетный счет</w:t>
      </w:r>
    </w:p>
    <w:p>
      <w:pPr>
        <w:pStyle w:val="1"/>
        <w:jc w:val="both"/>
      </w:pPr>
      <w:r>
        <w:rPr>
          <w:sz w:val="20"/>
        </w:rPr>
        <w:t xml:space="preserve">___________________________________________________________________________</w:t>
      </w:r>
    </w:p>
    <w:p>
      <w:pPr>
        <w:pStyle w:val="1"/>
        <w:jc w:val="both"/>
      </w:pPr>
      <w:r>
        <w:rPr>
          <w:sz w:val="20"/>
        </w:rPr>
        <w:t xml:space="preserve">в _________________________________________________________________________</w:t>
      </w:r>
    </w:p>
    <w:p>
      <w:pPr>
        <w:pStyle w:val="1"/>
        <w:jc w:val="both"/>
      </w:pPr>
      <w:r>
        <w:rPr>
          <w:sz w:val="20"/>
        </w:rPr>
        <w:t xml:space="preserve">                   (наименование кредитной организации)</w:t>
      </w:r>
    </w:p>
    <w:p>
      <w:pPr>
        <w:pStyle w:val="1"/>
        <w:jc w:val="both"/>
      </w:pPr>
      <w:r>
        <w:rPr>
          <w:sz w:val="20"/>
        </w:rPr>
        <w:t xml:space="preserve">БИК _______________________________________________________________________</w:t>
      </w:r>
    </w:p>
    <w:p>
      <w:pPr>
        <w:pStyle w:val="1"/>
        <w:jc w:val="both"/>
      </w:pPr>
      <w:r>
        <w:rPr>
          <w:sz w:val="20"/>
        </w:rPr>
        <w:t xml:space="preserve">КПП _______________________________________________________________________</w:t>
      </w:r>
    </w:p>
    <w:p>
      <w:pPr>
        <w:pStyle w:val="1"/>
        <w:jc w:val="both"/>
      </w:pPr>
      <w:r>
        <w:rPr>
          <w:sz w:val="20"/>
        </w:rPr>
        <w:t xml:space="preserve">ИНН _______________________________________________________________________</w:t>
      </w:r>
    </w:p>
    <w:p>
      <w:pPr>
        <w:pStyle w:val="1"/>
        <w:jc w:val="both"/>
      </w:pPr>
      <w:r>
        <w:rPr>
          <w:sz w:val="20"/>
        </w:rPr>
        <w:t xml:space="preserve">Корреспондентский счет кредитной организации 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К заявлению прилагаю копии:</w:t>
      </w:r>
    </w:p>
    <w:p>
      <w:pPr>
        <w:pStyle w:val="1"/>
        <w:jc w:val="both"/>
      </w:pPr>
      <w:r>
        <w:rPr>
          <w:sz w:val="20"/>
        </w:rPr>
        <w:t xml:space="preserve">    1. паспорта (документа, удостоверяющего личность) на ____ л.,</w:t>
      </w:r>
    </w:p>
    <w:p>
      <w:pPr>
        <w:pStyle w:val="1"/>
        <w:jc w:val="both"/>
      </w:pPr>
      <w:r>
        <w:rPr>
          <w:sz w:val="20"/>
        </w:rPr>
        <w:t xml:space="preserve">    2.   постановления   об   отказе   в  возбуждении  уголовного  дела  по</w:t>
      </w:r>
    </w:p>
    <w:p>
      <w:pPr>
        <w:pStyle w:val="1"/>
        <w:jc w:val="both"/>
      </w:pPr>
      <w:r>
        <w:rPr>
          <w:sz w:val="20"/>
        </w:rPr>
        <w:t xml:space="preserve">зарегистрированному  сообщению о добровольной сдаче предметов вооружения от</w:t>
      </w:r>
    </w:p>
    <w:p>
      <w:pPr>
        <w:pStyle w:val="1"/>
        <w:jc w:val="both"/>
      </w:pPr>
      <w:r>
        <w:rPr>
          <w:sz w:val="20"/>
        </w:rPr>
        <w:t xml:space="preserve">"____"______________20___ г. N _______________ на ___ л.,</w:t>
      </w:r>
    </w:p>
    <w:p>
      <w:pPr>
        <w:pStyle w:val="1"/>
        <w:jc w:val="both"/>
      </w:pPr>
      <w:r>
        <w:rPr>
          <w:sz w:val="20"/>
        </w:rPr>
        <w:t xml:space="preserve">    3. акта проверки и осмотра оружия, патронов к нему и боеприпасов на ___</w:t>
      </w:r>
    </w:p>
    <w:p>
      <w:pPr>
        <w:pStyle w:val="1"/>
        <w:jc w:val="both"/>
      </w:pPr>
      <w:r>
        <w:rPr>
          <w:sz w:val="20"/>
        </w:rPr>
        <w:t xml:space="preserve">л.,</w:t>
      </w:r>
    </w:p>
    <w:p>
      <w:pPr>
        <w:pStyle w:val="1"/>
        <w:jc w:val="both"/>
      </w:pPr>
      <w:r>
        <w:rPr>
          <w:sz w:val="20"/>
        </w:rPr>
        <w:t xml:space="preserve">    4. иные документы: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Даю   согласие   на   обработку  содержащихся  в  настоящем  заявлении,</w:t>
      </w:r>
    </w:p>
    <w:p>
      <w:pPr>
        <w:pStyle w:val="1"/>
        <w:jc w:val="both"/>
      </w:pPr>
      <w:r>
        <w:rPr>
          <w:sz w:val="20"/>
        </w:rPr>
        <w:t xml:space="preserve">прикладываемых   к   заявлению  копиях  документов  персональных  данных  в</w:t>
      </w:r>
    </w:p>
    <w:p>
      <w:pPr>
        <w:pStyle w:val="1"/>
        <w:jc w:val="both"/>
      </w:pPr>
      <w:r>
        <w:rPr>
          <w:sz w:val="20"/>
        </w:rPr>
        <w:t xml:space="preserve">соответствии   с  Федеральным  </w:t>
      </w:r>
      <w:hyperlink w:history="0" r:id="rId19"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  июля  2006  г.  N 152-ФЗ "О</w:t>
      </w:r>
    </w:p>
    <w:p>
      <w:pPr>
        <w:pStyle w:val="1"/>
        <w:jc w:val="both"/>
      </w:pPr>
      <w:r>
        <w:rPr>
          <w:sz w:val="20"/>
        </w:rPr>
        <w:t xml:space="preserve">персональных данных".</w:t>
      </w:r>
    </w:p>
    <w:p>
      <w:pPr>
        <w:pStyle w:val="1"/>
        <w:jc w:val="both"/>
      </w:pPr>
      <w:r>
        <w:rPr>
          <w:sz w:val="20"/>
        </w:rPr>
        <w:t xml:space="preserve">    О    необходимости    самостоятельного    декларирования    полученного</w:t>
      </w:r>
    </w:p>
    <w:p>
      <w:pPr>
        <w:pStyle w:val="1"/>
        <w:jc w:val="both"/>
      </w:pPr>
      <w:r>
        <w:rPr>
          <w:sz w:val="20"/>
        </w:rPr>
        <w:t xml:space="preserve">вознаграждения   и   уплаты  с  него  налогов  в  порядке,  предусмотренном</w:t>
      </w:r>
    </w:p>
    <w:p>
      <w:pPr>
        <w:pStyle w:val="1"/>
        <w:jc w:val="both"/>
      </w:pPr>
      <w:r>
        <w:rPr>
          <w:sz w:val="20"/>
        </w:rPr>
        <w:t xml:space="preserve">действующим законодательством, предупрежден.</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(дата,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Порядку</w:t>
      </w:r>
    </w:p>
    <w:p>
      <w:pPr>
        <w:pStyle w:val="0"/>
        <w:jc w:val="right"/>
      </w:pPr>
      <w:r>
        <w:rPr>
          <w:sz w:val="20"/>
        </w:rPr>
        <w:t xml:space="preserve">выплаты гражданам денежного</w:t>
      </w:r>
    </w:p>
    <w:p>
      <w:pPr>
        <w:pStyle w:val="0"/>
        <w:jc w:val="right"/>
      </w:pPr>
      <w:r>
        <w:rPr>
          <w:sz w:val="20"/>
        </w:rPr>
        <w:t xml:space="preserve">вознаграждения за добровольную</w:t>
      </w:r>
    </w:p>
    <w:p>
      <w:pPr>
        <w:pStyle w:val="0"/>
        <w:jc w:val="right"/>
      </w:pPr>
      <w:r>
        <w:rPr>
          <w:sz w:val="20"/>
        </w:rPr>
        <w:t xml:space="preserve">сдачу незаконно находящихся у них</w:t>
      </w:r>
    </w:p>
    <w:p>
      <w:pPr>
        <w:pStyle w:val="0"/>
        <w:jc w:val="right"/>
      </w:pPr>
      <w:r>
        <w:rPr>
          <w:sz w:val="20"/>
        </w:rPr>
        <w:t xml:space="preserve">огнестрельного оружия, боеприпасов,</w:t>
      </w:r>
    </w:p>
    <w:p>
      <w:pPr>
        <w:pStyle w:val="0"/>
        <w:jc w:val="right"/>
      </w:pPr>
      <w:r>
        <w:rPr>
          <w:sz w:val="20"/>
        </w:rPr>
        <w:t xml:space="preserve">взрывчатых веществ и взрывных устройств</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Гр. ___________________________</w:t>
      </w:r>
    </w:p>
    <w:p>
      <w:pPr>
        <w:pStyle w:val="1"/>
        <w:jc w:val="both"/>
      </w:pPr>
      <w:r>
        <w:rPr>
          <w:sz w:val="20"/>
        </w:rPr>
        <w:t xml:space="preserve">                                             ______________________________</w:t>
      </w:r>
    </w:p>
    <w:p>
      <w:pPr>
        <w:pStyle w:val="1"/>
        <w:jc w:val="both"/>
      </w:pPr>
      <w:r>
        <w:rPr>
          <w:sz w:val="20"/>
        </w:rPr>
        <w:t xml:space="preserve">                                                (фамилия, имя, отчество)</w:t>
      </w:r>
    </w:p>
    <w:p>
      <w:pPr>
        <w:pStyle w:val="1"/>
        <w:jc w:val="both"/>
      </w:pPr>
      <w:r>
        <w:rPr>
          <w:sz w:val="20"/>
        </w:rPr>
        <w:t xml:space="preserve">                                             ______________________________</w:t>
      </w:r>
    </w:p>
    <w:p>
      <w:pPr>
        <w:pStyle w:val="1"/>
        <w:jc w:val="both"/>
      </w:pPr>
      <w:r>
        <w:rPr>
          <w:sz w:val="20"/>
        </w:rPr>
        <w:t xml:space="preserve">                                             ______________________________</w:t>
      </w:r>
    </w:p>
    <w:p>
      <w:pPr>
        <w:pStyle w:val="1"/>
        <w:jc w:val="both"/>
      </w:pPr>
      <w:r>
        <w:rPr>
          <w:sz w:val="20"/>
        </w:rPr>
        <w:t xml:space="preserve">                                                    (адрес проживания)</w:t>
      </w:r>
    </w:p>
    <w:p>
      <w:pPr>
        <w:pStyle w:val="1"/>
        <w:jc w:val="both"/>
      </w:pPr>
      <w:r>
        <w:rPr>
          <w:sz w:val="20"/>
        </w:rPr>
      </w:r>
    </w:p>
    <w:bookmarkStart w:id="327" w:name="P327"/>
    <w:bookmarkEnd w:id="327"/>
    <w:p>
      <w:pPr>
        <w:pStyle w:val="1"/>
        <w:jc w:val="both"/>
      </w:pPr>
      <w:r>
        <w:rPr>
          <w:sz w:val="20"/>
        </w:rPr>
        <w:t xml:space="preserve">                                УВЕДОМЛЕНИЕ</w:t>
      </w:r>
    </w:p>
    <w:p>
      <w:pPr>
        <w:pStyle w:val="1"/>
        <w:jc w:val="both"/>
      </w:pPr>
      <w:r>
        <w:rPr>
          <w:sz w:val="20"/>
        </w:rPr>
        <w:t xml:space="preserve">               об отказе в выплате вознаграждения гражданину</w:t>
      </w:r>
    </w:p>
    <w:p>
      <w:pPr>
        <w:pStyle w:val="1"/>
        <w:jc w:val="both"/>
      </w:pPr>
      <w:r>
        <w:rPr>
          <w:sz w:val="20"/>
        </w:rPr>
        <w:t xml:space="preserve">            за добровольную сдачу незаконно находящихся у него</w:t>
      </w:r>
    </w:p>
    <w:p>
      <w:pPr>
        <w:pStyle w:val="1"/>
        <w:jc w:val="both"/>
      </w:pPr>
      <w:r>
        <w:rPr>
          <w:sz w:val="20"/>
        </w:rPr>
        <w:t xml:space="preserve">          огнестрельного оружия, боеприпасов, взрывчатых веществ</w:t>
      </w:r>
    </w:p>
    <w:p>
      <w:pPr>
        <w:pStyle w:val="1"/>
        <w:jc w:val="both"/>
      </w:pPr>
      <w:r>
        <w:rPr>
          <w:sz w:val="20"/>
        </w:rPr>
        <w:t xml:space="preserve">                           и взрывных устройств</w:t>
      </w:r>
    </w:p>
    <w:p>
      <w:pPr>
        <w:pStyle w:val="1"/>
        <w:jc w:val="both"/>
      </w:pPr>
      <w:r>
        <w:rPr>
          <w:sz w:val="20"/>
        </w:rPr>
      </w:r>
    </w:p>
    <w:p>
      <w:pPr>
        <w:pStyle w:val="1"/>
        <w:jc w:val="both"/>
      </w:pPr>
      <w:r>
        <w:rPr>
          <w:sz w:val="20"/>
        </w:rPr>
        <w:t xml:space="preserve">    Уважаемый ____________________________________________________.</w:t>
      </w:r>
    </w:p>
    <w:p>
      <w:pPr>
        <w:pStyle w:val="1"/>
        <w:jc w:val="both"/>
      </w:pPr>
      <w:r>
        <w:rPr>
          <w:sz w:val="20"/>
        </w:rPr>
        <w:t xml:space="preserve">    По Вашему заявлению на выплату денежного вознаграждения за добровольную</w:t>
      </w:r>
    </w:p>
    <w:p>
      <w:pPr>
        <w:pStyle w:val="1"/>
        <w:jc w:val="both"/>
      </w:pPr>
      <w:r>
        <w:rPr>
          <w:sz w:val="20"/>
        </w:rPr>
        <w:t xml:space="preserve">сдачу  незаконно  находящихся  у  Вас  огнестрельного  оружия, боеприпасов,</w:t>
      </w:r>
    </w:p>
    <w:p>
      <w:pPr>
        <w:pStyle w:val="1"/>
        <w:jc w:val="both"/>
      </w:pPr>
      <w:r>
        <w:rPr>
          <w:sz w:val="20"/>
        </w:rPr>
        <w:t xml:space="preserve">взрывчатых  веществ  и  взрывных  устройств  Министерством  территориальной</w:t>
      </w:r>
    </w:p>
    <w:p>
      <w:pPr>
        <w:pStyle w:val="1"/>
        <w:jc w:val="both"/>
      </w:pPr>
      <w:r>
        <w:rPr>
          <w:sz w:val="20"/>
        </w:rPr>
        <w:t xml:space="preserve">безопасности  Пермского  края  на  основании  пункта  11.__ Порядка выплаты</w:t>
      </w:r>
    </w:p>
    <w:p>
      <w:pPr>
        <w:pStyle w:val="1"/>
        <w:jc w:val="both"/>
      </w:pPr>
      <w:r>
        <w:rPr>
          <w:sz w:val="20"/>
        </w:rPr>
        <w:t xml:space="preserve">гражданам   денежного   вознаграждения   за  добровольную  сдачу  незаконно</w:t>
      </w:r>
    </w:p>
    <w:p>
      <w:pPr>
        <w:pStyle w:val="1"/>
        <w:jc w:val="both"/>
      </w:pPr>
      <w:r>
        <w:rPr>
          <w:sz w:val="20"/>
        </w:rPr>
        <w:t xml:space="preserve">находящихся  у них огнестрельного оружия, боеприпасов, взрывчатых веществ и</w:t>
      </w:r>
    </w:p>
    <w:p>
      <w:pPr>
        <w:pStyle w:val="1"/>
        <w:jc w:val="both"/>
      </w:pPr>
      <w:r>
        <w:rPr>
          <w:sz w:val="20"/>
        </w:rPr>
        <w:t xml:space="preserve">взрывных  устройств,  утвержденного  Постановлением Правительства Пермского</w:t>
      </w:r>
    </w:p>
    <w:p>
      <w:pPr>
        <w:pStyle w:val="1"/>
        <w:jc w:val="both"/>
      </w:pPr>
      <w:r>
        <w:rPr>
          <w:sz w:val="20"/>
        </w:rPr>
        <w:t xml:space="preserve">края  от  __.__.  2019  N  ____-п,  принято  решение  об  отказе  в выплате</w:t>
      </w:r>
    </w:p>
    <w:p>
      <w:pPr>
        <w:pStyle w:val="1"/>
        <w:jc w:val="both"/>
      </w:pPr>
      <w:r>
        <w:rPr>
          <w:sz w:val="20"/>
        </w:rPr>
        <w:t xml:space="preserve">вознаграждения в связи с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причина отказа в выплате)</w:t>
      </w:r>
    </w:p>
    <w:p>
      <w:pPr>
        <w:pStyle w:val="1"/>
        <w:jc w:val="both"/>
      </w:pPr>
      <w:r>
        <w:rPr>
          <w:sz w:val="20"/>
        </w:rPr>
        <w:t xml:space="preserve">    Получение  вознаграждения  за  сданные предметы вооружения (невозможно)</w:t>
      </w:r>
    </w:p>
    <w:p>
      <w:pPr>
        <w:pStyle w:val="1"/>
        <w:jc w:val="both"/>
      </w:pPr>
      <w:r>
        <w:rPr>
          <w:sz w:val="20"/>
        </w:rPr>
        <w:t xml:space="preserve">возможно в случае _________________________________________________________</w:t>
      </w:r>
    </w:p>
    <w:p>
      <w:pPr>
        <w:pStyle w:val="1"/>
        <w:jc w:val="both"/>
      </w:pPr>
      <w:r>
        <w:rPr>
          <w:sz w:val="20"/>
        </w:rPr>
        <w:t xml:space="preserve">                                     (нужное подчеркнуть)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порядок действий для получения выплат)</w:t>
      </w:r>
    </w:p>
    <w:p>
      <w:pPr>
        <w:pStyle w:val="1"/>
        <w:jc w:val="both"/>
      </w:pPr>
      <w:r>
        <w:rPr>
          <w:sz w:val="20"/>
        </w:rPr>
      </w:r>
    </w:p>
    <w:p>
      <w:pPr>
        <w:pStyle w:val="1"/>
        <w:jc w:val="both"/>
      </w:pPr>
      <w:r>
        <w:rPr>
          <w:sz w:val="20"/>
        </w:rPr>
        <w:t xml:space="preserve">Министр территориальной</w:t>
      </w:r>
    </w:p>
    <w:p>
      <w:pPr>
        <w:pStyle w:val="1"/>
        <w:jc w:val="both"/>
      </w:pPr>
      <w:r>
        <w:rPr>
          <w:sz w:val="20"/>
        </w:rPr>
        <w:t xml:space="preserve">безопасности Пермского края _________________________</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Пермского края от 16.07.2019 N 492-п</w:t>
            <w:br/>
            <w:t>(ред. от 14.12.2021)</w:t>
            <w:br/>
            <w:t>"Об утверждении Порядка выплаты гр...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D718CD1F3D4831A21049FBA2DB8D2B415AF7AD494347BBAE02B7AFF09A629CC65B8817E0B016C9343421402F8D0174F7E75DB2BA07BE3411BD87885kBKEE" TargetMode = "External"/>
	<Relationship Id="rId8" Type="http://schemas.openxmlformats.org/officeDocument/2006/relationships/hyperlink" Target="consultantplus://offline/ref=4D718CD1F3D4831A21049FBA2DB8D2B415AF7AD4943A7ABAE72F7AFF09A629CC65B8817E1901349F42440A02F5C5411E38k2K3E" TargetMode = "External"/>
	<Relationship Id="rId9" Type="http://schemas.openxmlformats.org/officeDocument/2006/relationships/hyperlink" Target="consultantplus://offline/ref=4D718CD1F3D4831A21049FBA2DB8D2B415AF7AD494337CBEEC2E7AFF09A629CC65B8817E1901349F42440A02F5C5411E38k2K3E" TargetMode = "External"/>
	<Relationship Id="rId10" Type="http://schemas.openxmlformats.org/officeDocument/2006/relationships/hyperlink" Target="consultantplus://offline/ref=4D718CD1F3D4831A21049FBA2DB8D2B415AF7AD4923B7FBFE02727F501FF25CE62B7DE7B0C106C93455C140AE3D9431Ck3K9E" TargetMode = "External"/>
	<Relationship Id="rId11" Type="http://schemas.openxmlformats.org/officeDocument/2006/relationships/hyperlink" Target="consultantplus://offline/ref=4D718CD1F3D4831A21049FBA2DB8D2B415AF7AD49D3A7DBAE22727F501FF25CE62B7DE690C48609243421605F68F125A6F2DD72CB865EB5707DA7Ak8K4E" TargetMode = "External"/>
	<Relationship Id="rId12" Type="http://schemas.openxmlformats.org/officeDocument/2006/relationships/hyperlink" Target="consultantplus://offline/ref=4D718CD1F3D4831A21049FBA2DB8D2B415AF7AD4943273BDE52C7AFF09A629CC65B8817E0B016C9343421402F5D0174F7E75DB2BA07BE3411BD87885kBKEE" TargetMode = "External"/>
	<Relationship Id="rId13" Type="http://schemas.openxmlformats.org/officeDocument/2006/relationships/hyperlink" Target="consultantplus://offline/ref=4D718CD1F3D4831A21049FBA2DB8D2B415AF7AD494337DBBE42D7AFF09A629CC65B8817E1901349F42440A02F5C5411E38k2K3E" TargetMode = "External"/>
	<Relationship Id="rId14" Type="http://schemas.openxmlformats.org/officeDocument/2006/relationships/hyperlink" Target="consultantplus://offline/ref=4D718CD1F3D4831A21049FBA2DB8D2B415AF7AD494347BBAE02B7AFF09A629CC65B8817E0B016C9343421402F8D0174F7E75DB2BA07BE3411BD87885kBKEE" TargetMode = "External"/>
	<Relationship Id="rId15" Type="http://schemas.openxmlformats.org/officeDocument/2006/relationships/hyperlink" Target="consultantplus://offline/ref=4D718CD1F3D4831A210481B73BD48FBF19A722D1933270EAB9787CA856F62F9937F8DF2749437F924B5C1602FFkDK8E" TargetMode = "External"/>
	<Relationship Id="rId16" Type="http://schemas.openxmlformats.org/officeDocument/2006/relationships/hyperlink" Target="consultantplus://offline/ref=4D718CD1F3D4831A210481B73BD48FBF19A722DC9D3370EAB9787CA856F62F9937F8DF2749437F924B5C1602FFkDK8E" TargetMode = "External"/>
	<Relationship Id="rId17" Type="http://schemas.openxmlformats.org/officeDocument/2006/relationships/hyperlink" Target="consultantplus://offline/ref=4D718CD1F3D4831A21049FBA2DB8D2B415AF7AD4943A7ABAE72F7AFF09A629CC65B8817E0B016C9146441D07F68F125A6F2DD72CB865EB5707DA7Ak8K4E" TargetMode = "External"/>
	<Relationship Id="rId18" Type="http://schemas.openxmlformats.org/officeDocument/2006/relationships/hyperlink" Target="consultantplus://offline/ref=4D718CD1F3D4831A21049FBA2DB8D2B415AF7AD494347BBAE02B7AFF09A629CC65B8817E0B016C9343421402F8D0174F7E75DB2BA07BE3411BD87885kBKEE" TargetMode = "External"/>
	<Relationship Id="rId19" Type="http://schemas.openxmlformats.org/officeDocument/2006/relationships/hyperlink" Target="consultantplus://offline/ref=4D718CD1F3D4831A210481B73BD48FBF19A72DDB953370EAB9787CA856F62F9937F8DF2749437F924B5C1602FFkDK8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Пермского края от 16.07.2019 N 492-п
(ред. от 14.12.2021)
"Об утверждении Порядка выплаты гражданам денежного вознаграждения за добровольную сдачу незаконно находящихся у них огнестрельного оружия, боеприпасов, взрывчатых веществ и взрывных устройств"</dc:title>
  <dcterms:created xsi:type="dcterms:W3CDTF">2023-08-16T04:10:36Z</dcterms:created>
</cp:coreProperties>
</file>