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200"/>
        <w:rPr>
          <w:b/>
          <w:bCs/>
          <w:color w:val="558035" w:themeColor="accent6" w:themeShade="B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bCs/>
          <w:color w:val="558035" w:themeColor="accent6" w:themeShade="BF"/>
          <w:sz w:val="28"/>
        </w:rPr>
        <w:t xml:space="preserve">ПЕРЕЧЕНЬ</w:t>
      </w:r>
      <w:r>
        <w:rPr>
          <w:b/>
          <w:bCs/>
          <w:color w:val="558035" w:themeColor="accent6" w:themeShade="BF"/>
        </w:rPr>
      </w:r>
      <w:r>
        <w:rPr>
          <w:b/>
          <w:bCs/>
          <w:color w:val="558035" w:themeColor="accent6" w:themeShade="BF"/>
        </w:rPr>
      </w:r>
    </w:p>
    <w:p>
      <w:pPr>
        <w:ind w:left="0" w:right="0" w:firstLine="0"/>
        <w:jc w:val="center"/>
        <w:spacing w:before="0" w:after="200"/>
        <w:rPr>
          <w:b/>
          <w:bCs/>
          <w:color w:val="558035" w:themeColor="accent6" w:themeShade="B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558035" w:themeColor="accent6" w:themeShade="BF"/>
          <w:sz w:val="24"/>
          <w:szCs w:val="24"/>
        </w:rPr>
        <w:t xml:space="preserve">договоров и соглашений о сотрудничестве администрации города Перми с органом (органами) </w:t>
      </w:r>
      <w:r>
        <w:rPr>
          <w:b/>
          <w:bCs/>
          <w:color w:val="558035" w:themeColor="accent6" w:themeShade="BF"/>
          <w:sz w:val="24"/>
          <w:szCs w:val="24"/>
        </w:rPr>
        <w:t xml:space="preserve">местного самоуправления муниципальных образований </w:t>
      </w:r>
      <w:r>
        <w:rPr>
          <w:b/>
          <w:bCs/>
          <w:color w:val="558035" w:themeColor="accent6" w:themeShade="BF"/>
          <w:sz w:val="24"/>
          <w:szCs w:val="24"/>
        </w:rPr>
        <w:t xml:space="preserve">Российской Федерации</w:t>
      </w:r>
      <w:r>
        <w:rPr>
          <w:b/>
          <w:bCs/>
          <w:color w:val="558035" w:themeColor="accent6" w:themeShade="BF"/>
          <w:sz w:val="24"/>
          <w:szCs w:val="24"/>
        </w:rPr>
      </w:r>
      <w:r>
        <w:rPr>
          <w:b/>
          <w:bCs/>
          <w:color w:val="558035" w:themeColor="accent6" w:themeShade="BF"/>
          <w:sz w:val="24"/>
          <w:szCs w:val="24"/>
        </w:rPr>
      </w:r>
    </w:p>
    <w:tbl>
      <w:tblPr>
        <w:tblStyle w:val="690"/>
        <w:tblW w:w="0" w:type="auto"/>
        <w:tblLayout w:type="fixed"/>
        <w:tblLook w:val="04A0" w:firstRow="1" w:lastRow="0" w:firstColumn="1" w:lastColumn="0" w:noHBand="0" w:noVBand="1"/>
      </w:tblPr>
      <w:tblGrid>
        <w:gridCol w:w="375"/>
        <w:gridCol w:w="2590"/>
        <w:gridCol w:w="3118"/>
        <w:gridCol w:w="1276"/>
        <w:gridCol w:w="1701"/>
        <w:gridCol w:w="2409"/>
        <w:gridCol w:w="1843"/>
        <w:gridCol w:w="1984"/>
      </w:tblGrid>
      <w:tr>
        <w:tblPrEx/>
        <w:trPr>
          <w:trHeight w:val="2025"/>
        </w:trPr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center"/>
            <w:textDirection w:val="lrTb"/>
            <w:noWrap w:val="false"/>
          </w:tcPr>
          <w:p>
            <w:pPr>
              <w:jc w:val="both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№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90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Наименование органа местного самоуправления муниципальных образований Российской Федерации, с которым заключено соглашение о сотрудничестве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Наименование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соглашения 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r>
          </w:p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о сотрудничестве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Дата заключения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соглашения о сотрудни-честве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 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Дата и номер регистрации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соглашения о сотрудничестве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Предмет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соглашения 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r>
          </w:p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о сотрудничестве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 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Срок действия соглашения о сотрудничестве, а также продление или окончание срока действия соглашения о сотрудничестве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 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Внесение изменений и дополнений, прекращение действия (в том числе в случае расторжения) соглашения о сотрудничестве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</w:tr>
      <w:tr>
        <w:tblPrEx/>
        <w:trPr>
          <w:trHeight w:val="2371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388"/>
              <w:rPr>
                <w:color w:val="558035" w:themeColor="accent6" w:themeShade="BF"/>
                <w:sz w:val="22"/>
                <w:szCs w:val="22"/>
              </w:rPr>
              <w:suppressLineNumbers w:val="0"/>
            </w:pP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90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Муниципальное образование город-герой Новороссийск Краснодарского края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администрацией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города Перми и администрацией муниципального образования город-герой Новороссийск Краснодарского края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11.06.2026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059-01-35/5-141</w:t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r>
          </w:p>
          <w:p>
            <w:pPr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09.07.2026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развитие связей в сфере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5 лет, пролонгируется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</w:tr>
      <w:tr>
        <w:tblPrEx/>
        <w:trPr>
          <w:trHeight w:val="1671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388"/>
              <w:rPr>
                <w:color w:val="558035" w:themeColor="accent6" w:themeShade="BF"/>
                <w:sz w:val="22"/>
                <w:szCs w:val="22"/>
              </w:rPr>
              <w:suppressLineNumbers w:val="0"/>
            </w:pP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90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Муниципальное образование город Омск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администрацией города Перми и Администрацией города Омска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06.02.2026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059-01-36/5-6</w:t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r>
          </w:p>
          <w:p>
            <w:pPr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16.02.2026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установление связей в различных сферах социально-экономического развития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5 лет, пролонгируется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</w:tr>
      <w:tr>
        <w:tblPrEx/>
        <w:trPr>
          <w:trHeight w:val="3390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top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388"/>
              <w:rPr>
                <w:color w:val="558035" w:themeColor="accent6" w:themeShade="BF"/>
                <w:sz w:val="22"/>
                <w:szCs w:val="22"/>
              </w:rPr>
              <w:suppressLineNumbers w:val="0"/>
            </w:pP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90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городского округа город Уфа Республики Башкортостан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Администрацией городского округа город Уфа Республики Башкортостан и администрацией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14.07.2022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059-01-35/5-133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14.07.2022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взаимный обмен делегациями, информацией, опытом в области ведения городского хозяйства, визитами между творческими коллективами, проведение мероприятий в сфере укрепления межнационального согласия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неопределенный срок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37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top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388"/>
              <w:rPr>
                <w:color w:val="558035" w:themeColor="accent6" w:themeShade="BF"/>
                <w:sz w:val="22"/>
                <w:szCs w:val="22"/>
              </w:rPr>
              <w:suppressLineNumbers w:val="0"/>
            </w:pP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90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Глава муниципального образования "Город Ижевск", Городская дума муниципального образования "Город Ижевск"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органами местного самоуправления муниципального образования "Город Ижевск" и муниципального образования Город Пермь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03.06.2016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№ 01-07-76-04</w:t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03.09.2016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двусторонние связи, обмен опытом деятельности, развитие сотрудничества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пролонгируется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522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top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388"/>
              <w:rPr>
                <w:color w:val="558035" w:themeColor="accent6" w:themeShade="BF"/>
                <w:sz w:val="22"/>
                <w:szCs w:val="22"/>
              </w:rPr>
              <w:suppressLineNumbers w:val="0"/>
            </w:pP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90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Екатеринбурга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между администрациями городов Перми и Екатеринбурга о торгово-экономическом сотрудничестве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22.11.2002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б/н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двусторонние связи и торгово-экономическое сотрудничество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пролонгируется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929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top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388"/>
              <w:rPr>
                <w:color w:val="558035" w:themeColor="accent6" w:themeShade="BF"/>
                <w:sz w:val="22"/>
                <w:szCs w:val="22"/>
              </w:rPr>
              <w:suppressLineNumbers w:val="0"/>
            </w:pP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90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города Махачкалы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Договор о сотрудничестве между городами Махачкала и Пермь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21.12.1999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№280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15.11.2000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сотрудничество и согласование взаимных интересов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срок на 5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прекратил действие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264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" w:type="dxa"/>
            <w:vAlign w:val="top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388"/>
              <w:rPr>
                <w:color w:val="558035" w:themeColor="accent6" w:themeShade="BF"/>
                <w:sz w:val="22"/>
                <w:szCs w:val="22"/>
              </w:rPr>
              <w:suppressLineNumbers w:val="0"/>
            </w:pP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  <w:r>
              <w:rPr>
                <w:color w:val="558035" w:themeColor="accent6" w:themeShade="BF"/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90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г. Уфы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 Администрацией г.Перми и Администрацией г.Уфы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01.06.1999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б/н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взаимовыгодные двусторонние связи на долгосрочной основе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пролонгируется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200"/>
        <w:rPr>
          <w:rFonts w:ascii="Arial" w:hAnsi="Arial" w:eastAsia="Arial" w:cs="Arial"/>
          <w:b/>
          <w:bCs/>
          <w:color w:val="558035" w:themeColor="accent6" w:themeShade="BF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bCs/>
          <w:color w:val="558035" w:themeColor="accent6" w:themeShade="BF"/>
          <w:sz w:val="28"/>
          <w:szCs w:val="28"/>
        </w:rPr>
        <w:t xml:space="preserve">ПЕРЕЧЕНЬ </w:t>
      </w:r>
      <w:r>
        <w:rPr>
          <w:rFonts w:ascii="Arial" w:hAnsi="Arial" w:eastAsia="Arial" w:cs="Arial"/>
          <w:b/>
          <w:bCs/>
          <w:color w:val="558035" w:themeColor="accent6" w:themeShade="BF"/>
          <w:sz w:val="28"/>
          <w:szCs w:val="28"/>
          <w:highlight w:val="none"/>
          <w14:ligatures w14:val="none"/>
        </w:rPr>
      </w:r>
      <w:r>
        <w:rPr>
          <w:rFonts w:ascii="Arial" w:hAnsi="Arial" w:eastAsia="Arial" w:cs="Arial"/>
          <w:b/>
          <w:bCs/>
          <w:color w:val="558035" w:themeColor="accent6" w:themeShade="BF"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center"/>
        <w:spacing w:before="0" w:after="200"/>
        <w:rPr>
          <w:rFonts w:ascii="Arial" w:hAnsi="Arial" w:eastAsia="Arial" w:cs="Arial"/>
          <w:b/>
          <w:bCs/>
          <w:color w:val="558035" w:themeColor="accent6" w:themeShade="BF"/>
          <w:sz w:val="22"/>
          <w:szCs w:val="22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bCs/>
          <w:color w:val="558035" w:themeColor="accent6" w:themeShade="BF"/>
          <w:sz w:val="24"/>
          <w:szCs w:val="24"/>
        </w:rPr>
        <w:t xml:space="preserve">соглашений о сотрудничестве </w:t>
      </w:r>
      <w:r>
        <w:rPr>
          <w:rFonts w:ascii="Arial" w:hAnsi="Arial" w:eastAsia="Arial" w:cs="Arial"/>
          <w:b/>
          <w:bCs/>
          <w:color w:val="558035" w:themeColor="accent6" w:themeShade="BF"/>
          <w:sz w:val="24"/>
          <w:szCs w:val="24"/>
        </w:rPr>
        <w:t xml:space="preserve">муниципального образования </w:t>
      </w:r>
      <w:r>
        <w:rPr>
          <w:rFonts w:ascii="Arial" w:hAnsi="Arial" w:eastAsia="Arial" w:cs="Arial"/>
          <w:b/>
          <w:bCs/>
          <w:color w:val="558035" w:themeColor="accent6" w:themeShade="BF"/>
          <w:sz w:val="24"/>
          <w:szCs w:val="24"/>
        </w:rPr>
        <w:t xml:space="preserve">город Пермь с муниципальным </w:t>
      </w:r>
      <w:r>
        <w:rPr>
          <w:rFonts w:ascii="Arial" w:hAnsi="Arial" w:eastAsia="Arial" w:cs="Arial"/>
          <w:b/>
          <w:bCs/>
          <w:color w:val="558035" w:themeColor="accent6" w:themeShade="BF"/>
          <w:sz w:val="24"/>
          <w:szCs w:val="24"/>
        </w:rPr>
        <w:t xml:space="preserve">образованием (муниципальными образованиями) </w:t>
      </w:r>
      <w:r>
        <w:rPr>
          <w:rFonts w:ascii="Arial" w:hAnsi="Arial" w:eastAsia="Arial" w:cs="Arial"/>
          <w:b/>
          <w:bCs/>
          <w:color w:val="558035" w:themeColor="accent6" w:themeShade="BF"/>
          <w:sz w:val="24"/>
          <w:szCs w:val="24"/>
        </w:rPr>
        <w:t xml:space="preserve">Российской Федерац</w:t>
      </w:r>
      <w:r>
        <w:rPr>
          <w:rFonts w:ascii="Arial" w:hAnsi="Arial" w:eastAsia="Arial" w:cs="Arial"/>
          <w:b/>
          <w:bCs/>
          <w:color w:val="558035" w:themeColor="accent6" w:themeShade="BF"/>
          <w:sz w:val="24"/>
          <w:szCs w:val="24"/>
        </w:rPr>
        <w:t xml:space="preserve">ии, соглашений </w:t>
      </w:r>
      <w:r>
        <w:rPr>
          <w:rFonts w:ascii="Arial" w:hAnsi="Arial" w:eastAsia="Arial" w:cs="Arial"/>
          <w:b/>
          <w:bCs/>
          <w:color w:val="558035" w:themeColor="accent6" w:themeShade="BF"/>
          <w:sz w:val="24"/>
          <w:szCs w:val="24"/>
        </w:rPr>
        <w:t xml:space="preserve">об осуществлении международных </w:t>
      </w:r>
      <w:r>
        <w:rPr>
          <w:rFonts w:ascii="Arial" w:hAnsi="Arial" w:eastAsia="Arial" w:cs="Arial"/>
          <w:b/>
          <w:bCs/>
          <w:color w:val="558035" w:themeColor="accent6" w:themeShade="BF"/>
          <w:sz w:val="24"/>
          <w:szCs w:val="24"/>
        </w:rPr>
        <w:t xml:space="preserve">и внешнеэкономических связей</w:t>
      </w:r>
      <w:r>
        <w:rPr>
          <w:rFonts w:ascii="Arial" w:hAnsi="Arial" w:eastAsia="Arial" w:cs="Arial"/>
          <w:b/>
          <w:bCs/>
          <w:color w:val="558035" w:themeColor="accent6" w:themeShade="BF"/>
          <w:sz w:val="22"/>
          <w:szCs w:val="22"/>
          <w14:ligatures w14:val="none"/>
        </w:rPr>
      </w:r>
      <w:r>
        <w:rPr>
          <w:rFonts w:ascii="Arial" w:hAnsi="Arial" w:eastAsia="Arial" w:cs="Arial"/>
          <w:b/>
          <w:bCs/>
          <w:color w:val="558035" w:themeColor="accent6" w:themeShade="BF"/>
          <w:sz w:val="22"/>
          <w:szCs w:val="22"/>
          <w14:ligatures w14:val="none"/>
        </w:rPr>
      </w:r>
    </w:p>
    <w:tbl>
      <w:tblPr>
        <w:tblStyle w:val="690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1754"/>
        <w:gridCol w:w="709"/>
        <w:gridCol w:w="992"/>
        <w:gridCol w:w="1559"/>
        <w:gridCol w:w="567"/>
        <w:gridCol w:w="709"/>
        <w:gridCol w:w="567"/>
        <w:gridCol w:w="992"/>
        <w:gridCol w:w="709"/>
        <w:gridCol w:w="1134"/>
        <w:gridCol w:w="1276"/>
        <w:gridCol w:w="1843"/>
        <w:gridCol w:w="283"/>
        <w:gridCol w:w="1803"/>
      </w:tblGrid>
      <w:tr>
        <w:tblPrEx/>
        <w:trPr>
          <w:trHeight w:val="799"/>
        </w:trPr>
        <w:tc>
          <w:tcPr>
            <w:gridSpan w:val="15"/>
            <w:shd w:val="clear" w:color="c6e0b3" w:themeColor="accent6" w:themeTint="66" w:fill="c6e0b3" w:themeFill="accent6" w:themeFillTint="66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39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/>
                <w:bCs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1. С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оглашения о сотрудничестве 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муниципального образования 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город Пермь с муниципальным 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образованием (муниципальными образованиями) Р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оссийской Федерац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ии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2025"/>
        </w:trPr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center"/>
            <w:textDirection w:val="lrTb"/>
            <w:noWrap w:val="false"/>
          </w:tcPr>
          <w:p>
            <w:pPr>
              <w:shd w:val="clear" w:color="e2efd8" w:themeColor="accent6" w:themeTint="33" w:fill="e2efd8" w:themeFill="accent6" w:themeFillTint="33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№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gridSpan w:val="2"/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2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Наименование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муниципального образования (муниципальных образований) Российской Федерации), с которым(и) заключено соглашение о сотрудничестве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  <w:tc>
          <w:tcPr>
            <w:gridSpan w:val="3"/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Наименование соглашения 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r>
          </w:p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о сотрудничестве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  <w:tc>
          <w:tcPr>
            <w:gridSpan w:val="2"/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Дата заключения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соглашения о сотрудни-честве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  <w:tc>
          <w:tcPr>
            <w:gridSpan w:val="2"/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Дата и номер регистрации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соглашения 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r>
          </w:p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о сотрудниче-стве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 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  <w:tc>
          <w:tcPr>
            <w:gridSpan w:val="2"/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Предмет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соглашения о сотрудничестве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 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Срок действия соглашения о сотрудничестве, а также продление или окончание срока действия соглашения о сотрудничестве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 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  <w:tc>
          <w:tcPr>
            <w:gridSpan w:val="2"/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7" w:type="dxa"/>
            <w:vAlign w:val="center"/>
            <w:textDirection w:val="lrTb"/>
            <w:noWrap w:val="false"/>
          </w:tcPr>
          <w:p>
            <w:pPr>
              <w:jc w:val="center"/>
              <w:shd w:val="clear" w:color="e2efd8" w:themeColor="accent6" w:themeTint="33" w:fill="e2efd8" w:themeFill="accent6" w:themeFillTint="33"/>
              <w:rPr>
                <w:color w:val="395623" w:themeColor="accent6" w:themeShade="80"/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 w:themeColor="accent6" w:themeShade="80"/>
                <w:sz w:val="22"/>
                <w:szCs w:val="22"/>
                <w:u w:val="none"/>
                <w:vertAlign w:val="baseline"/>
              </w:rPr>
              <w:t xml:space="preserve">Внесение изменений и дополнений, прекращение действия (в том числе в случае расторжения) соглашения о сотрудничестве</w:t>
            </w:r>
            <w:r>
              <w:rPr>
                <w:color w:val="395623" w:themeColor="accent6" w:themeShade="80"/>
                <w:sz w:val="22"/>
                <w:szCs w:val="22"/>
              </w:rPr>
            </w:r>
            <w:r>
              <w:rPr>
                <w:color w:val="395623" w:themeColor="accent6" w:themeShade="80"/>
                <w:sz w:val="22"/>
                <w:szCs w:val="22"/>
              </w:rPr>
            </w:r>
          </w:p>
        </w:tc>
      </w:tr>
      <w:tr>
        <w:tblPrEx/>
        <w:trPr>
          <w:trHeight w:val="1831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1.1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2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Муниципальное образование горо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дской округ город Тюмень, муниципальное образование «Город Томск», муниципальное образование городской округ город Тобольск, муниципальное образование городской округ город Омск Омской области, Городской округ муниципальное образование «город Екатеринбург»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при проведении массовых спортивных мероприятий в рамках развития событийного туризма на территориях городов Екатеринбурга, Перми, Тюмени, Тобольска, Омска и Томска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14.11.2024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059-01-36/5-1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22.01.2025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сотрудничество в сфере физической культуры и спорта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пролонгируется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7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088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1.2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2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Муниципальное образование город Ярославль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муниципальным образованием город Ярославль и муниципальным образованием город Пермь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17.07.2024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059-01-36/5-3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02.08.2024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развитие связей в сфере городского хозяйства, культуры, образования, социальной поддержки населения, физической культуры и массового спорта, охраны окружающей среды, работы с молодежью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пролонгируется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7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973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1.3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2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Муниципальное образование город Челябинск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муниципальным образованием город Пермь и муниципальным образованием город Челябинск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12.07.2024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059-01-36/5-2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12.07.2024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сотрудничество в торгово-экономической и культурной сфере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пролонгируется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7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689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1.4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2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Муниципальное образование  город Казань Республики Татарстан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муниципальным образованием городом Казанью и муниципальным образованием город Пермь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31.01.2023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059-01-36/5-4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02.02.2023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двусторонние связи, обмен опытом деятельности, развитие сотрудничества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неопределенный срок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7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22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1.5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2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Муниципальное образование городской округ город Тюмень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муниципальным образованием городской округ город Тюмень и муниципальным образованием город Пермь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02.06.2022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059-01-36/5-2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08.06.2022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двусторонние связи, обмен опытом деятельности, развитие сотрудничества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неопределенный срок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7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973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1.6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2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Муниципальное образование "Город Екатеринбург"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муниципальным образованием "город Екатеринбург" и муниципальным образованием город Пермь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30.03.2022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059-01-36/5-1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04.04.2022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двусторонние связи, обмен опытом деятельности, развитие сотрудничества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неопределенный срок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7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890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1.7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2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Муниципальное образование город-курорт Сочи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муниципальным образованием город Пермь и муниципальным образованием город-курорт Сочи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04.04.2017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СЭД-059-01-36-1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04.04.2017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двусторонние связи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бессрочное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7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980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1.8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2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Муниципальное образование "Город Ижевск"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муниципальными образованиями "Город Ижевск" и город Пермь в сфере экономического развития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05.09.2016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№ 01-07-77-05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05.09.2016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сотрудничество в сфере экономического развития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пролонгируется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7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819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1.9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2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Город Березники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муниципальными образованиями Пермского края город Пермь и город Березники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14.10.2014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№ 01-07-66-4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14.10.2014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двусторонние связи, обмен опытом деятельности, развитие взаимного сотрудничества ОМСУ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пролонгируется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7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973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1.10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2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Город Самара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между городом Пермью и городом Самарой о сотрудничестве в области торгово-экономических, научно-технических, культурных и социальных отношений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14.08.2003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№ 334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15.08.2003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сотрудничество в области торгово-экономических, научно-технических, культурных и социальных отношений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пролонгируется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7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981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1.11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2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Коми-Пермяцкий АО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18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Договор о сотрудничестве г.Перми и Коми-Пермяцкого АО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10.07.1998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б/н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сотрудничество и согласование взаимных интересов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пролонгируется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7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839"/>
        </w:trPr>
        <w:tc>
          <w:tcPr>
            <w:gridSpan w:val="15"/>
            <w:shd w:val="clear" w:color="c6e0b3" w:themeColor="accent6" w:themeTint="66" w:fill="c6e0b3" w:themeFill="accent6" w:themeFillTint="66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398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/>
                <w:bCs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 С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оглашения 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об осуществлении международных и внешнеэкономических связей, заключаемые администрацией города Перми с органом (органами) местного самоуправления иностранного государства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1230"/>
        </w:trPr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№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Орган местного самоуправления города Перми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Иностранный партнер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Наименование соглашения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Дата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заключения соглашения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Дата и номер регистрации соглашения в уполномочен-ном органе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Основные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сферы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сотрудничества, определенные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 соглашении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Наличие плана реализации; актуальная информация о ходе реализации соглашения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u w:val="none"/>
                <w:vertAlign w:val="baseline"/>
                <w14:ligatures w14:val="no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Срок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u w:val="none"/>
                <w:vertAlign w:val="baseline"/>
                <w14:ligatures w14:val="none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действия соглашения, сведения о продлении срока действия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e2efd8" w:themeColor="accent6" w:themeTint="33" w:fill="e2efd8" w:themeFill="accent6" w:themeFillTint="33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u w:val="none"/>
                <w:vertAlign w:val="baseline"/>
                <w14:ligatures w14:val="no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Сведения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u w:val="none"/>
                <w:vertAlign w:val="baseline"/>
                <w14:ligatures w14:val="none"/>
              </w:rPr>
            </w:r>
          </w:p>
          <w:p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u w:val="none"/>
                <w:vertAlign w:val="baseline"/>
                <w14:ligatures w14:val="no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 внесении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u w:val="none"/>
                <w:vertAlign w:val="baseline"/>
                <w14:ligatures w14:val="none"/>
              </w:rPr>
            </w:r>
          </w:p>
          <w:p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u w:val="none"/>
                <w:vertAlign w:val="baseline"/>
                <w14:ligatures w14:val="no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изменений и дополнений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u w:val="none"/>
                <w:vertAlign w:val="baseline"/>
                <w14:ligatures w14:val="none"/>
              </w:rPr>
            </w:r>
          </w:p>
          <w:p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 соглашение, приостановле-нии либо прекращении его действия (в том числе в случае расторжения соглашения)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1988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города Перми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Мэрия города Амневиля-ле Терм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Протокол акта о побратим-стве Пермь – Амневиль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17.02.1992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спорт, культура, экономика, молодежная политика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 настоящее время совместная деятельность не ведется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689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2.2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города Перми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города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Луисвилля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lef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Декларация о побратимстве между городами Пермь,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jc w:val="lef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Россия и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Луисвилль, Кентукки, США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28.07.1994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экономическое развитие и путешествия; молодежные обмены; культурные обмены; обмены частными визитами; связи в области медицины,  науки и образования; обмены, связанные с государственными службами;  связи средств массовой информации; спорт и туризм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 настоящее время совместная деятельность не ведется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230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2.3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города Перми</w:t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Оксфордский городской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совет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lef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Официальная декларация о дружественных связях между городами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jc w:val="lef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Оксфорд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jc w:val="lef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(Великобритания) и Пермь (Россия)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13.11.1995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 настоящее время совместная деятельность не ведется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431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2.4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города Перми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Оксфордский городской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совет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побратимских связях между городами Пермь (Россия) и Оксфорд (Великобритания)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2.12.2001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 настоящее время совместная деятельность не ведется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86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2.5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Пермская городская Дума</w:t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Городской совет коммуны Агридженто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Протокол о намерениях между Пермской городской Думой и Городским советом коммуны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Агридженто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10.06.2005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развитие связей в различных областях в рамках компетенции по осуществлению местного самоуправления </w:t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 настоящее время совместная деятельность не ведется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513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2.6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Глава города Перми</w:t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Народное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правительство города Циндао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развитии дружественных связей между городами Пермь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(Российская Федерация) и Циндао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(Китайская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Народная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Республика)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10.11.2006</w:t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экономика, культура, образование, развитие муниципального хозяйства</w:t>
              <w:tab/>
              <w:t xml:space="preserve">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ведется сотрудничество в области образования, экологии, культуры, архивного дела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911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2.7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Глава города Перми</w:t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города Дуйсбурга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об установлении побратимских отношений между городом Пермь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(Российская Федерация) и городом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Дуйсбургом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(Федеративная Республика Германия)</w:t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14.10.2007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научное и технологическое сотрудничество, в т.ч. в области логистики, охраны окружающей среды, энергетики и технического обеспечения электростанций;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ind w:left="0" w:right="-142" w:firstLine="0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экономика, общественное управление, общественная безопасность, городское хозяйство, здравоохранение,охрана окружающей среды, туризм, наука, культура, образование, спорт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 настоящее время совместная деятельность не ведется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241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2.8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Глава города Перми-председатель Пермской городской Думы</w:t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Мэрия города Агридженто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развитии дружественных связей между городами Пермь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(Российская Федерация) и Агридженто (Итальянская Республика)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05.07.2012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муниципальное управление, муниципальное хозяйство;  обмен опытом по благоприятному и удобному для жителей устройству внешнего облика городов; культура, образование и иные сферы общест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венной жизни</w:t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 настоящее время совместная деятельность не ведется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230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2.9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Пермская городская Дума</w:t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  <w:tab/>
              <w:tab/>
              <w:t xml:space="preserve"> </w:t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Минский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городской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Совет депутатов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 сотрудничестве между Пермской городской Думой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(Российская Федерация) и Минским городским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Советом депутатов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(Республика Беларусь)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11.10.2018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обмен опытом по решению вопросов местного значения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обмен опытом организации территориального общественного самоуправления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887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2.10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Молодежный парламент города Перми (совещательный орган при Пермской городской Думе)</w:t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  <w:tab/>
              <w:t xml:space="preserve">-</w:t>
              <w:tab/>
              <w:t xml:space="preserve"> </w:t>
              <w:tab/>
              <w:t xml:space="preserve">-</w:t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 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Молодежная палата при Минском городском Совете депутатов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между Молодежным парламентом города Перми и Молодежной палатой при Минском городском Совете депутатов о с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отрудничестве и совместной деятельности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05.12.2018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развитие молодежных межпарламентских связей, обмен опытом по разработке законотворческих инициатив в сфере молодежной политики 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утратило силу в связи с ликвидацией Молодежной палаты при Минском городс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ком Совете депутатов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930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2.11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Мотовилихинского района города Перми</w:t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Советского района города Минска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Меморандум об установлении дружественных отношений между администрацией Мотовилихинского района города Перми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(Российская Федерация) и администрацией Советского района города Минска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(Республика Беларусь)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03.10.2023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торгово-экономическое сотрудничество,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культура, образование, спорт, туризм,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молодежная политика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ведется сотрудничество в области образования и культуры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28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2.12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города Перми</w:t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  <w:tab/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Народное правительство города Хух-Хото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Протокол о намерениях между городами Пермь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(Российская Федерация) и Хух-Хото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(Китайская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Народная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Республика)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14.05.2024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культура, молодежная политика, образование, спорт, экономика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ведется сотрудничество в области образования, культуры, экономики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65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2.13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города Перми</w:t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  <w:tab/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Народное правительство города Цзуньи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Протокол о намерениях между городами Пермь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(Российская Федерация) и Цзуньи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(Китайская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Народная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Республика)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11.07.2024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культура, молодежная политика, образование, спорт, экономика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ведется сотрудничество в области образования, культуры, экономики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960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2.14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города Перми</w:t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 </w:t>
              <w:tab/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Минский городской исполнитель-ный комитет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Соглашение об осущест-влении между-народных и внешнеэконо-мических связей между городом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Пермью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(Российская Федерация) и городом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Минском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(Республика Беларусь)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14.09.2024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№ 001 от 07.10.202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4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экономика, предпринимательство,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образование, культура, молодежная политика, охрана общественного порядка, экологическая и природоохранная деятельность, архивное дело, физическая культура, спорт, туризм, территориальное общественное самоуправление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ведется сотрудничество в области промышлен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ной политики и культуры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675"/>
        </w:trPr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suppressLineNumbers w:val="0"/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2.15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4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Администрация города Перми</w:t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ab/>
              <w:tab/>
              <w:tab/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/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Мэрия города Бишкека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(Киргизская Республика)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Протокол о намерениях между городами Пермь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(Российская Федерация) и Бишкек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(Киргизская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Республика)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13.05.2025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-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культура, молодежная политика, образование, спорт, экономика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ведется сотрудничество в области образования, культуры, экономики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  <w:t xml:space="preserve">на неопределенный срок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color w:val="395623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70AD47" w:sz="12" w:space="0"/>
              <w:left w:val="single" w:color="70AD47" w:sz="12" w:space="0"/>
              <w:bottom w:val="single" w:color="70AD47" w:sz="12" w:space="0"/>
              <w:right w:val="single" w:color="70AD47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</w:pPr>
      <w:r>
        <w:rPr>
          <w:highlight w:val="none"/>
        </w:rPr>
      </w:r>
      <w:r>
        <w:rPr>
          <w:highlight w:val="none"/>
        </w:rPr>
      </w:r>
      <w:r/>
    </w:p>
    <w:sectPr>
      <w:headerReference w:type="default" r:id="rId9"/>
      <w:footnotePr/>
      <w:endnotePr/>
      <w:type w:val="nextPage"/>
      <w:pgSz w:w="16838" w:h="11906" w:orient="landscape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4"/>
      <w:jc w:val="center"/>
    </w:pPr>
    <w:fldSimple w:instr="PAGE \* MERGEFORMAT">
      <w:r>
        <w:t xml:space="preserve">1</w:t>
      </w:r>
    </w:fldSimple>
    <w:r/>
    <w:r/>
  </w:p>
  <w:p>
    <w:pPr>
      <w:pStyle w:val="684"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4"/>
    <w:next w:val="834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4"/>
    <w:next w:val="834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No Spacing"/>
    <w:basedOn w:val="834"/>
    <w:uiPriority w:val="1"/>
    <w:qFormat/>
    <w:pPr>
      <w:spacing w:after="0" w:line="240" w:lineRule="auto"/>
    </w:pPr>
  </w:style>
  <w:style w:type="paragraph" w:styleId="838">
    <w:name w:val="List Paragraph"/>
    <w:basedOn w:val="834"/>
    <w:uiPriority w:val="34"/>
    <w:qFormat/>
    <w:pPr>
      <w:contextualSpacing/>
      <w:ind w:left="720"/>
    </w:pPr>
  </w:style>
  <w:style w:type="character" w:styleId="83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8</cp:revision>
  <dcterms:modified xsi:type="dcterms:W3CDTF">2026-09-10T11:42:25Z</dcterms:modified>
</cp:coreProperties>
</file>