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C69" w:rsidRDefault="00132C6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32C69" w:rsidRDefault="00132C69">
      <w:pPr>
        <w:pStyle w:val="ConsPlusNormal"/>
        <w:jc w:val="both"/>
        <w:outlineLvl w:val="0"/>
      </w:pPr>
    </w:p>
    <w:p w:rsidR="00132C69" w:rsidRDefault="00132C69">
      <w:pPr>
        <w:pStyle w:val="ConsPlusTitle"/>
        <w:jc w:val="center"/>
        <w:outlineLvl w:val="0"/>
      </w:pPr>
      <w:r>
        <w:t>АДМИНИСТРАЦИЯ ГОРОДА ПЕРМИ</w:t>
      </w:r>
    </w:p>
    <w:p w:rsidR="00132C69" w:rsidRDefault="00132C69">
      <w:pPr>
        <w:pStyle w:val="ConsPlusTitle"/>
        <w:jc w:val="center"/>
      </w:pPr>
    </w:p>
    <w:p w:rsidR="00132C69" w:rsidRDefault="00132C69">
      <w:pPr>
        <w:pStyle w:val="ConsPlusTitle"/>
        <w:jc w:val="center"/>
      </w:pPr>
      <w:r>
        <w:t>ПОСТАНОВЛЕНИЕ</w:t>
      </w:r>
    </w:p>
    <w:p w:rsidR="00132C69" w:rsidRDefault="00132C69">
      <w:pPr>
        <w:pStyle w:val="ConsPlusTitle"/>
        <w:jc w:val="center"/>
      </w:pPr>
      <w:r>
        <w:t>от 7 апреля 2015 г. N 190</w:t>
      </w:r>
    </w:p>
    <w:p w:rsidR="00132C69" w:rsidRDefault="00132C69">
      <w:pPr>
        <w:pStyle w:val="ConsPlusTitle"/>
        <w:jc w:val="center"/>
      </w:pPr>
    </w:p>
    <w:p w:rsidR="00132C69" w:rsidRDefault="00132C69">
      <w:pPr>
        <w:pStyle w:val="ConsPlusTitle"/>
        <w:jc w:val="center"/>
      </w:pPr>
      <w:r>
        <w:t>ОБ УТВЕРЖДЕНИИ ПОРЯДКА ОБОСНОВАНИЯ НЕОБХОДИМОСТИ АВАНСОВЫХ</w:t>
      </w:r>
    </w:p>
    <w:p w:rsidR="00132C69" w:rsidRDefault="00132C69">
      <w:pPr>
        <w:pStyle w:val="ConsPlusTitle"/>
        <w:jc w:val="center"/>
      </w:pPr>
      <w:r>
        <w:t>ПЛАТЕЖЕЙ ПРИ ОСУЩЕСТВЛЕНИИ ЗАКУПОК ТОВАРОВ, РАБОТ, УСЛУГ</w:t>
      </w:r>
    </w:p>
    <w:p w:rsidR="00132C69" w:rsidRDefault="00132C69">
      <w:pPr>
        <w:pStyle w:val="ConsPlusTitle"/>
        <w:jc w:val="center"/>
      </w:pPr>
      <w:r>
        <w:t>ДЛЯ ОБЕСПЕЧЕНИЯ МУНИЦИПАЛЬНЫХ НУЖД ГОРОДА ПЕРМИ И О ВНЕСЕНИИ</w:t>
      </w:r>
    </w:p>
    <w:p w:rsidR="00132C69" w:rsidRDefault="00132C69">
      <w:pPr>
        <w:pStyle w:val="ConsPlusTitle"/>
        <w:jc w:val="center"/>
      </w:pPr>
      <w:r>
        <w:t>ИЗМЕНЕНИЙ В ПОЛОЖЕНИЕ О БЮДЖЕТНОЙ КОМИССИИ ГОРОДА ПЕРМИ,</w:t>
      </w:r>
    </w:p>
    <w:p w:rsidR="00132C69" w:rsidRDefault="00132C69">
      <w:pPr>
        <w:pStyle w:val="ConsPlusTitle"/>
        <w:jc w:val="center"/>
      </w:pPr>
      <w:r>
        <w:t>УТВЕРЖДЕННОЕ ПОСТАНОВЛЕНИЕМ АДМИНИСТРАЦИИ ГОРОДА ПЕРМИ</w:t>
      </w:r>
    </w:p>
    <w:p w:rsidR="00132C69" w:rsidRDefault="00132C69">
      <w:pPr>
        <w:pStyle w:val="ConsPlusTitle"/>
        <w:jc w:val="center"/>
      </w:pPr>
      <w:r>
        <w:t>ОТ 30.07.2007 N 313</w:t>
      </w:r>
    </w:p>
    <w:p w:rsidR="00132C69" w:rsidRDefault="00132C6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2C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C69" w:rsidRDefault="00132C6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C69" w:rsidRDefault="00132C6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2C69" w:rsidRDefault="00132C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2C69" w:rsidRDefault="00132C6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19.08.2015 </w:t>
            </w:r>
            <w:hyperlink r:id="rId5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>,</w:t>
            </w:r>
          </w:p>
          <w:p w:rsidR="00132C69" w:rsidRDefault="00132C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19.09.2016 </w:t>
            </w:r>
            <w:hyperlink r:id="rId6">
              <w:r>
                <w:rPr>
                  <w:color w:val="0000FF"/>
                </w:rPr>
                <w:t>N 705</w:t>
              </w:r>
            </w:hyperlink>
            <w:r>
              <w:rPr>
                <w:color w:val="392C69"/>
              </w:rPr>
              <w:t xml:space="preserve">, от 19.02.2020 </w:t>
            </w:r>
            <w:hyperlink r:id="rId7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 xml:space="preserve">, от 10.04.2024 </w:t>
            </w:r>
            <w:hyperlink r:id="rId8">
              <w:r>
                <w:rPr>
                  <w:color w:val="0000FF"/>
                </w:rPr>
                <w:t>N 267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C69" w:rsidRDefault="00132C69">
            <w:pPr>
              <w:pStyle w:val="ConsPlusNormal"/>
            </w:pPr>
          </w:p>
        </w:tc>
      </w:tr>
    </w:tbl>
    <w:p w:rsidR="00132C69" w:rsidRDefault="00132C69">
      <w:pPr>
        <w:pStyle w:val="ConsPlusNormal"/>
        <w:jc w:val="both"/>
      </w:pPr>
    </w:p>
    <w:p w:rsidR="00132C69" w:rsidRDefault="00132C69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абзацем 3 статьи 13</w:t>
        </w:r>
      </w:hyperlink>
      <w:r>
        <w:t xml:space="preserve"> решения Пермской городской Думы от 16 декабря 2014 г. N 270 "О бюджете города Перми на 2015 год и на плановый период 2016 и 2017 годов" администрация города Перми постановляет:</w:t>
      </w:r>
    </w:p>
    <w:p w:rsidR="00132C69" w:rsidRDefault="00132C69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Администрации г. Перми от 19.08.2015 N 579)</w:t>
      </w:r>
    </w:p>
    <w:p w:rsidR="00132C69" w:rsidRDefault="00132C69">
      <w:pPr>
        <w:pStyle w:val="ConsPlusNormal"/>
        <w:jc w:val="both"/>
      </w:pPr>
    </w:p>
    <w:p w:rsidR="00132C69" w:rsidRDefault="00132C69">
      <w:pPr>
        <w:pStyle w:val="ConsPlusNormal"/>
        <w:ind w:firstLine="540"/>
        <w:jc w:val="both"/>
      </w:pPr>
      <w:r>
        <w:t xml:space="preserve">1. Утратил силу. - </w:t>
      </w: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г. Перми от 10.04.2024 N 267.</w:t>
      </w:r>
    </w:p>
    <w:p w:rsidR="00132C69" w:rsidRDefault="00132C69">
      <w:pPr>
        <w:pStyle w:val="ConsPlusNormal"/>
        <w:spacing w:before="280"/>
        <w:ind w:firstLine="540"/>
        <w:jc w:val="both"/>
      </w:pPr>
      <w:r>
        <w:t xml:space="preserve">2. Внести в </w:t>
      </w:r>
      <w:hyperlink r:id="rId12">
        <w:r>
          <w:rPr>
            <w:color w:val="0000FF"/>
          </w:rPr>
          <w:t>Положение</w:t>
        </w:r>
      </w:hyperlink>
      <w:r>
        <w:t xml:space="preserve"> о Бюджетной комиссии города Перми, утвержденное Постановлением администрации города Перми от 30 июля 2007 г. N 313 (в ред. от 07.08.2008 N 749, от 10.02.2009 N 49, от 22.07.2009 N 471, от 11.06.2010 N 310, от 13.07.2011 N 348, от 23.08.2012 N 481, от 07.02.2013 N 67, от 01.04.2013 N 212, от 05.11.2013 N 953, от 19.02.2014 N 103, от 30.05.2014 N 356, от 20.11.2014 N 879, от 28.01.2015 N 52, от 20.02.2015 N 88), следующие изменения:</w:t>
      </w:r>
    </w:p>
    <w:p w:rsidR="00132C69" w:rsidRDefault="00132C69">
      <w:pPr>
        <w:pStyle w:val="ConsPlusNormal"/>
        <w:spacing w:before="280"/>
        <w:ind w:firstLine="540"/>
        <w:jc w:val="both"/>
      </w:pPr>
      <w:r>
        <w:t xml:space="preserve">2.1. </w:t>
      </w:r>
      <w:hyperlink r:id="rId13">
        <w:r>
          <w:rPr>
            <w:color w:val="0000FF"/>
          </w:rPr>
          <w:t>пункт 2.2</w:t>
        </w:r>
      </w:hyperlink>
      <w:r>
        <w:t xml:space="preserve"> изложить в следующей редакции:</w:t>
      </w:r>
    </w:p>
    <w:p w:rsidR="00132C69" w:rsidRDefault="00132C69">
      <w:pPr>
        <w:pStyle w:val="ConsPlusNormal"/>
        <w:spacing w:before="280"/>
        <w:ind w:firstLine="540"/>
        <w:jc w:val="both"/>
      </w:pPr>
      <w:r>
        <w:t>"2.2. Комиссия для реализации возложенных на нее задач осуществляет следующие функции:</w:t>
      </w:r>
    </w:p>
    <w:p w:rsidR="00132C69" w:rsidRDefault="00132C69">
      <w:pPr>
        <w:pStyle w:val="ConsPlusNormal"/>
        <w:spacing w:before="280"/>
        <w:ind w:firstLine="540"/>
        <w:jc w:val="both"/>
      </w:pPr>
      <w:r>
        <w:lastRenderedPageBreak/>
        <w:t>рассматривает и одобряет предложения по распределению бюджета принимаемых обязательств на плановый период, выносимые на рассмотрение Пермской городской Думы;</w:t>
      </w:r>
    </w:p>
    <w:p w:rsidR="00132C69" w:rsidRDefault="00132C69">
      <w:pPr>
        <w:pStyle w:val="ConsPlusNormal"/>
        <w:spacing w:before="280"/>
        <w:ind w:firstLine="540"/>
        <w:jc w:val="both"/>
      </w:pPr>
      <w:r>
        <w:t>рассматривает вопросы по бюджетным заданиям по доходам бюджета города Перми на очередной финансовый год и плановый период, в том числе по привлечению средств вышестоящих бюджетов;</w:t>
      </w:r>
    </w:p>
    <w:p w:rsidR="00132C69" w:rsidRDefault="00132C69">
      <w:pPr>
        <w:pStyle w:val="ConsPlusNormal"/>
        <w:spacing w:before="280"/>
        <w:ind w:firstLine="540"/>
        <w:jc w:val="both"/>
      </w:pPr>
      <w:r>
        <w:t>рассматривает перечень муниципальных программ на очередной финансовый год и плановый период;</w:t>
      </w:r>
    </w:p>
    <w:p w:rsidR="00132C69" w:rsidRDefault="00132C69">
      <w:pPr>
        <w:pStyle w:val="ConsPlusNormal"/>
        <w:spacing w:before="280"/>
        <w:ind w:firstLine="540"/>
        <w:jc w:val="both"/>
      </w:pPr>
      <w:r>
        <w:t>рассматривает правовые акты (проекты правовых актов) администрации города Перми об утверждении и (или) внесении изменений в муниципальные программы и ведомственные целевые программы на очередной финансовый год и плановый период, утверждении и (или) внесении изменений в инвестиционные проекты;</w:t>
      </w:r>
    </w:p>
    <w:p w:rsidR="00132C69" w:rsidRDefault="00132C69">
      <w:pPr>
        <w:pStyle w:val="ConsPlusNormal"/>
        <w:spacing w:before="280"/>
        <w:ind w:firstLine="540"/>
        <w:jc w:val="both"/>
      </w:pPr>
      <w:r>
        <w:t>рассматривает вопрос о необходимости авансовых платежей при осуществлении закупок товаров, работ, услуг для обеспечения муниципальных нужд и нужд бюджетных учреждений;</w:t>
      </w:r>
    </w:p>
    <w:p w:rsidR="00132C69" w:rsidRDefault="00132C69">
      <w:pPr>
        <w:pStyle w:val="ConsPlusNormal"/>
        <w:spacing w:before="280"/>
        <w:ind w:firstLine="540"/>
        <w:jc w:val="both"/>
      </w:pPr>
      <w:r>
        <w:t>рассматривает вопросы о форме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 (бюджетные инвестиции в объект муниципальной собственности или субсидии на осуществление капитальных вложений в объект муниципальной собственности города Перми);</w:t>
      </w:r>
    </w:p>
    <w:p w:rsidR="00132C69" w:rsidRDefault="00132C69">
      <w:pPr>
        <w:pStyle w:val="ConsPlusNormal"/>
        <w:spacing w:before="280"/>
        <w:ind w:firstLine="540"/>
        <w:jc w:val="both"/>
      </w:pPr>
      <w:r>
        <w:t xml:space="preserve">рассматривает вопросы о передаче полномочий муниципального заказчика по заключению и исполнению от имени муниципального образования город Пермь муниципальных контрактов (за исключением полномочий, связанных с введением в установленном порядке в эксплуатацию объектов муниципальной собственности города Перми) от лица функционального органа администрации города Перми, осуществляющего по поручению администрации города Перми функции и полномочия учредителя муниципального бюджетного или автономного учреждения, руководителя аппарата администрации города Перми, осуществляющего от имени администрации города Перми полномочия учредителя в отношении подведомственных администрации города Перми муниципальных учреждений, или функционального органа администрации города Перми, осуществляющего полномочия собственника муниципального имущества города Перми в отношении муниципальных унитарных предприятий, муниципальному бюджетному или автономному учреждению, муниципальному унитарному предприятию на осуществление бюджетных инвестиций в форме капитальных вложений в объект капитального строительства муниципальной собственности города Перми или приобретение </w:t>
      </w:r>
      <w:r>
        <w:lastRenderedPageBreak/>
        <w:t>объекта недвижимого имущества в муниципальную собственность города Перми с последующим заключением соглашения о передаче полномочий;</w:t>
      </w:r>
    </w:p>
    <w:p w:rsidR="00132C69" w:rsidRDefault="00132C69">
      <w:pPr>
        <w:pStyle w:val="ConsPlusNormal"/>
        <w:spacing w:before="280"/>
        <w:ind w:firstLine="540"/>
        <w:jc w:val="both"/>
      </w:pPr>
      <w:r>
        <w:t>выносит заключения о (об):</w:t>
      </w:r>
    </w:p>
    <w:p w:rsidR="00132C69" w:rsidRDefault="00132C69">
      <w:pPr>
        <w:pStyle w:val="ConsPlusNormal"/>
        <w:spacing w:before="280"/>
        <w:ind w:firstLine="540"/>
        <w:jc w:val="both"/>
      </w:pPr>
      <w:r>
        <w:t>внесении изменений в перечень муниципальных программ на очередной финансовый год и плановый период (исключение или дополнение программ);</w:t>
      </w:r>
    </w:p>
    <w:p w:rsidR="00132C69" w:rsidRDefault="00132C69">
      <w:pPr>
        <w:pStyle w:val="ConsPlusNormal"/>
        <w:spacing w:before="280"/>
        <w:ind w:firstLine="540"/>
        <w:jc w:val="both"/>
      </w:pPr>
      <w:r>
        <w:t>возможности финансирования муниципальных программ, ведомственных целевых программ;</w:t>
      </w:r>
    </w:p>
    <w:p w:rsidR="00132C69" w:rsidRDefault="00132C69">
      <w:pPr>
        <w:pStyle w:val="ConsPlusNormal"/>
        <w:spacing w:before="280"/>
        <w:ind w:firstLine="540"/>
        <w:jc w:val="both"/>
      </w:pPr>
      <w:r>
        <w:t>изменении, начиная с очередного финансового года, ранее утвержденных муниципальных программ, в том числе необходимости изменения объемов бюджетных ассигнований на финансовое обеспечение реализации муниципальных программ;</w:t>
      </w:r>
    </w:p>
    <w:p w:rsidR="00132C69" w:rsidRDefault="00132C69">
      <w:pPr>
        <w:pStyle w:val="ConsPlusNormal"/>
        <w:spacing w:before="280"/>
        <w:ind w:firstLine="540"/>
        <w:jc w:val="both"/>
      </w:pPr>
      <w:r>
        <w:t>изменении ведомственных целевых программ с очередного финансового года, в том числе необходимости изменения объемов бюджетных ассигнований на финансовое обеспечение реализации ведомственных целевых программ;</w:t>
      </w:r>
    </w:p>
    <w:p w:rsidR="00132C69" w:rsidRDefault="00132C69">
      <w:pPr>
        <w:pStyle w:val="ConsPlusNormal"/>
        <w:spacing w:before="280"/>
        <w:ind w:firstLine="540"/>
        <w:jc w:val="both"/>
      </w:pPr>
      <w:r>
        <w:t>необходимости прекращения реализации муниципальных программ и ведомственных целевых программ;</w:t>
      </w:r>
    </w:p>
    <w:p w:rsidR="00132C69" w:rsidRDefault="00132C69">
      <w:pPr>
        <w:pStyle w:val="ConsPlusNormal"/>
        <w:spacing w:before="280"/>
        <w:ind w:firstLine="540"/>
        <w:jc w:val="both"/>
      </w:pPr>
      <w:r>
        <w:t>переносе сроков рассмотрения вопроса о возможности финансирования муниципальных программ и ведомственных целевых программ в течение очередного финансового года либо планового периода;</w:t>
      </w:r>
    </w:p>
    <w:p w:rsidR="00132C69" w:rsidRDefault="00132C69">
      <w:pPr>
        <w:pStyle w:val="ConsPlusNormal"/>
        <w:spacing w:before="280"/>
        <w:ind w:firstLine="540"/>
        <w:jc w:val="both"/>
      </w:pPr>
      <w:r>
        <w:t>необходимости авансовых платежей при осуществлении закупок товаров, работ, услуг для обеспечения муниципальных нужд и нужд бюджетных учреждений.";</w:t>
      </w:r>
    </w:p>
    <w:p w:rsidR="00132C69" w:rsidRDefault="00132C69">
      <w:pPr>
        <w:pStyle w:val="ConsPlusNormal"/>
        <w:spacing w:before="280"/>
        <w:ind w:firstLine="540"/>
        <w:jc w:val="both"/>
      </w:pPr>
      <w:r>
        <w:t xml:space="preserve">2.2. </w:t>
      </w:r>
      <w:hyperlink r:id="rId14">
        <w:r>
          <w:rPr>
            <w:color w:val="0000FF"/>
          </w:rPr>
          <w:t>абзац четвертый пункта 3.5</w:t>
        </w:r>
      </w:hyperlink>
      <w:r>
        <w:t xml:space="preserve"> признать утратившим силу.</w:t>
      </w:r>
    </w:p>
    <w:p w:rsidR="00132C69" w:rsidRDefault="00132C69">
      <w:pPr>
        <w:pStyle w:val="ConsPlusNormal"/>
        <w:spacing w:before="280"/>
        <w:ind w:firstLine="540"/>
        <w:jc w:val="both"/>
      </w:pPr>
      <w:r>
        <w:t>3. Настоящее Постановление вступает в силу с даты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132C69" w:rsidRDefault="00132C69">
      <w:pPr>
        <w:pStyle w:val="ConsPlusNormal"/>
        <w:spacing w:before="280"/>
        <w:ind w:firstLine="540"/>
        <w:jc w:val="both"/>
      </w:pPr>
      <w:r>
        <w:t>4.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132C69" w:rsidRDefault="00132C69">
      <w:pPr>
        <w:pStyle w:val="ConsPlusNormal"/>
        <w:spacing w:before="280"/>
        <w:ind w:firstLine="540"/>
        <w:jc w:val="both"/>
      </w:pPr>
      <w:r>
        <w:t xml:space="preserve">5. Контроль за исполнением постановления возложить на заместителя главы администрации города Перми - начальника департамента экономики и </w:t>
      </w:r>
      <w:r>
        <w:lastRenderedPageBreak/>
        <w:t>промышленной политики администрации города Перми Агеева В.Г.</w:t>
      </w:r>
    </w:p>
    <w:p w:rsidR="00132C69" w:rsidRDefault="00132C69">
      <w:pPr>
        <w:pStyle w:val="ConsPlusNormal"/>
        <w:jc w:val="both"/>
      </w:pPr>
    </w:p>
    <w:p w:rsidR="00132C69" w:rsidRDefault="00132C69">
      <w:pPr>
        <w:pStyle w:val="ConsPlusNormal"/>
        <w:jc w:val="right"/>
      </w:pPr>
      <w:r>
        <w:t>Глава администрации города Перми</w:t>
      </w:r>
    </w:p>
    <w:p w:rsidR="00132C69" w:rsidRDefault="00132C69">
      <w:pPr>
        <w:pStyle w:val="ConsPlusNormal"/>
        <w:jc w:val="right"/>
      </w:pPr>
      <w:r>
        <w:t>Д.И.САМОЙЛОВ</w:t>
      </w:r>
    </w:p>
    <w:p w:rsidR="00132C69" w:rsidRDefault="00132C69">
      <w:pPr>
        <w:pStyle w:val="ConsPlusNormal"/>
        <w:jc w:val="both"/>
      </w:pPr>
    </w:p>
    <w:p w:rsidR="00132C69" w:rsidRDefault="00132C69">
      <w:pPr>
        <w:pStyle w:val="ConsPlusNormal"/>
        <w:jc w:val="both"/>
      </w:pPr>
    </w:p>
    <w:p w:rsidR="00132C69" w:rsidRDefault="00132C69">
      <w:pPr>
        <w:pStyle w:val="ConsPlusNormal"/>
        <w:jc w:val="both"/>
      </w:pPr>
    </w:p>
    <w:p w:rsidR="00132C69" w:rsidRDefault="00132C69">
      <w:pPr>
        <w:pStyle w:val="ConsPlusNormal"/>
        <w:jc w:val="both"/>
      </w:pPr>
    </w:p>
    <w:p w:rsidR="00132C69" w:rsidRDefault="00132C69">
      <w:pPr>
        <w:pStyle w:val="ConsPlusNormal"/>
        <w:jc w:val="both"/>
      </w:pPr>
    </w:p>
    <w:p w:rsidR="00132C69" w:rsidRDefault="00132C69">
      <w:pPr>
        <w:pStyle w:val="ConsPlusNormal"/>
        <w:jc w:val="right"/>
        <w:outlineLvl w:val="0"/>
      </w:pPr>
      <w:r>
        <w:t>УТВЕРЖДЕН</w:t>
      </w:r>
    </w:p>
    <w:p w:rsidR="00132C69" w:rsidRDefault="00132C69">
      <w:pPr>
        <w:pStyle w:val="ConsPlusNormal"/>
        <w:jc w:val="right"/>
      </w:pPr>
      <w:r>
        <w:t>Постановлением</w:t>
      </w:r>
    </w:p>
    <w:p w:rsidR="00132C69" w:rsidRDefault="00132C69">
      <w:pPr>
        <w:pStyle w:val="ConsPlusNormal"/>
        <w:jc w:val="right"/>
      </w:pPr>
      <w:r>
        <w:t>администрации города Перми</w:t>
      </w:r>
    </w:p>
    <w:p w:rsidR="00132C69" w:rsidRDefault="00132C69">
      <w:pPr>
        <w:pStyle w:val="ConsPlusNormal"/>
        <w:jc w:val="right"/>
      </w:pPr>
      <w:r>
        <w:t>от 07.04.2015 N 190</w:t>
      </w:r>
    </w:p>
    <w:p w:rsidR="00132C69" w:rsidRDefault="00132C69">
      <w:pPr>
        <w:pStyle w:val="ConsPlusNormal"/>
        <w:jc w:val="both"/>
      </w:pPr>
    </w:p>
    <w:p w:rsidR="00132C69" w:rsidRDefault="00132C69">
      <w:pPr>
        <w:pStyle w:val="ConsPlusTitle"/>
        <w:jc w:val="center"/>
      </w:pPr>
      <w:r>
        <w:t>ПОРЯДОК</w:t>
      </w:r>
    </w:p>
    <w:p w:rsidR="00132C69" w:rsidRDefault="00132C69">
      <w:pPr>
        <w:pStyle w:val="ConsPlusTitle"/>
        <w:jc w:val="center"/>
      </w:pPr>
      <w:r>
        <w:t>ОБОСНОВАНИЯ НЕОБХОДИМОСТИ АВАНСОВЫХ ПЛАТЕЖЕЙ</w:t>
      </w:r>
    </w:p>
    <w:p w:rsidR="00132C69" w:rsidRDefault="00132C69">
      <w:pPr>
        <w:pStyle w:val="ConsPlusTitle"/>
        <w:jc w:val="center"/>
      </w:pPr>
      <w:r>
        <w:t>ПРИ ОСУЩЕСТВЛЕНИИ ЗАКУПОК ТОВАРОВ, РАБОТ, УСЛУГ</w:t>
      </w:r>
    </w:p>
    <w:p w:rsidR="00132C69" w:rsidRDefault="00132C69">
      <w:pPr>
        <w:pStyle w:val="ConsPlusTitle"/>
        <w:jc w:val="center"/>
      </w:pPr>
      <w:r>
        <w:t>ДЛЯ ОБЕСПЕЧЕНИЯ МУНИЦИПАЛЬНЫХ НУЖД ГОРОДА ПЕРМИ</w:t>
      </w:r>
    </w:p>
    <w:p w:rsidR="00132C69" w:rsidRDefault="00132C69">
      <w:pPr>
        <w:pStyle w:val="ConsPlusNormal"/>
        <w:jc w:val="center"/>
      </w:pPr>
    </w:p>
    <w:p w:rsidR="00132C69" w:rsidRDefault="00132C69">
      <w:pPr>
        <w:pStyle w:val="ConsPlusNormal"/>
        <w:ind w:firstLine="540"/>
        <w:jc w:val="both"/>
      </w:pPr>
      <w:r>
        <w:t xml:space="preserve">Утратил силу. - </w:t>
      </w:r>
      <w:hyperlink r:id="rId15">
        <w:r>
          <w:rPr>
            <w:color w:val="0000FF"/>
          </w:rPr>
          <w:t>Постановление</w:t>
        </w:r>
      </w:hyperlink>
      <w:r>
        <w:t xml:space="preserve"> Администрации г. Перми от 10.04.2024 N 267.</w:t>
      </w:r>
    </w:p>
    <w:p w:rsidR="00132C69" w:rsidRDefault="00132C69">
      <w:pPr>
        <w:pStyle w:val="ConsPlusNormal"/>
        <w:jc w:val="both"/>
      </w:pPr>
    </w:p>
    <w:p w:rsidR="00132C69" w:rsidRDefault="00132C69">
      <w:pPr>
        <w:pStyle w:val="ConsPlusNormal"/>
        <w:jc w:val="both"/>
      </w:pPr>
    </w:p>
    <w:p w:rsidR="00132C69" w:rsidRDefault="00132C6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0A7E" w:rsidRDefault="000A0A7E">
      <w:bookmarkStart w:id="0" w:name="_GoBack"/>
      <w:bookmarkEnd w:id="0"/>
    </w:p>
    <w:sectPr w:rsidR="000A0A7E" w:rsidSect="00F55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69"/>
    <w:rsid w:val="000A0A7E"/>
    <w:rsid w:val="0013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230EA-0569-436F-A218-7A6ADD92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C69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132C69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132C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8&amp;n=193841&amp;dst=100023" TargetMode="External"/><Relationship Id="rId13" Type="http://schemas.openxmlformats.org/officeDocument/2006/relationships/hyperlink" Target="https://login.consultant.ru/link/?req=doc&amp;base=RLAW368&amp;n=81904&amp;dst=10017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68&amp;n=136725&amp;dst=100005" TargetMode="External"/><Relationship Id="rId12" Type="http://schemas.openxmlformats.org/officeDocument/2006/relationships/hyperlink" Target="https://login.consultant.ru/link/?req=doc&amp;base=RLAW368&amp;n=81904&amp;dst=10001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97557&amp;dst=100005" TargetMode="External"/><Relationship Id="rId11" Type="http://schemas.openxmlformats.org/officeDocument/2006/relationships/hyperlink" Target="https://login.consultant.ru/link/?req=doc&amp;base=RLAW368&amp;n=193841&amp;dst=100023" TargetMode="External"/><Relationship Id="rId5" Type="http://schemas.openxmlformats.org/officeDocument/2006/relationships/hyperlink" Target="https://login.consultant.ru/link/?req=doc&amp;base=RLAW368&amp;n=195048&amp;dst=100005" TargetMode="External"/><Relationship Id="rId15" Type="http://schemas.openxmlformats.org/officeDocument/2006/relationships/hyperlink" Target="https://login.consultant.ru/link/?req=doc&amp;base=RLAW368&amp;n=193841&amp;dst=100023" TargetMode="External"/><Relationship Id="rId10" Type="http://schemas.openxmlformats.org/officeDocument/2006/relationships/hyperlink" Target="https://login.consultant.ru/link/?req=doc&amp;base=RLAW368&amp;n=195048&amp;dst=10000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68&amp;n=108985&amp;dst=317947" TargetMode="External"/><Relationship Id="rId14" Type="http://schemas.openxmlformats.org/officeDocument/2006/relationships/hyperlink" Target="https://login.consultant.ru/link/?req=doc&amp;base=RLAW368&amp;n=81904&amp;dst=1000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Гаряева Лилия Александровна</dc:creator>
  <cp:keywords/>
  <dc:description/>
  <cp:lastModifiedBy>Гаряева Лилия Александровна</cp:lastModifiedBy>
  <cp:revision>1</cp:revision>
  <dcterms:created xsi:type="dcterms:W3CDTF">2024-08-01T10:42:00Z</dcterms:created>
  <dcterms:modified xsi:type="dcterms:W3CDTF">2024-08-01T10:43:00Z</dcterms:modified>
</cp:coreProperties>
</file>