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7035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13385" cy="509905"/>
                                        <wp:effectExtent l="0" t="0" r="5715" b="4445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5099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55pt;height:40.15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6704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13385" cy="509905"/>
                                  <wp:effectExtent l="0" t="0" r="5715" b="4445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509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55pt;height:40.15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«Безопасный город»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3" w:tooltip="https://login.consultant.ru/link/?req=doc&amp;base=RZB&amp;n=480810&amp;dst=103280" w:history="1">
        <w:r>
          <w:rPr>
            <w:sz w:val="28"/>
            <w:szCs w:val="28"/>
          </w:rPr>
          <w:t xml:space="preserve">статьей 179</w:t>
        </w:r>
      </w:hyperlink>
      <w:r>
        <w:rPr>
          <w:sz w:val="28"/>
          <w:szCs w:val="28"/>
        </w:rPr>
        <w:t xml:space="preserve"> Бюджетного кодекса Российской Федерации, Федеральным </w:t>
      </w:r>
      <w:hyperlink r:id="rId14" w:tooltip="https://login.consultant.ru/link/?req=doc&amp;base=RZB&amp;n=480809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02.09.2024 № 715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«Безопасный город».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 октября 2021 г. № 921 «Об утверждении муниципальной программы «Безопасный город»;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22 декабря 2021 г. № 1182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03 февраля 2022 г. № 63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05 апреля 2022 г. № 249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мая 2022 г. № 407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10 июня 2022 г. № 470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13 июля 2022 г. № 598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 сентября 2022 г. № 825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 октября 2022 г. № 973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25 октября 2022 г. № 1074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25 ноября 2022 г. № 1195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07 декабря 2022 г. № 1249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01 февраля 2023 г. № 66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15 февраля 2023 г. № 106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20 марта 2023 г. № 215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17 апреля 2023 г. № 308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24 мая 2023 г. № 415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09 июня 2023 г. № 473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28 июля 2023 г. № 650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10 октября 2023 г. № 956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 октября 2023 г. № 1071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 октября 2023 г. № 1115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17 ноября 2023 г. № 1268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11 декабря 2023 г. № 1395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25 декабря 2023 г. № 1458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декабря 2023 г. № 1479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02 февраля 2024 г. № 69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22 марта 2024 г. № 219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28 мая 2024 г. № 406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от 24 июля 2024 г. № 599 «О внесении изменений в муниципальную программу «Безопасный город», утвержденную постановлением администрации города Перми от 20.10.2021 № 921».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постановление вступает в силу с 01 января 2025 г.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4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202" type="#_x0000_t202" style="position:absolute;z-index:251658752;o:allowoverlap:true;o:allowincell:true;mso-position-horizontal-relative:text;margin-left:1.10pt;mso-position-horizontal:absolute;mso-position-vertical-relative:text;margin-top:486.20pt;mso-position-vertical:absolute;width:222.00pt;height:26.85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rFonts w:ascii="Courier New" w:hAnsi="Courier New" w:cs="Courier New"/>
        </w:rPr>
        <w:outlineLvl w:val="0"/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jc w:val="both"/>
        <w:rPr>
          <w:rFonts w:ascii="Courier New" w:hAnsi="Courier New" w:cs="Courier New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  <w:r>
        <w:rPr>
          <w:rFonts w:ascii="Courier New" w:hAnsi="Courier New" w:cs="Courier New"/>
        </w:rPr>
      </w:r>
    </w:p>
    <w:p>
      <w:pPr>
        <w:ind w:left="5669" w:firstLine="4821"/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firstLine="4821"/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firstLine="4821"/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69" w:firstLine="4821"/>
        <w:jc w:val="both"/>
        <w:spacing w:line="24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jc w:val="right"/>
        <w:outlineLvl w:val="0"/>
      </w:pPr>
      <w:r/>
      <w:r/>
    </w:p>
    <w:p>
      <w:pPr>
        <w:pStyle w:val="917"/>
        <w:jc w:val="right"/>
        <w:outlineLvl w:val="0"/>
      </w:pPr>
      <w:r/>
      <w:bookmarkStart w:id="0" w:name="P57"/>
      <w:r/>
      <w:bookmarkEnd w:id="0"/>
      <w:r/>
      <w:r/>
    </w:p>
    <w:p>
      <w:pPr>
        <w:pStyle w:val="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«Безопасный город»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ПАСПОРТ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муниципальной программы «Безопасный город»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tbl>
      <w:tblPr>
        <w:tblW w:w="15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540"/>
        <w:gridCol w:w="3304"/>
        <w:gridCol w:w="714"/>
        <w:gridCol w:w="1399"/>
        <w:gridCol w:w="6"/>
        <w:gridCol w:w="1356"/>
        <w:gridCol w:w="98"/>
        <w:gridCol w:w="1110"/>
        <w:gridCol w:w="204"/>
        <w:gridCol w:w="1071"/>
        <w:gridCol w:w="360"/>
        <w:gridCol w:w="774"/>
        <w:gridCol w:w="1279"/>
      </w:tblGrid>
      <w:tr>
        <w:tblPrEx/>
        <w:trPr/>
        <w:tc>
          <w:tcPr>
            <w:shd w:val="clear" w:color="auto" w:fill="auto"/>
            <w:tcW w:w="3234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Куратор программы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13"/>
            <w:shd w:val="clear" w:color="auto" w:fill="auto"/>
            <w:tcW w:w="1221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Туров А.М., заместитель главы администрации города Перми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программы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13"/>
            <w:shd w:val="clear" w:color="auto" w:fill="auto"/>
            <w:tcW w:w="1221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Кузьменко К.И., начальник департамен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та общественной безопасности администрации города Перми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Период реализации программы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13"/>
            <w:shd w:val="clear" w:color="auto" w:fill="auto"/>
            <w:tcW w:w="1221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2025-2029 годы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Цели программы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13"/>
            <w:shd w:val="clear" w:color="auto" w:fill="auto"/>
            <w:tcW w:w="12215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Обеспечение личной и общественной безопасности в городе Перми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61"/>
        </w:trPr>
        <w:tc>
          <w:tcPr>
            <w:shd w:val="clear" w:color="auto" w:fill="auto"/>
            <w:tcW w:w="3234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Целевые показатели программы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54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п/п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0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целевого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показателя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71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Ед.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изм.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10"/>
            <w:shd w:val="clear" w:color="auto" w:fill="auto"/>
            <w:tcW w:w="765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Значения целевых показателей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540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04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714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2025 год (прогноз)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14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2026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(прогноз)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3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2027 год (прогноз)</w:t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2028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(прогноз)</w:t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0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2029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(прогноз)</w:t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04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Уровень преступности, случаев на 10 тыс. чел. населения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7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ед.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183,2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14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183,0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3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183,0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183,0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0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183,0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04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Число погибших в результате чрезвычайных ситуаций, пожаров и происшествий на водных объектах (в местах организованного отдыха у воды)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7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чел.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14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51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3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50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49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0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48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54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3304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пожаров на 10 тыс. чел. населения, не более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7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ед.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39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15,22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14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15,14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31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15,07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43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14,96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205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14,85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Объемы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 источники финансового обеспечения программы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4558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Источники финансового обеспечения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gridSpan w:val="10"/>
            <w:shd w:val="clear" w:color="auto" w:fill="auto"/>
            <w:tcW w:w="765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Расходы (тыс. рублей)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4558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40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2025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2026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20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2027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2"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vertAlign w:val="subscript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2028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bCs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bCs/>
                <w:sz w:val="22"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vertAlign w:val="subscript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2029 год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rFonts w:eastAsia="Calibri"/>
                <w:sz w:val="22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(план)</w:t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</w:r>
          </w:p>
        </w:tc>
        <w:tc>
          <w:tcPr>
            <w:shd w:val="clear" w:color="auto" w:fill="auto"/>
            <w:tcW w:w="127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shd w:val="clear" w:color="auto" w:fill="auto"/>
            <w:tcW w:w="3234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3"/>
            <w:shd w:val="clear" w:color="auto" w:fill="auto"/>
            <w:tcW w:w="4558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Бюджет города Перми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gridSpan w:val="2"/>
            <w:shd w:val="clear" w:color="auto" w:fill="auto"/>
            <w:tcW w:w="140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455352,4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35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320354,4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W w:w="120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353020,0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W w:w="1275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 xml:space="preserve">346928,3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  <w:t xml:space="preserve">377196,7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W w:w="1279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 xml:space="preserve">1852851,8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Style w:val="977"/>
        <w:rPr>
          <w:rFonts w:ascii="Times New Roman" w:hAnsi="Times New Roman" w:cs="Times New Roman"/>
          <w:b w:val="0"/>
          <w:bCs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/>
          <w:sz w:val="28"/>
          <w:szCs w:val="28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СТРАТЕГИЧЕСКИЕ ПРИОРИТЕТЫ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муниципальной программы города Перми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«Безопасный город»</w:t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  <w:r>
        <w:rPr>
          <w:rFonts w:eastAsia="Calibri"/>
          <w:b/>
          <w:bCs/>
          <w:sz w:val="28"/>
          <w:szCs w:val="28"/>
          <w:lang w:eastAsia="en-US"/>
        </w:rPr>
      </w:r>
    </w:p>
    <w:p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1.1. Оценка текущего состояния сферы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личной и общественной безопасности в городе Перми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направлена на достижение цели Плана мероприятий по реализации Стратегии </w:t>
      </w:r>
      <w:r>
        <w:rPr>
          <w:sz w:val="28"/>
          <w:szCs w:val="28"/>
        </w:rPr>
        <w:br/>
        <w:t xml:space="preserve">социально-экономического развития муниципального образования город Пермь по формированию комфортной городской среды в части обеспечения личной и общественной безопасности в городе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 количество преступлений на 10 тыс. населения в 2023 году составило 185,6 ед.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общественных местах города Перми зарегистрировано: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грабежей:</w:t>
      </w:r>
      <w:r>
        <w:rPr>
          <w:color w:val="000000" w:themeColor="text1"/>
          <w:sz w:val="28"/>
          <w:szCs w:val="28"/>
        </w:rPr>
        <w:t xml:space="preserve"> в 2023 году - 147 ед., за 6 мес. 2024 года - 62 ед.;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разбоев: </w:t>
      </w:r>
      <w:r>
        <w:rPr>
          <w:color w:val="000000" w:themeColor="text1"/>
          <w:sz w:val="28"/>
          <w:szCs w:val="28"/>
        </w:rPr>
        <w:t xml:space="preserve">в 2023 году - 31 ед., за 6 мес. 2024 года - 8 ед.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данным экстренных извещений </w:t>
      </w:r>
      <w:r>
        <w:rPr>
          <w:color w:val="000000" w:themeColor="text1"/>
          <w:sz w:val="28"/>
          <w:szCs w:val="28"/>
        </w:rPr>
        <w:t xml:space="preserve">за 6 месяцев 2024 года зарегист</w:t>
      </w:r>
      <w:r>
        <w:rPr>
          <w:sz w:val="28"/>
          <w:szCs w:val="28"/>
        </w:rPr>
        <w:t xml:space="preserve">рирова</w:t>
      </w:r>
      <w:r>
        <w:rPr>
          <w:color w:val="000000" w:themeColor="text1"/>
          <w:sz w:val="28"/>
          <w:szCs w:val="28"/>
        </w:rPr>
        <w:t xml:space="preserve">но 91 случай от</w:t>
      </w:r>
      <w:r>
        <w:rPr>
          <w:sz w:val="28"/>
          <w:szCs w:val="28"/>
        </w:rPr>
        <w:t xml:space="preserve">равлений наркотическими веществами (</w:t>
      </w:r>
      <w:r>
        <w:rPr>
          <w:color w:val="000000" w:themeColor="text1"/>
          <w:sz w:val="28"/>
          <w:szCs w:val="28"/>
        </w:rPr>
        <w:t xml:space="preserve">в 2023 году - 164).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Уровень распространенности наркологических расстройств </w:t>
      </w:r>
      <w:r>
        <w:rPr>
          <w:sz w:val="28"/>
          <w:szCs w:val="28"/>
        </w:rPr>
        <w:t xml:space="preserve">среди несовершеннолетних города</w:t>
      </w:r>
      <w:r>
        <w:rPr>
          <w:sz w:val="28"/>
          <w:szCs w:val="28"/>
        </w:rPr>
        <w:t xml:space="preserve"> Перми на 100 тыс. населения составил: в 2023 году – 73,1 ед</w:t>
      </w:r>
      <w:r>
        <w:rPr>
          <w:color w:val="000000" w:themeColor="text1"/>
          <w:sz w:val="28"/>
          <w:szCs w:val="28"/>
        </w:rPr>
        <w:t xml:space="preserve">., за 6 мес. 2024 года - 39,1 ед.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решения задачи по снижению уровня преступности на территории горо</w:t>
      </w:r>
      <w:r>
        <w:rPr>
          <w:sz w:val="28"/>
          <w:szCs w:val="28"/>
        </w:rPr>
        <w:t xml:space="preserve">да Перми предусмотре</w:t>
      </w:r>
      <w:r>
        <w:rPr>
          <w:sz w:val="28"/>
          <w:szCs w:val="28"/>
        </w:rPr>
        <w:t xml:space="preserve">ны мероприятия, направленные на снижение количества грабежей и разбоев, совершенных в общественных местах, снижение рисков террористического характера. Планируется проводить патрулирование народными дружинами микрорайонов с повышенным уровнем преступности.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совершенствовать систему первичной профилактики потребления </w:t>
      </w:r>
      <w:r>
        <w:rPr>
          <w:sz w:val="28"/>
          <w:szCs w:val="28"/>
        </w:rPr>
        <w:t xml:space="preserve">психоактивных</w:t>
      </w:r>
      <w:r>
        <w:rPr>
          <w:sz w:val="28"/>
          <w:szCs w:val="28"/>
        </w:rPr>
        <w:t xml:space="preserve"> веществ </w:t>
      </w:r>
      <w:r>
        <w:rPr>
          <w:sz w:val="28"/>
          <w:szCs w:val="28"/>
        </w:rPr>
        <w:br/>
        <w:t xml:space="preserve">(далее - ПАВ). Планируется</w:t>
      </w:r>
      <w:r>
        <w:rPr>
          <w:sz w:val="28"/>
          <w:szCs w:val="28"/>
        </w:rPr>
        <w:t xml:space="preserve"> реализация программы по профилактике потребления ПАВ несовершеннолетними, проведение конкурсов общественных инициатив, а также профилактических мероприятий для детей и молодежи города Перми. Проведение целенаправленной и комплексной профилактической работ</w:t>
      </w:r>
      <w:r>
        <w:rPr>
          <w:sz w:val="28"/>
          <w:szCs w:val="28"/>
        </w:rPr>
        <w:t xml:space="preserve">ы в целях снижения уровня преступности, укрепления законности и правопорядка, уменьшения уровня распространенности наркологических расстройств среди населения города Перми является важным фактором устойчивого социально-экономического развития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</w:t>
      </w:r>
      <w:r>
        <w:rPr>
          <w:sz w:val="28"/>
          <w:szCs w:val="28"/>
        </w:rPr>
        <w:t xml:space="preserve"> Пермь относится к городам с высокой потенциальной опасностью возникновения чрезвычайных ситуаций с вероятностью тяжелых последствий в связи с тем, что в жилой зоне города расположены 22 химически опасных объекта с площадью зоны возможного заражения 312 км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и населения до 370 тыс. чел., 2 гидротехнических сооружения. Через центр города проходит железная дорога, пропускающая в сутки до 3150 вагонов и цистерн грузов, 90% которых </w:t>
      </w:r>
      <w:r>
        <w:rPr>
          <w:sz w:val="28"/>
          <w:szCs w:val="28"/>
        </w:rPr>
        <w:t xml:space="preserve">составляют активные химически опасные вещества, легковоспламеняющиеся жидкости и горюче-смазочные материалы. В коммунально-бытовой сфер</w:t>
      </w:r>
      <w:r>
        <w:rPr>
          <w:sz w:val="28"/>
          <w:szCs w:val="28"/>
        </w:rPr>
        <w:t xml:space="preserve">е города Перми имеются риски возникновения ситуаций, приводящих к резкому повышению аварийности на коммунально-энергетических сетях. Город Пермь не обеспечен необходимым количеством пожарных депо, 29 микрорайонов находятся вне зоны нормативного времени при</w:t>
      </w:r>
      <w:r>
        <w:rPr>
          <w:sz w:val="28"/>
          <w:szCs w:val="28"/>
        </w:rPr>
        <w:t xml:space="preserve">бытия первого подразделения пожарной охраны и не обеспечены противопожарным водоснабжением, также характерен высокий уровень амортизации водопроводных сетей. Происходит постепенное ветшание пожарных водоемов, что требует дополнительных финансовых вложений.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по городу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количество погибших в результате чрезвычайных ситуаций (далее - ЧС): 2023 год - 0 чел., </w:t>
      </w:r>
      <w:r>
        <w:rPr>
          <w:color w:val="000000" w:themeColor="text1"/>
          <w:sz w:val="28"/>
          <w:szCs w:val="28"/>
        </w:rPr>
        <w:t xml:space="preserve">за 6 мес. 2024 года-0 чел.;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количество пострадавших в результате ЧС: </w:t>
      </w:r>
      <w:r>
        <w:rPr>
          <w:color w:val="000000" w:themeColor="text1"/>
          <w:sz w:val="28"/>
          <w:szCs w:val="28"/>
        </w:rPr>
        <w:t xml:space="preserve">2023 год </w:t>
      </w:r>
      <w:r>
        <w:rPr>
          <w:color w:val="000000" w:themeColor="text1"/>
          <w:sz w:val="28"/>
          <w:szCs w:val="28"/>
        </w:rPr>
        <w:t xml:space="preserve">–</w:t>
      </w:r>
      <w:r>
        <w:rPr>
          <w:color w:val="000000" w:themeColor="text1"/>
          <w:sz w:val="28"/>
          <w:szCs w:val="28"/>
        </w:rPr>
        <w:t xml:space="preserve"> 0 чел., </w:t>
      </w:r>
      <w:r>
        <w:rPr>
          <w:color w:val="000000" w:themeColor="text1"/>
          <w:sz w:val="28"/>
          <w:szCs w:val="28"/>
        </w:rPr>
        <w:t xml:space="preserve">за 6</w:t>
      </w:r>
      <w:r>
        <w:rPr>
          <w:color w:val="000000" w:themeColor="text1"/>
          <w:sz w:val="28"/>
          <w:szCs w:val="28"/>
        </w:rPr>
        <w:t xml:space="preserve"> мес. 2024 года - 0 чел.;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количество пожаров в городе Перми: 2023 год - 1585 ед.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за 6 мес. 2024 года - 576 ед.;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количество погибших на пожарах: 2023 год - 28 чел., </w:t>
      </w:r>
      <w:r>
        <w:rPr>
          <w:color w:val="auto"/>
          <w:sz w:val="28"/>
          <w:szCs w:val="28"/>
        </w:rPr>
        <w:t xml:space="preserve">за 6 мес. 2024 года - 29 чел.;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количество травмированных в результате пожаров: 2023 год - 77 чел</w:t>
      </w:r>
      <w:r>
        <w:rPr>
          <w:color w:val="auto"/>
          <w:sz w:val="28"/>
          <w:szCs w:val="28"/>
        </w:rPr>
        <w:t xml:space="preserve">.,</w:t>
      </w:r>
      <w:r>
        <w:rPr>
          <w:color w:val="auto"/>
          <w:sz w:val="28"/>
          <w:szCs w:val="28"/>
        </w:rPr>
        <w:t xml:space="preserve"> за 6 мес. 2024 года - 36 чел.;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количество спасенных от смертельной угрозы людей, в том числе на воде: 2</w:t>
      </w:r>
      <w:r>
        <w:rPr>
          <w:color w:val="000000" w:themeColor="text1"/>
          <w:sz w:val="28"/>
          <w:szCs w:val="28"/>
        </w:rPr>
        <w:t xml:space="preserve">023 год - 544 чел., за 6 мес. 2024 года - 194 чел.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выполнения требований, установленных Федеральным </w:t>
      </w:r>
      <w:hyperlink r:id="rId15" w:tooltip="https://login.consultant.ru/link/?req=doc&amp;base=RZB&amp;n=465775" w:history="1">
        <w:r>
          <w:rPr>
            <w:color w:val="000000" w:themeColor="text1"/>
            <w:sz w:val="28"/>
            <w:szCs w:val="28"/>
          </w:rPr>
          <w:t xml:space="preserve">законом</w:t>
        </w:r>
      </w:hyperlink>
      <w:r>
        <w:rPr>
          <w:color w:val="000000" w:themeColor="text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 июля 2008 г. № 123-ФЗ «Технический регламент о требованиях пожарной безопасности», </w:t>
      </w:r>
      <w:r>
        <w:rPr>
          <w:color w:val="000000" w:themeColor="text1"/>
          <w:sz w:val="28"/>
          <w:szCs w:val="28"/>
        </w:rPr>
        <w:t xml:space="preserve">планируется реал</w:t>
      </w:r>
      <w:r>
        <w:rPr>
          <w:sz w:val="28"/>
          <w:szCs w:val="28"/>
        </w:rPr>
        <w:t xml:space="preserve">изация мероприятий программы по профилактике пожаров в жилом секторе, информированию населения о правилах и нормах пожарной безопасности, мотивации жителей к соблюдению указанных норм, </w:t>
      </w:r>
      <w:r>
        <w:rPr>
          <w:color w:val="000000" w:themeColor="text1"/>
          <w:sz w:val="28"/>
          <w:szCs w:val="28"/>
          <w:highlight w:val="white"/>
        </w:rPr>
        <w:t xml:space="preserve">строительство 22 источников </w:t>
      </w:r>
      <w:r>
        <w:rPr>
          <w:color w:val="000000" w:themeColor="text1"/>
          <w:sz w:val="28"/>
          <w:szCs w:val="28"/>
          <w:highlight w:val="white"/>
        </w:rPr>
        <w:t xml:space="preserve">противопожарного водоснабжения (пожарных водоемов, резервуаров) (3 - 2024 год, 1 - 2025 год, </w:t>
      </w:r>
      <w:r>
        <w:rPr>
          <w:color w:val="000000" w:themeColor="text1"/>
          <w:sz w:val="28"/>
          <w:szCs w:val="28"/>
          <w:highlight w:val="white"/>
        </w:rPr>
        <w:t xml:space="preserve">2 </w:t>
      </w:r>
      <w:r>
        <w:rPr>
          <w:color w:val="000000" w:themeColor="text1"/>
          <w:sz w:val="28"/>
          <w:szCs w:val="28"/>
          <w:highlight w:val="white"/>
        </w:rPr>
        <w:t xml:space="preserve">- 2026 </w:t>
      </w:r>
      <w:r>
        <w:rPr>
          <w:color w:val="000000" w:themeColor="text1"/>
          <w:sz w:val="28"/>
          <w:szCs w:val="28"/>
          <w:highlight w:val="white"/>
        </w:rPr>
        <w:t xml:space="preserve">год, 5 - 2027 год, 4 - 2028 год, 7 - 2029 год), </w:t>
      </w:r>
      <w:r>
        <w:rPr>
          <w:color w:val="000000" w:themeColor="text1"/>
          <w:sz w:val="28"/>
          <w:szCs w:val="28"/>
          <w:highlight w:val="white"/>
        </w:rPr>
        <w:t xml:space="preserve">обследование 60 источников </w:t>
      </w:r>
      <w:r>
        <w:rPr>
          <w:color w:val="000000" w:themeColor="text1"/>
          <w:sz w:val="28"/>
          <w:szCs w:val="28"/>
          <w:highlight w:val="white"/>
        </w:rPr>
        <w:t xml:space="preserve">противопожарного водоснабжения (пожарных водоемов, резервуаров, емкостей) (10 - 2024 год, 10 - 2025 год, </w:t>
      </w:r>
      <w:r>
        <w:rPr>
          <w:color w:val="000000" w:themeColor="text1"/>
          <w:sz w:val="28"/>
          <w:szCs w:val="28"/>
          <w:highlight w:val="white"/>
        </w:rPr>
        <w:t xml:space="preserve">10 - 2026 год, 10 - 2027 год, 10 - 2028 год, 10 - 2029 год), </w:t>
      </w:r>
      <w:r>
        <w:rPr>
          <w:color w:val="000000" w:themeColor="text1"/>
          <w:sz w:val="28"/>
          <w:szCs w:val="28"/>
          <w:highlight w:val="white"/>
        </w:rPr>
        <w:t xml:space="preserve">ремонт 21 источника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противопожарного водоснабжения (пожарных водоемов, резервуаров, емкостей) (6 - 2024 год, 3 - 2025 год, 3 - 2026 год, 3 - 2027 год, 3 - 2028 год, </w:t>
      </w:r>
      <w:r>
        <w:rPr>
          <w:color w:val="000000" w:themeColor="text1"/>
          <w:sz w:val="28"/>
          <w:szCs w:val="28"/>
          <w:highlight w:val="white"/>
        </w:rPr>
        <w:t xml:space="preserve">3 - 2029 год), </w:t>
      </w:r>
      <w:r>
        <w:rPr>
          <w:color w:val="000000" w:themeColor="text1"/>
          <w:sz w:val="28"/>
          <w:szCs w:val="28"/>
          <w:highlight w:val="white"/>
        </w:rPr>
        <w:t xml:space="preserve">содержание источников </w:t>
      </w:r>
      <w:r>
        <w:rPr>
          <w:color w:val="000000" w:themeColor="text1"/>
          <w:sz w:val="28"/>
          <w:szCs w:val="28"/>
          <w:highlight w:val="white"/>
        </w:rPr>
        <w:t xml:space="preserve">противопожарного водоснабжения (пожарных водоемов, резервуаров, емкостей)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(86 - 2024 год, 87 - 2025 год, 91 - 2026 год, 93 - 2027 год, 95 - 2028 год, 99 - 2029 год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szCs w:val="28"/>
          <w:highlight w:val="white"/>
        </w:rPr>
        <w:t xml:space="preserve">,</w:t>
      </w:r>
      <w:r>
        <w:rPr>
          <w:color w:val="000000" w:themeColor="text1"/>
          <w:sz w:val="28"/>
          <w:szCs w:val="28"/>
        </w:rPr>
        <w:t xml:space="preserve"> а также 1 пожарного пирса.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риска возникновения угроз природного и техногенного характера планируется проведение мероприятий, направленных на сокращение времени реагирования</w:t>
      </w:r>
      <w:r>
        <w:rPr>
          <w:sz w:val="28"/>
          <w:szCs w:val="28"/>
        </w:rPr>
        <w:t xml:space="preserve"> экстренных оперативных служб с одновременным улучшением качества их взаимодействия в ходе ЧС, на повышение уровня оповещения населения при возникновении ЧС, уровня оказания экстренной помощи населению при развитии экстремальных событий в различных сферах.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</w:t>
      </w:r>
      <w:r>
        <w:rPr>
          <w:sz w:val="28"/>
          <w:szCs w:val="28"/>
        </w:rPr>
        <w:t xml:space="preserve">ти решения проблем разрушения жилых домов, расположенных на оползневых склонах оврагов и размываемых склонах берегов рек, необходимо оборудование ливневой канализации или строительство подпорных стенок в зависимости от результатов проведенных обследований.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Стратегические приоритеты и цели в сфере реализации муниципальной программы.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 взаимосвязи со стратегическими приоритетами, целями и показателями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государственных программ Пермского края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850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Цели социально-экономического развития города Перми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в сфере личной и общественной безопасности в городе Перми </w:t>
      </w:r>
      <w:r>
        <w:rPr>
          <w:color w:val="000000" w:themeColor="text1"/>
          <w:sz w:val="28"/>
          <w:szCs w:val="28"/>
          <w:lang w:eastAsia="en-US"/>
        </w:rPr>
        <w:t xml:space="preserve">определены в соответствии со </w:t>
      </w:r>
      <w:r>
        <w:rPr>
          <w:color w:val="000000" w:themeColor="text1"/>
          <w:sz w:val="28"/>
          <w:szCs w:val="28"/>
          <w:lang w:eastAsia="en-US"/>
        </w:rPr>
        <w:t xml:space="preserve">Стратегией социально-экономического развития муниципального образования город Пермь до 2030 года, утвержденной решением Пермской городской Думы от 2</w:t>
      </w:r>
      <w:r>
        <w:rPr>
          <w:color w:val="000000" w:themeColor="text1"/>
          <w:sz w:val="28"/>
          <w:szCs w:val="28"/>
          <w:lang w:eastAsia="en-US"/>
        </w:rPr>
        <w:t xml:space="preserve">2 апреля 2014 г. № 85. </w:t>
      </w:r>
      <w:r>
        <w:rPr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  <w:sz w:val="28"/>
          <w:szCs w:val="28"/>
          <w:lang w:eastAsia="en-US"/>
        </w:rPr>
      </w:r>
    </w:p>
    <w:p>
      <w:pPr>
        <w:ind w:firstLine="85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</w:t>
      </w:r>
      <w:r>
        <w:rPr>
          <w:color w:val="000000" w:themeColor="text1"/>
          <w:sz w:val="28"/>
          <w:szCs w:val="28"/>
          <w:lang w:eastAsia="en-US"/>
        </w:rPr>
        <w:t xml:space="preserve">риоритеты муниципальной программы определены с учетом </w:t>
      </w:r>
      <w:r>
        <w:rPr>
          <w:sz w:val="28"/>
          <w:szCs w:val="28"/>
          <w:highlight w:val="none"/>
        </w:rPr>
        <w:t xml:space="preserve">Плана мероприятий по реализации Стратегии </w:t>
      </w:r>
      <w:r>
        <w:rPr>
          <w:color w:val="000000" w:themeColor="text1"/>
          <w:sz w:val="28"/>
          <w:szCs w:val="28"/>
          <w:lang w:eastAsia="en-US"/>
        </w:rPr>
        <w:t xml:space="preserve">социально-экономического развития муниципального образования город Пермь до 2030 года</w:t>
      </w:r>
      <w:r>
        <w:rPr>
          <w:color w:val="000000" w:themeColor="text1"/>
          <w:sz w:val="28"/>
          <w:szCs w:val="28"/>
          <w:lang w:eastAsia="en-US"/>
        </w:rPr>
        <w:t xml:space="preserve">.</w:t>
      </w:r>
      <w:r>
        <w:rPr>
          <w:color w:val="000000" w:themeColor="text1"/>
          <w:sz w:val="28"/>
          <w:szCs w:val="28"/>
          <w:lang w:eastAsia="en-US"/>
        </w:rPr>
      </w:r>
      <w:r>
        <w:rPr>
          <w:color w:val="000000" w:themeColor="text1"/>
          <w:sz w:val="28"/>
          <w:szCs w:val="28"/>
          <w:lang w:eastAsia="en-US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Целью муниципальной программы является обеспечение личной и общественной безопасности в городе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spacing w:before="0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Стратегическими приоритетами муниципальной программы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74"/>
        <w:numPr>
          <w:ilvl w:val="0"/>
          <w:numId w:val="11"/>
        </w:numPr>
        <w:ind w:left="1276" w:right="0" w:hanging="425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в области содействия в снижении уровня преступности на территории горо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0" w:right="0" w:firstLine="0"/>
        <w:jc w:val="both"/>
        <w:spacing w:line="240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создание условий для деятельности добровольных формирований населения по охране общест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венного порядка;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первичной профилактики незаконного потребления </w:t>
      </w:r>
      <w:r>
        <w:rPr>
          <w:sz w:val="28"/>
          <w:szCs w:val="28"/>
        </w:rPr>
        <w:t xml:space="preserve">психоактивных</w:t>
      </w:r>
      <w:r>
        <w:rPr>
          <w:sz w:val="28"/>
          <w:szCs w:val="28"/>
        </w:rPr>
        <w:t xml:space="preserve"> веществ среди детей и молодежи;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4"/>
        <w:numPr>
          <w:ilvl w:val="0"/>
          <w:numId w:val="12"/>
        </w:numPr>
        <w:ind w:left="0" w:right="0" w:firstLine="85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в области обеспечения первичных мер пожарной безопасности, отнесенных к полномочиям органов местного самоуправления: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и обучение населения в области пожарной безопасности;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приведение в нормативное состояние источников противопожарного водоснабжения;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источников противопожарного водоснабжения;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организации добровольной пожарной охраны 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4"/>
        <w:numPr>
          <w:ilvl w:val="0"/>
          <w:numId w:val="13"/>
        </w:numPr>
        <w:ind w:left="0" w:right="0" w:firstLine="85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в области предупреждения и ликвидация чрезвычайных ситуаций природного и техногенного характера, совершенствование гражданской обороны на территории города Перми: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модернизация муниципальной автоматизированной системы централизованного оповещения;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организация деятельности аварийно-спасательных служб и аварийно-спасательных формирований 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совершенствование и развитие Единой дежурно-диспетчерской службы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Соответствующие цели, стратегические приоритеты и показатели отражены в государственной программе Пермского края «Безопасный регион», утвержденной постановлением Правительства Пермского края от 03.10.2013 </w:t>
        <w:br/>
        <w:t xml:space="preserve">№ 1328-п.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  <w:r>
        <w:rPr>
          <w:b/>
          <w:bCs/>
          <w:sz w:val="28"/>
          <w:szCs w:val="28"/>
          <w:lang w:eastAsia="en-US"/>
        </w:rPr>
      </w:r>
    </w:p>
    <w:p>
      <w:pPr>
        <w:ind w:firstLine="85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1.3. Задачи муниципального управления, способы их эффективного решения</w:t>
      </w:r>
      <w:r>
        <w:rPr>
          <w:b/>
          <w:bCs/>
          <w:color w:val="auto"/>
          <w:sz w:val="28"/>
          <w:szCs w:val="28"/>
          <w:lang w:eastAsia="en-US"/>
        </w:rPr>
        <w:t xml:space="preserve"> в отрасли </w:t>
      </w:r>
      <w:r>
        <w:rPr>
          <w:b/>
          <w:bCs/>
          <w:color w:val="auto"/>
          <w:sz w:val="28"/>
          <w:szCs w:val="28"/>
          <w:lang w:eastAsia="en-US"/>
        </w:rPr>
        <w:t xml:space="preserve">личной и общественной безопасности </w:t>
      </w:r>
      <w:r>
        <w:rPr>
          <w:b/>
          <w:bCs/>
          <w:color w:val="auto"/>
          <w:sz w:val="28"/>
          <w:szCs w:val="28"/>
          <w:lang w:eastAsia="en-US"/>
        </w:rPr>
        <w:t xml:space="preserve">в сфере муниципального управления</w:t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firstLine="85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eastAsia="en-US"/>
        </w:rPr>
      </w:r>
      <w:r>
        <w:rPr>
          <w:b/>
          <w:bCs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муниципальной программы по обеспечению личной и общественной безопасности в городе Перми, предусмотрены следующие задачи муниципального управления: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системы первичной профилактики незаконного потребления </w:t>
      </w:r>
      <w:r>
        <w:rPr>
          <w:color w:val="000000"/>
          <w:sz w:val="28"/>
          <w:szCs w:val="28"/>
        </w:rPr>
        <w:t xml:space="preserve">психоактивных</w:t>
      </w:r>
      <w:r>
        <w:rPr>
          <w:color w:val="000000"/>
          <w:sz w:val="28"/>
          <w:szCs w:val="28"/>
        </w:rPr>
        <w:t xml:space="preserve"> веществ среди детей и молодежи;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</w:t>
      </w:r>
      <w:r>
        <w:rPr>
          <w:color w:val="000000"/>
          <w:sz w:val="28"/>
          <w:szCs w:val="28"/>
        </w:rPr>
        <w:t xml:space="preserve">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0"/>
        <w:jc w:val="both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организация обучения населения и пропаг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нды в области пожарной безопасности, обеспечение надлежащего состояния источников противопожарного водоснабжения (пожарных водоемов, резервуаров, емкостей) и пирсов, создание условий для организации добровольной пожарной охраны на территории города Перми, </w:t>
      </w:r>
      <w:r>
        <w:rPr>
          <w:color w:val="000000"/>
          <w:sz w:val="28"/>
          <w:szCs w:val="28"/>
        </w:rPr>
        <w:t xml:space="preserve">материально-техническое обеспечение пожарной безопасности муниципального образования;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и организация деятельности аварийно-спасательных служб и аварийно-спасательных формирований на территории города Перми.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851"/>
        <w:jc w:val="both"/>
        <w:spacing w:line="257" w:lineRule="auto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Решение указанных задач обеспечивается посредством реализации системы мероприятий, предусмотренных муниципальным проектом </w:t>
      </w:r>
      <w:r>
        <w:rPr>
          <w:color w:val="000000" w:themeColor="text1"/>
          <w:sz w:val="28"/>
          <w:szCs w:val="28"/>
        </w:rPr>
        <w:t xml:space="preserve">«Строительство пожарных водоемов и резервуаров», </w:t>
      </w:r>
      <w:r>
        <w:rPr>
          <w:color w:val="000000" w:themeColor="text1"/>
          <w:sz w:val="28"/>
          <w:szCs w:val="28"/>
          <w:lang w:eastAsia="en-US"/>
        </w:rPr>
        <w:t xml:space="preserve">а также комплексами процессных мероприяти</w:t>
      </w:r>
      <w:r>
        <w:rPr>
          <w:color w:val="000000" w:themeColor="text1"/>
          <w:sz w:val="28"/>
          <w:szCs w:val="28"/>
          <w:lang w:eastAsia="en-US"/>
        </w:rPr>
        <w:t xml:space="preserve">й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«Организация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характера, пожарной безопасности,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обеспечению безопасности людей на водных объектах</w:t>
      </w:r>
      <w:r>
        <w:rPr>
          <w:rFonts w:ascii="Times New Roman" w:hAnsi="Times New Roman" w:eastAsia="Calibri" w:cs="Times New Roman"/>
          <w:b w:val="0"/>
          <w:bCs w:val="0"/>
          <w:color w:val="000000" w:themeColor="text1"/>
          <w:sz w:val="28"/>
          <w:szCs w:val="28"/>
          <w:lang w:eastAsia="en-US"/>
        </w:rPr>
        <w:t xml:space="preserve">»</w:t>
      </w:r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«Организация и осуществление мероприятий по профилактике правонарушений на территории города Перми».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851"/>
        <w:jc w:val="both"/>
        <w:spacing w:line="257" w:lineRule="auto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реализации муниципальной программы: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257" w:lineRule="auto"/>
        <w:rPr>
          <w:sz w:val="28"/>
          <w:szCs w:val="28"/>
        </w:rPr>
      </w:pPr>
      <w:r>
        <w:rPr>
          <w:sz w:val="28"/>
          <w:szCs w:val="28"/>
        </w:rPr>
        <w:t xml:space="preserve">снижение уровня преступности до 183,0 случаев на 10 тыс. чел. населения к 2029 году;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257" w:lineRule="auto"/>
        <w:rPr>
          <w:sz w:val="28"/>
          <w:szCs w:val="28"/>
        </w:rPr>
      </w:pPr>
      <w:r>
        <w:rPr>
          <w:sz w:val="28"/>
          <w:szCs w:val="28"/>
        </w:rPr>
        <w:t xml:space="preserve">снижение количества погибших в результате чрезвычайных ситуаций, пожаров и происшествий на водных объектах (в местах организованного отдыха у воды) до 48 человек к 2029 году;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257" w:lineRule="auto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снижение количества пожаров на 10 тыс. чел. населения, не более </w:t>
      </w:r>
      <w:r>
        <w:rPr>
          <w:sz w:val="28"/>
          <w:szCs w:val="28"/>
          <w:highlight w:val="white"/>
        </w:rPr>
        <w:t xml:space="preserve">14,85 </w:t>
      </w:r>
      <w:r>
        <w:rPr>
          <w:sz w:val="28"/>
          <w:szCs w:val="28"/>
        </w:rPr>
        <w:t xml:space="preserve">единиц к 2029 году.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contextualSpacing/>
        <w:ind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contextualSpacing/>
        <w:ind w:firstLine="720"/>
        <w:jc w:val="center"/>
        <w:rPr>
          <w:rFonts w:eastAsia="Calibri"/>
          <w:sz w:val="24"/>
          <w:szCs w:val="24"/>
          <w:lang w:eastAsia="en-US"/>
        </w:rPr>
        <w:sectPr>
          <w:footnotePr/>
          <w:endnotePr/>
          <w:type w:val="nextPage"/>
          <w:pgSz w:w="16838" w:h="11906" w:orient="landscape"/>
          <w:pgMar w:top="1134" w:right="822" w:bottom="567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contextualSpacing/>
        <w:ind w:firstLine="720"/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муниципального проекта</w:t>
      </w:r>
      <w:r>
        <w:rPr>
          <w:b/>
          <w:bCs/>
          <w:iCs/>
          <w:sz w:val="28"/>
        </w:rPr>
        <w:t xml:space="preserve"> 1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«Строительство пожарных водоемов и резервуаров»</w:t>
      </w:r>
      <w:r>
        <w:rPr>
          <w:b/>
          <w:iCs/>
          <w:sz w:val="28"/>
          <w:szCs w:val="28"/>
        </w:rPr>
      </w:r>
      <w:r>
        <w:rPr>
          <w:b/>
          <w:iCs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7" w:type="pct"/>
        <w:tblInd w:w="3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02"/>
        <w:gridCol w:w="426"/>
        <w:gridCol w:w="3528"/>
        <w:gridCol w:w="569"/>
        <w:gridCol w:w="1128"/>
        <w:gridCol w:w="426"/>
        <w:gridCol w:w="706"/>
        <w:gridCol w:w="709"/>
        <w:gridCol w:w="461"/>
        <w:gridCol w:w="1094"/>
        <w:gridCol w:w="137"/>
        <w:gridCol w:w="1271"/>
        <w:gridCol w:w="1417"/>
        <w:gridCol w:w="6"/>
      </w:tblGrid>
      <w:tr>
        <w:tblPrEx/>
        <w:trPr>
          <w:trHeight w:val="495"/>
        </w:trPr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927" w:type="pct"/>
            <w:textDirection w:val="lrTb"/>
            <w:noWrap w:val="false"/>
          </w:tcPr>
          <w:p>
            <w:r>
              <w:t xml:space="preserve">Руководитель муниципального проекта</w:t>
            </w:r>
            <w:r/>
          </w:p>
        </w:tc>
        <w:tc>
          <w:tcPr>
            <w:gridSpan w:val="13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073" w:type="pct"/>
            <w:textDirection w:val="lrTb"/>
            <w:noWrap w:val="false"/>
          </w:tcPr>
          <w:p>
            <w:r>
              <w:t xml:space="preserve">Туров А.М., заместитель главы администрации города Перми</w:t>
            </w:r>
            <w:r/>
          </w:p>
        </w:tc>
      </w:tr>
      <w:tr>
        <w:tblPrEx/>
        <w:trPr>
          <w:trHeight w:val="491"/>
        </w:trPr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927" w:type="pct"/>
            <w:textDirection w:val="lrTb"/>
            <w:noWrap w:val="false"/>
          </w:tcPr>
          <w:p>
            <w:r>
              <w:t xml:space="preserve">Ответственный исполнитель муниципального проекта</w:t>
            </w:r>
            <w:r/>
          </w:p>
        </w:tc>
        <w:tc>
          <w:tcPr>
            <w:gridSpan w:val="13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073" w:type="pct"/>
            <w:textDirection w:val="lrTb"/>
            <w:noWrap w:val="false"/>
          </w:tcPr>
          <w:p>
            <w:r>
              <w:rPr>
                <w:rFonts w:eastAsia="Calibri"/>
                <w:color w:val="000000" w:themeColor="text1"/>
                <w:lang w:eastAsia="en-US"/>
              </w:rPr>
              <w:t xml:space="preserve">Кузьменко К.И., начальник депа</w:t>
            </w:r>
            <w:r>
              <w:rPr>
                <w:rFonts w:eastAsia="Calibri"/>
                <w:lang w:eastAsia="en-US"/>
              </w:rPr>
              <w:t xml:space="preserve">ртамента общественной безопасности администрации города Перми</w:t>
            </w:r>
            <w:r/>
          </w:p>
        </w:tc>
      </w:tr>
      <w:tr>
        <w:tblPrEx/>
        <w:trPr>
          <w:trHeight w:val="491"/>
        </w:trPr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927" w:type="pct"/>
            <w:textDirection w:val="lrTb"/>
            <w:noWrap w:val="false"/>
          </w:tcPr>
          <w:p>
            <w:r>
              <w:t xml:space="preserve">Администратор муниципального проекта</w:t>
            </w:r>
            <w:r/>
          </w:p>
        </w:tc>
        <w:tc>
          <w:tcPr>
            <w:gridSpan w:val="13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073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Матюшина М.Л., начальник сектора мониторинга и контроля программных мероприятий и непрограммной деятельности департамента общественной безопасности администрации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gridAfter w:val="1"/>
          <w:trHeight w:val="225"/>
        </w:trPr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927" w:type="pct"/>
            <w:vMerge w:val="restart"/>
            <w:textDirection w:val="lrTb"/>
            <w:noWrap w:val="false"/>
          </w:tcPr>
          <w:p>
            <w:r>
              <w:t xml:space="preserve">Показатели муниципального проекта</w:t>
            </w:r>
            <w:r/>
          </w:p>
        </w:tc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353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</w:t>
            </w:r>
            <w:r/>
          </w:p>
          <w:p>
            <w:pPr>
              <w:jc w:val="center"/>
            </w:pPr>
            <w:r>
              <w:t xml:space="preserve">показателя</w:t>
            </w:r>
            <w:r/>
          </w:p>
        </w:tc>
        <w:tc>
          <w:tcPr>
            <w:shd w:val="clear" w:color="auto" w:fill="auto"/>
            <w:tcW w:w="56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</w:t>
            </w:r>
            <w:r/>
          </w:p>
          <w:p>
            <w:pPr>
              <w:jc w:val="center"/>
            </w:pPr>
            <w:r>
              <w:t xml:space="preserve">изм.</w:t>
            </w:r>
            <w:r/>
          </w:p>
        </w:tc>
        <w:tc>
          <w:tcPr>
            <w:gridSpan w:val="9"/>
            <w:tcW w:w="2520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/>
          </w:p>
        </w:tc>
      </w:tr>
      <w:tr>
        <w:tblPrEx/>
        <w:trPr>
          <w:gridAfter w:val="1"/>
          <w:trHeight w:val="434"/>
        </w:trPr>
        <w:tc>
          <w:tcPr>
            <w:tcW w:w="92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210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5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 </w:t>
            </w:r>
            <w:r/>
          </w:p>
        </w:tc>
        <w:tc>
          <w:tcPr>
            <w:gridSpan w:val="2"/>
            <w:tcW w:w="485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83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gridAfter w:val="1"/>
          <w:trHeight w:val="153"/>
        </w:trPr>
        <w:tc>
          <w:tcPr>
            <w:tcW w:w="92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146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1210" w:type="pct"/>
            <w:textDirection w:val="lrTb"/>
            <w:noWrap w:val="false"/>
          </w:tcPr>
          <w:p>
            <w:pPr>
              <w:jc w:val="both"/>
            </w:pPr>
            <w:r>
              <w:t xml:space="preserve">Количество построенных источников противопожарного водоснабжения (пожарных водоемов, резервуаров)</w:t>
            </w:r>
            <w:r/>
          </w:p>
        </w:tc>
        <w:tc>
          <w:tcPr>
            <w:shd w:val="clear" w:color="auto" w:fill="auto"/>
            <w:tcW w:w="195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533" w:type="pc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485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gridSpan w:val="2"/>
            <w:tcW w:w="533" w:type="pct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83" w:type="pct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86" w:type="pct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</w:tr>
      <w:tr>
        <w:tblPrEx/>
        <w:trPr>
          <w:trHeight w:val="128"/>
        </w:trPr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927" w:type="pct"/>
            <w:vMerge w:val="restart"/>
            <w:textDirection w:val="lrTb"/>
            <w:noWrap w:val="false"/>
          </w:tcPr>
          <w:p>
            <w:r>
              <w:t xml:space="preserve">Объемы</w:t>
            </w:r>
            <w:r/>
          </w:p>
          <w:p>
            <w:r>
              <w:t xml:space="preserve">и источники финансового обеспечения муниципального проекта</w:t>
            </w:r>
            <w:r/>
          </w:p>
        </w:tc>
        <w:tc>
          <w:tcPr>
            <w:gridSpan w:val="3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1551" w:type="pct"/>
            <w:vMerge w:val="restart"/>
            <w:textDirection w:val="lrTb"/>
            <w:noWrap w:val="false"/>
          </w:tcPr>
          <w:p>
            <w:r>
              <w:t xml:space="preserve">Источники финансового обеспечения</w:t>
            </w:r>
            <w:r/>
          </w:p>
        </w:tc>
        <w:tc>
          <w:tcPr>
            <w:gridSpan w:val="10"/>
            <w:tcW w:w="2522" w:type="pct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рублей)</w:t>
            </w:r>
            <w:r/>
          </w:p>
        </w:tc>
      </w:tr>
      <w:tr>
        <w:tblPrEx/>
        <w:trPr>
          <w:trHeight w:val="436"/>
        </w:trPr>
        <w:tc>
          <w:tcPr>
            <w:tcW w:w="92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551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W w:w="388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01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36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88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98"/>
        </w:trPr>
        <w:tc>
          <w:tcPr>
            <w:tcW w:w="92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1551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tcW w:w="387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11515,0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W w:w="388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25127,5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01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57799,7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22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51708,0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36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81976,4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Mar>
              <w:left w:w="20" w:type="dxa"/>
              <w:top w:w="33" w:type="dxa"/>
              <w:right w:w="20" w:type="dxa"/>
              <w:bottom w:w="33" w:type="dxa"/>
            </w:tcMar>
            <w:tcW w:w="488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228126,6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spacing w:line="240" w:lineRule="exact"/>
        <w:rPr>
          <w:b/>
          <w:bCs/>
          <w:iCs/>
          <w:sz w:val="28"/>
        </w:rPr>
        <w:sectPr>
          <w:footnotePr/>
          <w:endnotePr/>
          <w:type w:val="nextPage"/>
          <w:pgSz w:w="16838" w:h="11906" w:orient="landscape"/>
          <w:pgMar w:top="1134" w:right="1134" w:bottom="567" w:left="1134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bCs/>
          <w:iCs/>
          <w:sz w:val="28"/>
        </w:rPr>
        <w:t xml:space="preserve">ПАСПОРТ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комплекса процессных мероприятий 1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pPr>
      <w:r>
        <w:rPr>
          <w:b/>
          <w:bCs/>
          <w:iCs/>
          <w:sz w:val="24"/>
          <w:szCs w:val="24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«Организация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характера, пожарной безопасности,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  <w:lang w:eastAsia="en-US"/>
        </w:rPr>
      </w:r>
    </w:p>
    <w:p>
      <w:pPr>
        <w:jc w:val="center"/>
        <w:spacing w:line="240" w:lineRule="exact"/>
        <w:rPr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обеспечению безопасности людей на водных объектах»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240" w:lineRule="exac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  <w:r>
        <w:rPr>
          <w:b/>
          <w:bCs/>
          <w:iCs/>
          <w:sz w:val="24"/>
          <w:szCs w:val="24"/>
        </w:rPr>
      </w:r>
    </w:p>
    <w:tbl>
      <w:tblPr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546"/>
        <w:gridCol w:w="4998"/>
        <w:gridCol w:w="556"/>
        <w:gridCol w:w="976"/>
        <w:gridCol w:w="279"/>
        <w:gridCol w:w="713"/>
        <w:gridCol w:w="549"/>
        <w:gridCol w:w="443"/>
        <w:gridCol w:w="674"/>
        <w:gridCol w:w="318"/>
        <w:gridCol w:w="840"/>
        <w:gridCol w:w="143"/>
        <w:gridCol w:w="973"/>
      </w:tblGrid>
      <w:tr>
        <w:tblPrEx/>
        <w:trPr>
          <w:trHeight w:val="276"/>
        </w:trPr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2207" w:type="dxa"/>
            <w:textDirection w:val="lrTb"/>
            <w:noWrap w:val="false"/>
          </w:tcPr>
          <w:p>
            <w:r>
              <w:t xml:space="preserve">Ответственный исполнитель</w:t>
            </w:r>
            <w:r/>
          </w:p>
        </w:tc>
        <w:tc>
          <w:tcPr>
            <w:gridSpan w:val="13"/>
            <w:tcW w:w="12009" w:type="dxa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общественной безопасности администрации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(Кузьменко К.И., начальник департамента общественной безопасности администрации города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302"/>
        </w:trPr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2207" w:type="dxa"/>
            <w:vMerge w:val="restart"/>
            <w:textDirection w:val="lrTb"/>
            <w:noWrap w:val="false"/>
          </w:tcPr>
          <w:p>
            <w:pPr>
              <w:rPr>
                <w:vertAlign w:val="superscript"/>
              </w:rPr>
            </w:pPr>
            <w:r>
              <w:t xml:space="preserve">Показатели комплекса процессных мероприятий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п/п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499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Наименование показателя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auto" w:fill="auto"/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Ед.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изм.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10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5908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Значения показателей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498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4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499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tcW w:w="1116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167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4998" w:type="dxa"/>
            <w:textDirection w:val="lrTb"/>
            <w:noWrap w:val="false"/>
          </w:tcPr>
          <w:p>
            <w:pPr>
              <w:jc w:val="both"/>
            </w:pPr>
            <w:r>
              <w:t xml:space="preserve">Степень готовности системы оповещения города Перми</w:t>
            </w:r>
            <w:r/>
          </w:p>
        </w:tc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556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tcW w:w="1116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</w:tr>
      <w:tr>
        <w:tblPrEx/>
        <w:trPr>
          <w:trHeight w:val="167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4998" w:type="dxa"/>
            <w:textDirection w:val="lrTb"/>
            <w:noWrap w:val="false"/>
          </w:tcPr>
          <w:p>
            <w:pPr>
              <w:jc w:val="both"/>
            </w:pPr>
            <w:r>
              <w:t xml:space="preserve">Уровень информационного обеспечения сил, привлекаемых при ликвидации чрезвычайных ситуаций</w:t>
            </w:r>
            <w:r/>
          </w:p>
        </w:tc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556" w:type="dxa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tcW w:w="1158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  <w:tc>
          <w:tcPr>
            <w:gridSpan w:val="2"/>
            <w:tcW w:w="1116" w:type="dxa"/>
            <w:textDirection w:val="lrTb"/>
            <w:noWrap w:val="false"/>
          </w:tcPr>
          <w:p>
            <w:pPr>
              <w:jc w:val="center"/>
            </w:pPr>
            <w:r>
              <w:t xml:space="preserve">100,0</w:t>
            </w:r>
            <w:r/>
          </w:p>
        </w:tc>
      </w:tr>
      <w:tr>
        <w:tblPrEx/>
        <w:trPr>
          <w:trHeight w:val="167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98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проведенных мероприятий в рамках ГО и ЧС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570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570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570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158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570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gridSpan w:val="2"/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570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>
          <w:trHeight w:val="167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98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Доля пожаров на территории города Перми, произошедших по причине человеческого фактора, от общего количества пожаров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63,9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63,5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63,2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5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62,8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62,4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19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98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 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5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19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4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998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спасательных постов в местах массового отдыха людей у 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5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26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11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58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tcW w:w="111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1"/>
        </w:trPr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2207" w:type="dxa"/>
            <w:vMerge w:val="restart"/>
            <w:textDirection w:val="lrTb"/>
            <w:noWrap w:val="false"/>
          </w:tcPr>
          <w:p>
            <w:r>
              <w:t xml:space="preserve">Объемы </w:t>
            </w:r>
            <w:r>
              <w:br/>
              <w:t xml:space="preserve">и источники финансового обеспечения комплекса процессных мероприятий</w:t>
            </w:r>
            <w:r/>
          </w:p>
        </w:tc>
        <w:tc>
          <w:tcPr>
            <w:gridSpan w:val="3"/>
            <w:tcW w:w="6101" w:type="dxa"/>
            <w:vMerge w:val="restart"/>
            <w:textDirection w:val="lrTb"/>
            <w:noWrap w:val="false"/>
          </w:tcPr>
          <w:p>
            <w:r>
              <w:t xml:space="preserve">Источники финансового обеспечения</w:t>
            </w:r>
            <w:r/>
          </w:p>
        </w:tc>
        <w:tc>
          <w:tcPr>
            <w:gridSpan w:val="10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5908" w:type="dxa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рублей)</w:t>
            </w:r>
            <w:r/>
          </w:p>
        </w:tc>
      </w:tr>
      <w:tr>
        <w:tblPrEx/>
        <w:trPr>
          <w:trHeight w:val="498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61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976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973" w:type="dxa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258"/>
        </w:trPr>
        <w:tc>
          <w:tcPr>
            <w:tcW w:w="220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6101" w:type="dxa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97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ff0000"/>
              </w:rPr>
            </w:r>
            <w:r>
              <w:rPr>
                <w:highlight w:val="none"/>
              </w:rPr>
              <w:t xml:space="preserve">410205,8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261052,3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261045,7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auto" w:fill="auto"/>
            <w:tcMar>
              <w:left w:w="4" w:type="dxa"/>
              <w:top w:w="6" w:type="dxa"/>
              <w:right w:w="4" w:type="dxa"/>
              <w:bottom w:w="6" w:type="dxa"/>
            </w:tcMar>
            <w:tcW w:w="99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261045,7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W w:w="983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261045,7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973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none"/>
              </w:rPr>
              <w:t xml:space="preserve">1454395,2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jc w:val="both"/>
      </w:pPr>
      <w:r/>
      <w:r/>
    </w:p>
    <w:p>
      <w:pPr>
        <w:jc w:val="both"/>
        <w:sectPr>
          <w:footnotePr/>
          <w:endnotePr/>
          <w:type w:val="nextPage"/>
          <w:pgSz w:w="16838" w:h="11906" w:orient="landscape"/>
          <w:pgMar w:top="1134" w:right="1134" w:bottom="567" w:left="1134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комплекса процессных мероприятий 2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«Организация и осуществление мероприятий по профилактике правонарушений на территории города Перми»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tbl>
      <w:tblPr>
        <w:tblW w:w="5000" w:type="pct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8"/>
        <w:gridCol w:w="4246"/>
        <w:gridCol w:w="632"/>
        <w:gridCol w:w="1229"/>
        <w:gridCol w:w="119"/>
        <w:gridCol w:w="1136"/>
        <w:gridCol w:w="230"/>
        <w:gridCol w:w="760"/>
        <w:gridCol w:w="993"/>
        <w:gridCol w:w="1130"/>
        <w:gridCol w:w="1249"/>
      </w:tblGrid>
      <w:tr>
        <w:tblPrEx/>
        <w:trPr>
          <w:trHeight w:val="276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779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исполнитель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11"/>
            <w:tcW w:w="4221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общественной безопасности администрации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(Кузьменко К.И., начальник департамента общественной безопасности администрации города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59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269" w:type="dxa"/>
            <w:vMerge w:val="restart"/>
            <w:textDirection w:val="lrTb"/>
            <w:noWrap w:val="false"/>
          </w:tcPr>
          <w:p>
            <w:pPr>
              <w:rPr>
                <w:vertAlign w:val="superscript"/>
              </w:rPr>
            </w:pPr>
            <w:r>
              <w:t xml:space="preserve">Показатели комплекса процессных мероприятий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95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п/п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458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показателя</w:t>
            </w:r>
            <w:r/>
          </w:p>
        </w:tc>
        <w:tc>
          <w:tcPr>
            <w:shd w:val="clear" w:color="ffffff" w:fill="ffffff"/>
            <w:tcW w:w="217" w:type="pct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Ед. </w:t>
            </w:r>
            <w:r/>
          </w:p>
          <w:p>
            <w:pPr>
              <w:jc w:val="center"/>
            </w:pPr>
            <w:r>
              <w:t xml:space="preserve">изм.</w:t>
            </w:r>
            <w:r/>
          </w:p>
        </w:tc>
        <w:tc>
          <w:tcPr>
            <w:gridSpan w:val="8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351" w:type="pct"/>
            <w:textDirection w:val="lrTb"/>
            <w:noWrap w:val="false"/>
          </w:tcPr>
          <w:p>
            <w:pPr>
              <w:jc w:val="center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498"/>
        </w:trPr>
        <w:tc>
          <w:tcPr>
            <w:tcW w:w="77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5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58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3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10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02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388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167"/>
        </w:trPr>
        <w:tc>
          <w:tcPr>
            <w:tcW w:w="77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95" w:type="pc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</w:pPr>
            <w:r>
              <w:t xml:space="preserve">Доля зарегистрированных грабежей и разбоев в общественных местах к общему числу преступлений, совершенных в общественных местах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17" w:type="pct"/>
            <w:textDirection w:val="lrTb"/>
            <w:noWrap w:val="false"/>
          </w:tcPr>
          <w:p>
            <w:pPr>
              <w:jc w:val="center"/>
            </w:pPr>
            <w:r>
              <w:t xml:space="preserve">%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2,85</w:t>
            </w:r>
            <w:r/>
          </w:p>
        </w:tc>
        <w:tc>
          <w:tcPr>
            <w:gridSpan w:val="3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10" w:type="pct"/>
            <w:textDirection w:val="lrTb"/>
            <w:noWrap w:val="false"/>
          </w:tcPr>
          <w:p>
            <w:pPr>
              <w:jc w:val="center"/>
            </w:pPr>
            <w:r>
              <w:t xml:space="preserve">2,83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02" w:type="pct"/>
            <w:textDirection w:val="lrTb"/>
            <w:noWrap w:val="false"/>
          </w:tcPr>
          <w:p>
            <w:pPr>
              <w:jc w:val="center"/>
            </w:pPr>
            <w:r>
              <w:t xml:space="preserve">2,81</w:t>
            </w:r>
            <w:r/>
          </w:p>
        </w:tc>
        <w:tc>
          <w:tcPr>
            <w:tcW w:w="388" w:type="pct"/>
            <w:textDirection w:val="lrTb"/>
            <w:noWrap w:val="false"/>
          </w:tcPr>
          <w:p>
            <w:pPr>
              <w:jc w:val="center"/>
            </w:pPr>
            <w:r>
              <w:t xml:space="preserve">2,79</w:t>
            </w:r>
            <w:r/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</w:pPr>
            <w:r>
              <w:t xml:space="preserve">2,77</w:t>
            </w:r>
            <w:r/>
          </w:p>
        </w:tc>
      </w:tr>
      <w:tr>
        <w:tblPrEx/>
        <w:trPr>
          <w:trHeight w:val="167"/>
        </w:trPr>
        <w:tc>
          <w:tcPr>
            <w:tcW w:w="77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95" w:type="pc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</w:pPr>
            <w:r>
              <w:t xml:space="preserve">Уровень распространенности наркологических расстройств среди несовершеннолетних на 100 тыс. населения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17" w:type="pct"/>
            <w:textDirection w:val="lrTb"/>
            <w:noWrap w:val="false"/>
          </w:tcPr>
          <w:p>
            <w:pPr>
              <w:jc w:val="center"/>
            </w:pPr>
            <w:r>
              <w:t xml:space="preserve">ед.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22" w:type="pct"/>
            <w:textDirection w:val="lrTb"/>
            <w:noWrap w:val="false"/>
          </w:tcPr>
          <w:p>
            <w:pPr>
              <w:jc w:val="center"/>
            </w:pPr>
            <w:r>
              <w:t xml:space="preserve">101,8</w:t>
            </w:r>
            <w:r/>
          </w:p>
        </w:tc>
        <w:tc>
          <w:tcPr>
            <w:gridSpan w:val="3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10" w:type="pct"/>
            <w:textDirection w:val="lrTb"/>
            <w:noWrap w:val="false"/>
          </w:tcPr>
          <w:p>
            <w:pPr>
              <w:jc w:val="center"/>
            </w:pPr>
            <w:r>
              <w:t xml:space="preserve">101,3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02" w:type="pct"/>
            <w:textDirection w:val="lrTb"/>
            <w:noWrap w:val="false"/>
          </w:tcPr>
          <w:p>
            <w:pPr>
              <w:jc w:val="center"/>
            </w:pPr>
            <w:r>
              <w:t xml:space="preserve">100,8</w:t>
            </w:r>
            <w:r/>
          </w:p>
        </w:tc>
        <w:tc>
          <w:tcPr>
            <w:tcW w:w="388" w:type="pct"/>
            <w:textDirection w:val="lrTb"/>
            <w:noWrap w:val="false"/>
          </w:tcPr>
          <w:p>
            <w:pPr>
              <w:jc w:val="center"/>
            </w:pPr>
            <w:r>
              <w:t xml:space="preserve">100,3</w:t>
            </w:r>
            <w:r/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</w:pPr>
            <w:r>
              <w:t xml:space="preserve">99,8</w:t>
            </w:r>
            <w:r/>
          </w:p>
        </w:tc>
      </w:tr>
      <w:tr>
        <w:tblPrEx/>
        <w:trPr>
          <w:trHeight w:val="167"/>
        </w:trPr>
        <w:tc>
          <w:tcPr>
            <w:tcW w:w="77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195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458" w:type="pct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дружинников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17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чел.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22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3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510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602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88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429" w:type="pct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14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779" w:type="pct"/>
            <w:vMerge w:val="restart"/>
            <w:textDirection w:val="lrTb"/>
            <w:noWrap w:val="false"/>
          </w:tcPr>
          <w:p>
            <w:r>
              <w:t xml:space="preserve">Объемы </w:t>
            </w:r>
            <w:r>
              <w:br/>
              <w:t xml:space="preserve">и источники финансового обеспечения комплекса процессных мероприятий</w:t>
            </w:r>
            <w:r/>
          </w:p>
        </w:tc>
        <w:tc>
          <w:tcPr>
            <w:gridSpan w:val="3"/>
            <w:tcW w:w="1870" w:type="pct"/>
            <w:vMerge w:val="restart"/>
            <w:textDirection w:val="lrTb"/>
            <w:noWrap w:val="false"/>
          </w:tcPr>
          <w:p>
            <w:r>
              <w:t xml:space="preserve">Источники финансового обеспечения</w:t>
            </w:r>
            <w:r/>
          </w:p>
        </w:tc>
        <w:tc>
          <w:tcPr>
            <w:gridSpan w:val="8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351" w:type="pct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рублей)</w:t>
            </w:r>
            <w:r/>
          </w:p>
        </w:tc>
      </w:tr>
      <w:tr>
        <w:tblPrEx/>
        <w:trPr>
          <w:trHeight w:val="498"/>
        </w:trPr>
        <w:tc>
          <w:tcPr>
            <w:tcW w:w="77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87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63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90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0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1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388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258"/>
        </w:trPr>
        <w:tc>
          <w:tcPr>
            <w:tcW w:w="77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87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63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14783,7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90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14783,7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0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14783,7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1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14783,7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88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14783,7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73918,5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jc w:val="both"/>
      </w:pPr>
      <w:r/>
      <w:r/>
    </w:p>
    <w:p>
      <w:pPr>
        <w:jc w:val="both"/>
        <w:sectPr>
          <w:footnotePr/>
          <w:endnotePr/>
          <w:type w:val="continuous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iCs/>
          <w:sz w:val="28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комплекса процессных мероприятий</w:t>
      </w:r>
      <w:r>
        <w:rPr>
          <w:b/>
          <w:bCs/>
          <w:iCs/>
          <w:sz w:val="28"/>
        </w:rPr>
        <w:t xml:space="preserve"> 3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«Обеспечение деятельности департамента общественной безопасности администрации города Перми</w:t>
      </w:r>
      <w:r>
        <w:rPr>
          <w:b/>
          <w:bCs/>
          <w:iCs/>
          <w:sz w:val="28"/>
        </w:rPr>
        <w:t xml:space="preserve">»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tbl>
      <w:tblPr>
        <w:tblW w:w="5000" w:type="pct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569"/>
        <w:gridCol w:w="4249"/>
        <w:gridCol w:w="633"/>
        <w:gridCol w:w="1230"/>
        <w:gridCol w:w="120"/>
        <w:gridCol w:w="1136"/>
        <w:gridCol w:w="230"/>
        <w:gridCol w:w="760"/>
        <w:gridCol w:w="993"/>
        <w:gridCol w:w="1130"/>
        <w:gridCol w:w="1250"/>
      </w:tblGrid>
      <w:tr>
        <w:tblPrEx/>
        <w:trPr>
          <w:trHeight w:val="276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779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Ответственный исполнитель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11"/>
            <w:tcW w:w="4221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Департамент общественной безопасности администрации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(Кузьменко К.И., начальник </w:t>
            </w:r>
            <w:r>
              <w:rPr>
                <w:color w:val="000000" w:themeColor="text1"/>
              </w:rPr>
              <w:t xml:space="preserve">департамента общественной безопасности администрации города Перми)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>
          <w:trHeight w:val="214"/>
        </w:trPr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779" w:type="pct"/>
            <w:vMerge w:val="restart"/>
            <w:textDirection w:val="lrTb"/>
            <w:noWrap w:val="false"/>
          </w:tcPr>
          <w:p>
            <w:r>
              <w:t xml:space="preserve">Объемы </w:t>
            </w:r>
            <w:r>
              <w:br/>
              <w:t xml:space="preserve">и источники финансового обеспечения комплекса процессных мероприятий</w:t>
            </w:r>
            <w:r/>
          </w:p>
        </w:tc>
        <w:tc>
          <w:tcPr>
            <w:gridSpan w:val="3"/>
            <w:tcW w:w="1870" w:type="pct"/>
            <w:vMerge w:val="restart"/>
            <w:textDirection w:val="lrTb"/>
            <w:noWrap w:val="false"/>
          </w:tcPr>
          <w:p>
            <w:r>
              <w:t xml:space="preserve">Источники финансового обеспечения</w:t>
            </w:r>
            <w:r/>
          </w:p>
        </w:tc>
        <w:tc>
          <w:tcPr>
            <w:gridSpan w:val="8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2351" w:type="pct"/>
            <w:textDirection w:val="lrTb"/>
            <w:noWrap w:val="false"/>
          </w:tcPr>
          <w:p>
            <w:pPr>
              <w:jc w:val="center"/>
            </w:pPr>
            <w:r>
              <w:t xml:space="preserve">Расходы (тыс. рублей)</w:t>
            </w:r>
            <w:r/>
          </w:p>
        </w:tc>
      </w:tr>
      <w:tr>
        <w:tblPrEx/>
        <w:trPr>
          <w:trHeight w:val="498"/>
        </w:trPr>
        <w:tc>
          <w:tcPr>
            <w:tcW w:w="77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870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63" w:type="pct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90" w:type="pct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0" w:type="pct"/>
            <w:textDirection w:val="lrTb"/>
            <w:noWrap w:val="false"/>
          </w:tcPr>
          <w:p>
            <w:pPr>
              <w:jc w:val="center"/>
            </w:pPr>
            <w:r>
              <w:t xml:space="preserve">2027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1" w:type="pct"/>
            <w:textDirection w:val="lrTb"/>
            <w:noWrap w:val="false"/>
          </w:tcPr>
          <w:p>
            <w:pPr>
              <w:jc w:val="center"/>
            </w:pPr>
            <w:r>
              <w:t xml:space="preserve">2028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388" w:type="pct"/>
            <w:textDirection w:val="lrTb"/>
            <w:noWrap w:val="false"/>
          </w:tcPr>
          <w:p>
            <w:pPr>
              <w:jc w:val="center"/>
            </w:pPr>
            <w:r>
              <w:t xml:space="preserve">2029 год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</w:pPr>
            <w:r>
              <w:t xml:space="preserve">Итого</w:t>
            </w:r>
            <w:r/>
          </w:p>
        </w:tc>
      </w:tr>
      <w:tr>
        <w:tblPrEx/>
        <w:trPr>
          <w:trHeight w:val="258"/>
        </w:trPr>
        <w:tc>
          <w:tcPr>
            <w:tcW w:w="77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1870" w:type="pct"/>
            <w:textDirection w:val="lrTb"/>
            <w:noWrap w:val="false"/>
          </w:tcPr>
          <w:p>
            <w:r>
              <w:t xml:space="preserve">Бюджет города Перми</w:t>
            </w:r>
            <w:r/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463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highlight w:val="none"/>
              </w:rPr>
              <w:t xml:space="preserve">18847,9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90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highlight w:val="none"/>
              </w:rPr>
              <w:t xml:space="preserve">19390,9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0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highlight w:val="none"/>
              </w:rPr>
              <w:t xml:space="preserve">19390,9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Mar>
              <w:left w:w="4" w:type="dxa"/>
              <w:top w:w="6" w:type="dxa"/>
              <w:right w:w="4" w:type="dxa"/>
              <w:bottom w:w="6" w:type="dxa"/>
            </w:tcMar>
            <w:tcW w:w="341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highlight w:val="none"/>
              </w:rPr>
              <w:t xml:space="preserve">19390,9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88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highlight w:val="none"/>
              </w:rPr>
              <w:t xml:space="preserve">19390,9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429" w:type="pc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  <w:t xml:space="preserve">96411,5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134" w:right="1134" w:bottom="567" w:left="113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134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rPr>
          <w:b/>
          <w:sz w:val="28"/>
        </w:rPr>
        <w:t xml:space="preserve">ПЕРЕЧЕНЬ</w:t>
      </w:r>
      <w:r/>
    </w:p>
    <w:p>
      <w:pPr>
        <w:jc w:val="center"/>
        <w:spacing w:line="240" w:lineRule="exact"/>
        <w:widowControl w:val="off"/>
        <w:rPr>
          <w:b/>
          <w:bCs/>
          <w:sz w:val="28"/>
          <w:szCs w:val="28"/>
        </w:rPr>
      </w:pPr>
      <w:r>
        <w:rPr>
          <w:b/>
          <w:sz w:val="28"/>
        </w:rPr>
        <w:t xml:space="preserve">целевых показателей, показателей структурных элементов программы «Безопасный город»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15" w:type="pct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5507"/>
        <w:gridCol w:w="1134"/>
        <w:gridCol w:w="1296"/>
        <w:gridCol w:w="1276"/>
        <w:gridCol w:w="1255"/>
        <w:gridCol w:w="1276"/>
        <w:gridCol w:w="1134"/>
        <w:gridCol w:w="1250"/>
      </w:tblGrid>
      <w:tr>
        <w:tblPrEx/>
        <w:trPr/>
        <w:tc>
          <w:tcPr>
            <w:tcW w:w="48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№ п/п</w:t>
            </w:r>
            <w:r/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целевого показателя программы, </w:t>
            </w:r>
            <w:r/>
          </w:p>
          <w:p>
            <w:pPr>
              <w:jc w:val="center"/>
              <w:widowControl w:val="off"/>
            </w:pPr>
            <w:r>
              <w:t xml:space="preserve">показателей структурных элементов программы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Единица измерения</w:t>
            </w:r>
            <w:r/>
          </w:p>
          <w:p>
            <w:pPr>
              <w:jc w:val="center"/>
            </w:pPr>
            <w:r/>
            <w:r/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ind w:right="-24"/>
              <w:jc w:val="center"/>
              <w:widowControl w:val="off"/>
              <w:rPr>
                <w:vertAlign w:val="superscript"/>
              </w:rPr>
            </w:pPr>
            <w:r>
              <w:t xml:space="preserve">ФО (ФП)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gridSpan w:val="5"/>
            <w:tcW w:w="619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Значения показателей</w:t>
            </w:r>
            <w:r/>
          </w:p>
        </w:tc>
      </w:tr>
      <w:tr>
        <w:tblPrEx/>
        <w:trPr>
          <w:trHeight w:val="563"/>
        </w:trPr>
        <w:tc>
          <w:tcPr>
            <w:tcW w:w="48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550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9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255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 </w:t>
            </w:r>
            <w:r/>
          </w:p>
          <w:p>
            <w:pPr>
              <w:jc w:val="center"/>
            </w:pPr>
            <w:r>
              <w:t xml:space="preserve">(прогноз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 </w:t>
            </w:r>
            <w:r/>
          </w:p>
          <w:p>
            <w:pPr>
              <w:jc w:val="center"/>
            </w:pPr>
            <w:r>
              <w:t xml:space="preserve">(прогноз)</w:t>
            </w:r>
            <w:r/>
          </w:p>
        </w:tc>
      </w:tr>
      <w:tr>
        <w:tblPrEx/>
        <w:trPr>
          <w:trHeight w:val="205"/>
        </w:trPr>
        <w:tc>
          <w:tcPr>
            <w:tcW w:w="48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550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125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2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gridSpan w:val="9"/>
            <w:tcW w:w="14614" w:type="dxa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Муниципальная программа города Перми «Безопасный город»</w:t>
            </w:r>
            <w:r/>
          </w:p>
        </w:tc>
      </w:tr>
      <w:tr>
        <w:tblPrEx/>
        <w:trPr>
          <w:trHeight w:val="369"/>
        </w:trPr>
        <w:tc>
          <w:tcPr>
            <w:tcW w:w="48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5507" w:type="dxa"/>
            <w:textDirection w:val="lrTb"/>
            <w:noWrap w:val="false"/>
          </w:tcPr>
          <w:p>
            <w:pPr>
              <w:widowControl w:val="off"/>
            </w:pPr>
            <w:r>
              <w:rPr>
                <w:rFonts w:eastAsia="Calibri"/>
                <w:lang w:eastAsia="en-US"/>
              </w:rPr>
              <w:t xml:space="preserve">Уровень преступности, случаев на 10 тыс. чел. населения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ДОБ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183,2</w:t>
            </w:r>
            <w:r/>
          </w:p>
        </w:tc>
        <w:tc>
          <w:tcPr>
            <w:tcW w:w="1255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183,0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183,0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183,0</w:t>
            </w:r>
            <w:r/>
          </w:p>
        </w:tc>
        <w:tc>
          <w:tcPr>
            <w:tcW w:w="125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183,0</w:t>
            </w:r>
            <w:r/>
          </w:p>
        </w:tc>
      </w:tr>
      <w:tr>
        <w:tblPrEx/>
        <w:trPr>
          <w:trHeight w:val="369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rPr>
                <w:rFonts w:eastAsia="Calibri"/>
                <w:lang w:eastAsia="en-US"/>
              </w:rPr>
              <w:t xml:space="preserve">Число погибших в результате чрезвычайных ситуаций, пожаров и происшествий на водных объектах (в местах организованного отдыха у воды)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чел.</w:t>
            </w:r>
            <w:r/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ДОБ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52</w:t>
            </w:r>
            <w:r/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50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49</w:t>
            </w:r>
            <w:r/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48</w:t>
            </w:r>
            <w:r/>
          </w:p>
        </w:tc>
      </w:tr>
      <w:tr>
        <w:tblPrEx/>
        <w:trPr>
          <w:trHeight w:val="369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Количество пожаров на 10 тыс. чел. населения, не более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ед.</w:t>
            </w:r>
            <w:r/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ДОБ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15,22</w:t>
            </w:r>
            <w:r/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15,14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15,07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14,96</w:t>
            </w:r>
            <w:r/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14,85</w:t>
            </w:r>
            <w:r/>
          </w:p>
        </w:tc>
      </w:tr>
      <w:tr>
        <w:tblPrEx/>
        <w:trPr>
          <w:trHeight w:val="317"/>
        </w:trPr>
        <w:tc>
          <w:tcPr>
            <w:gridSpan w:val="9"/>
            <w:tcW w:w="14614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</w:t>
            </w:r>
            <w:r/>
          </w:p>
        </w:tc>
      </w:tr>
      <w:tr>
        <w:tblPrEx/>
        <w:trPr/>
        <w:tc>
          <w:tcPr>
            <w:gridSpan w:val="9"/>
            <w:tcW w:w="14614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</w:t>
            </w:r>
            <w:r>
              <w:rPr>
                <w:highlight w:val="white"/>
              </w:rPr>
              <w:t xml:space="preserve">униципальный проект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1 «Строительство пожарных водоемов и резервуаров»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W w:w="487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07" w:type="dxa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построенных источников противопожарного водоснабжения (пожарных водоемов, резервуаров)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УКС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  <w:t xml:space="preserve">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61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Комплексы процессных мероприятий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gridSpan w:val="9"/>
            <w:tcW w:w="14614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iCs/>
                <w:color w:val="000000" w:themeColor="text1"/>
                <w:highlight w:val="none"/>
              </w:rPr>
            </w:pPr>
            <w:r>
              <w:rPr>
                <w:highlight w:val="white"/>
              </w:rPr>
              <w:t xml:space="preserve">Комплекс процессных мероприятий 1</w:t>
            </w:r>
            <w:r>
              <w:rPr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«Организация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характера, пожарной безопасности,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обеспечению безопасности людей на водных объектах»</w:t>
            </w:r>
            <w:r>
              <w:rPr>
                <w:iCs/>
                <w:color w:val="000000" w:themeColor="text1"/>
                <w:highlight w:val="none"/>
              </w:rPr>
            </w:r>
            <w:r>
              <w:rPr>
                <w:iCs/>
                <w:color w:val="000000" w:themeColor="text1"/>
                <w:highlight w:val="none"/>
              </w:rPr>
            </w:r>
          </w:p>
        </w:tc>
      </w:tr>
      <w:tr>
        <w:tblPrEx/>
        <w:trPr>
          <w:trHeight w:val="230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Степень готовности системы оповещения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Уровень информационного обеспечения сил, привлекаемых при ликвидации чрезвычайных ситуаций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100,0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проведенных мероприятий в рамках ГО и ЧС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570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Доля пожаров на территории города Перми, произошедших по причине человеческого фактора, от общего количества пожаров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63,9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63,5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63,2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62,8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62,4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87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91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спасательных постов в местах массового отдыха людей у воды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614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Комплекс процессных мероприятий 2 «Организация и осуществление мероприятий по профилактике правонарушений на территории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  <w:lang w:val="en-US"/>
              </w:rPr>
            </w:pPr>
            <w:r>
              <w:rPr>
                <w:highlight w:val="none"/>
                <w:lang w:val="en-US"/>
              </w:rPr>
              <w:t xml:space="preserve">11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  <w:lang w:val="en-US"/>
              </w:rPr>
            </w:r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Доля зарегистрированных грабежей и разбоев в общественных местах к общему числу преступлений, совершенных в общественных местах</w:t>
            </w:r>
            <w:r>
              <w:rPr>
                <w:highlight w:val="white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%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2,85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2,83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2,81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2,79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2,77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  <w:lang w:val="en-US"/>
              </w:rPr>
            </w:pPr>
            <w:r>
              <w:rPr>
                <w:highlight w:val="none"/>
                <w:lang w:val="en-US"/>
              </w:rPr>
              <w:t xml:space="preserve">12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  <w:lang w:val="en-US"/>
              </w:rPr>
            </w:r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  <w:r>
              <w:t xml:space="preserve">Уровень распространенности наркологических расстройств среди несовершеннолетних на 100 тыс. населения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ед.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101,8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101,3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100,8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100,3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99,8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highlight w:val="white"/>
                <w:lang w:val="en-US"/>
              </w:rPr>
            </w:pPr>
            <w:r>
              <w:rPr>
                <w:highlight w:val="none"/>
                <w:lang w:val="en-US"/>
              </w:rPr>
              <w:t xml:space="preserve">13</w:t>
            </w:r>
            <w:r>
              <w:rPr>
                <w:highlight w:val="white"/>
                <w:lang w:val="en-US"/>
              </w:rPr>
            </w:r>
            <w:r>
              <w:rPr>
                <w:highlight w:val="white"/>
                <w:lang w:val="en-US"/>
              </w:rPr>
            </w:r>
          </w:p>
        </w:tc>
        <w:tc>
          <w:tcPr>
            <w:tcW w:w="5507" w:type="dxa"/>
            <w:vMerge w:val="restart"/>
            <w:textDirection w:val="lrTb"/>
            <w:noWrap w:val="false"/>
          </w:tcPr>
          <w:p>
            <w:pPr>
              <w:jc w:val="both"/>
              <w:rPr>
                <w:highlight w:val="white"/>
              </w:rPr>
            </w:pPr>
            <w:r>
              <w:rPr>
                <w:highlight w:val="none"/>
              </w:rPr>
              <w:t xml:space="preserve">Количество дружинников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чел.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9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0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210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shd w:val="nil" w:color="auto"/>
      </w:pPr>
      <w:r>
        <w:br w:type="page" w:clear="all"/>
      </w:r>
      <w:r/>
    </w:p>
    <w:p>
      <w:pPr>
        <w:sectPr>
          <w:footnotePr/>
          <w:endnotePr/>
          <w:type w:val="continuous"/>
          <w:pgSz w:w="16838" w:h="11906" w:orient="landscape"/>
          <w:pgMar w:top="1276" w:right="1134" w:bottom="567" w:left="1134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jc w:val="center"/>
        <w:spacing w:line="240" w:lineRule="exact"/>
        <w:widowControl w:val="off"/>
        <w:rPr>
          <w:b/>
          <w:sz w:val="28"/>
        </w:rPr>
      </w:pPr>
      <w:r>
        <w:rPr>
          <w:b/>
          <w:sz w:val="28"/>
          <w:szCs w:val="28"/>
        </w:rPr>
        <w:t xml:space="preserve">ФИНАНСОВОЕ ОБЕСПЕЧЕНИЕ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iCs/>
          <w:sz w:val="36"/>
          <w:szCs w:val="36"/>
        </w:rPr>
      </w:pPr>
      <w:r>
        <w:rPr>
          <w:b/>
          <w:sz w:val="28"/>
          <w:szCs w:val="28"/>
        </w:rPr>
        <w:t xml:space="preserve">реализации муниципальной программы</w:t>
      </w:r>
      <w:r>
        <w:rPr>
          <w:b/>
          <w:bCs/>
          <w:iCs/>
          <w:sz w:val="36"/>
          <w:szCs w:val="36"/>
        </w:rPr>
      </w:r>
      <w:r>
        <w:rPr>
          <w:b/>
          <w:bCs/>
          <w:iCs/>
          <w:sz w:val="36"/>
          <w:szCs w:val="36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«Безопасный город»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</w:pPr>
      <w:r/>
      <w:r/>
    </w:p>
    <w:tbl>
      <w:tblPr>
        <w:tblW w:w="5000" w:type="pct"/>
        <w:tblInd w:w="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97"/>
        <w:gridCol w:w="852"/>
        <w:gridCol w:w="1617"/>
        <w:gridCol w:w="1134"/>
        <w:gridCol w:w="1134"/>
        <w:gridCol w:w="1276"/>
        <w:gridCol w:w="1276"/>
        <w:gridCol w:w="1134"/>
        <w:gridCol w:w="1251"/>
      </w:tblGrid>
      <w:tr>
        <w:tblPrEx/>
        <w:trPr/>
        <w:tc>
          <w:tcPr>
            <w:tcW w:w="489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Наименование программы, </w:t>
            </w:r>
            <w:r/>
          </w:p>
          <w:p>
            <w:pPr>
              <w:jc w:val="center"/>
              <w:widowControl w:val="off"/>
            </w:pPr>
            <w:r>
              <w:t xml:space="preserve">структурного элемента программы, </w:t>
            </w:r>
            <w:r/>
          </w:p>
          <w:p>
            <w:pPr>
              <w:jc w:val="center"/>
              <w:widowControl w:val="off"/>
            </w:pPr>
            <w:r>
              <w:t xml:space="preserve">направления расходов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ФО (ФП)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Источники финансового обеспечения</w:t>
            </w:r>
            <w:r/>
          </w:p>
        </w:tc>
        <w:tc>
          <w:tcPr>
            <w:gridSpan w:val="6"/>
            <w:tcW w:w="7205" w:type="dxa"/>
            <w:textDirection w:val="lrTb"/>
            <w:noWrap w:val="false"/>
          </w:tcPr>
          <w:p>
            <w:pPr>
              <w:jc w:val="center"/>
              <w:widowControl w:val="off"/>
              <w:rPr>
                <w:vertAlign w:val="superscript"/>
              </w:rPr>
            </w:pPr>
            <w:r>
              <w:t xml:space="preserve">Расходы, тыс. рублей</w:t>
            </w:r>
            <w:r>
              <w:rPr>
                <w:vertAlign w:val="superscript"/>
              </w:rPr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720"/>
        </w:trPr>
        <w:tc>
          <w:tcPr>
            <w:tcW w:w="489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852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617" w:type="dxa"/>
            <w:vMerge w:val="continue"/>
            <w:textDirection w:val="lrTb"/>
            <w:noWrap w:val="false"/>
          </w:tcPr>
          <w:p>
            <w:pPr>
              <w:widowControl w:val="off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2025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2026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2027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2028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2029 год </w:t>
            </w:r>
            <w:r/>
          </w:p>
          <w:p>
            <w:pPr>
              <w:jc w:val="center"/>
            </w:pPr>
            <w:r>
              <w:t xml:space="preserve">(план)</w:t>
            </w:r>
            <w:r/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Всего</w:t>
            </w:r>
            <w:r/>
          </w:p>
        </w:tc>
      </w:tr>
      <w:tr>
        <w:tblPrEx/>
        <w:trPr/>
        <w:tc>
          <w:tcPr>
            <w:tcW w:w="489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852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W w:w="12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9</w:t>
            </w:r>
            <w:r/>
          </w:p>
        </w:tc>
      </w:tr>
      <w:tr>
        <w:tblPrEx/>
        <w:trPr/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outlineLvl w:val="0"/>
            </w:pPr>
            <w:r>
              <w:t xml:space="preserve">Муниципальная программа города Перми «Безопасный город»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617" w:type="dxa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455352,4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320354,4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353020,0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346928,3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  <w:t xml:space="preserve">377196,7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1852851,8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>
          <w:trHeight w:val="276"/>
        </w:trPr>
        <w:tc>
          <w:tcPr>
            <w:gridSpan w:val="9"/>
            <w:tcW w:w="14570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Муниципальные проекты</w:t>
            </w:r>
            <w:r/>
          </w:p>
        </w:tc>
      </w:tr>
      <w:tr>
        <w:tblPrEx/>
        <w:trPr>
          <w:trHeight w:val="557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Муниципальный проект 1 </w:t>
            </w: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Строительство пожарных водоемов и резервуаров»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  <w:t xml:space="preserve">11515,0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25127,5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57799,7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51708,0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81976,4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25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  <w:t xml:space="preserve">228126,6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/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 «Строительство пожарного резервуара в микрорайоне Вышка-2 по ул. </w:t>
            </w:r>
            <w:r>
              <w:rPr>
                <w:highlight w:val="white"/>
              </w:rPr>
              <w:t xml:space="preserve">Омской </w:t>
            </w:r>
            <w:r>
              <w:rPr>
                <w:highlight w:val="white"/>
              </w:rPr>
              <w:t xml:space="preserve">Мотовилихинского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1.2 «Строительство пожарного резервуара в микрорайоне Нижняя Курья по ул. </w:t>
            </w:r>
            <w:r>
              <w:rPr>
                <w:highlight w:val="white"/>
              </w:rPr>
              <w:t xml:space="preserve">Борцов Революции</w:t>
            </w:r>
            <w:r>
              <w:rPr>
                <w:highlight w:val="white"/>
              </w:rPr>
              <w:t xml:space="preserve"> Ленинского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9849,2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9849,2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1.3 «Строительство пожарного резервуара в микрорайоне </w:t>
            </w:r>
            <w:r>
              <w:rPr>
                <w:highlight w:val="white"/>
              </w:rPr>
              <w:t xml:space="preserve">Социалистический </w:t>
            </w:r>
            <w:r>
              <w:rPr>
                <w:highlight w:val="white"/>
              </w:rPr>
              <w:t xml:space="preserve">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832,9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10371,0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  <w:t xml:space="preserve">11203,9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1.4 «Строительство пожарного резервуара в микрорайоне </w:t>
            </w:r>
            <w:r>
              <w:rPr>
                <w:highlight w:val="white"/>
              </w:rPr>
              <w:t xml:space="preserve">Новобродовский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 xml:space="preserve">Свердловского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832,9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10371,0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0,0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none"/>
              </w:rPr>
              <w:t xml:space="preserve">11203,9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1.5 «Строительство пожарного резервуара в микрорайоне </w:t>
            </w:r>
            <w:r>
              <w:rPr>
                <w:highlight w:val="white"/>
              </w:rPr>
              <w:t xml:space="preserve">Липовая Гора</w:t>
            </w:r>
            <w:r>
              <w:rPr>
                <w:highlight w:val="white"/>
              </w:rPr>
              <w:t xml:space="preserve"> по ул. 4-й Липогорской Свердловского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1.6 «Строительство пожарного резервуара в микрорайоне </w:t>
            </w:r>
            <w:r>
              <w:rPr>
                <w:highlight w:val="white"/>
              </w:rPr>
              <w:t xml:space="preserve">Химики </w:t>
            </w:r>
            <w:r>
              <w:rPr>
                <w:highlight w:val="white"/>
              </w:rPr>
              <w:t xml:space="preserve">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1.7 «Строительство пожарного резервуара в микрорайоне </w:t>
            </w:r>
            <w:r>
              <w:rPr>
                <w:highlight w:val="white"/>
              </w:rPr>
              <w:t xml:space="preserve">Пихтовая стрелка</w:t>
            </w:r>
            <w:r>
              <w:rPr>
                <w:highlight w:val="white"/>
              </w:rPr>
              <w:t xml:space="preserve"> Мотовилихинского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1.8 «Строительство пожарного резервуара в микрорайоне </w:t>
            </w:r>
            <w:r>
              <w:rPr>
                <w:highlight w:val="white"/>
              </w:rPr>
              <w:t xml:space="preserve">Акуловский</w:t>
            </w:r>
            <w:r>
              <w:rPr>
                <w:highlight w:val="white"/>
              </w:rPr>
              <w:t xml:space="preserve"> по ул. Красноборская Дзержинского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877,1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10827,4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11704,5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1.9 «Строительство пожарного резервуара в микрорайоне </w:t>
            </w:r>
            <w:r>
              <w:rPr>
                <w:highlight w:val="white"/>
              </w:rPr>
              <w:t xml:space="preserve">Верхняя Васильевка </w:t>
            </w:r>
            <w:r>
              <w:rPr>
                <w:highlight w:val="white"/>
              </w:rPr>
              <w:t xml:space="preserve">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12176,2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1.10 «Строительство пожарного резервуара в микрорайоне </w:t>
            </w:r>
            <w:r>
              <w:rPr>
                <w:highlight w:val="white"/>
              </w:rPr>
              <w:t xml:space="preserve">Нижняя Васильевка</w:t>
            </w:r>
            <w:r>
              <w:rPr>
                <w:highlight w:val="white"/>
              </w:rPr>
              <w:t xml:space="preserve"> 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12176,2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1.11 «Строительство пожарного резервуара в микрорайоне </w:t>
            </w:r>
            <w:r>
              <w:rPr>
                <w:highlight w:val="white"/>
              </w:rPr>
              <w:t xml:space="preserve">Верхнемуллинский</w:t>
            </w:r>
            <w:r>
              <w:rPr>
                <w:highlight w:val="white"/>
              </w:rPr>
              <w:t xml:space="preserve"> по </w:t>
              <w:br/>
              <w:t xml:space="preserve">ул. 2-я Открытая Индустриального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915,7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12176,2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1.12 «Строительство пожарного резервуара в микрорайоне </w:t>
            </w:r>
            <w:r>
              <w:rPr>
                <w:highlight w:val="white"/>
              </w:rPr>
              <w:t xml:space="preserve">Свободный </w:t>
            </w:r>
            <w:r>
              <w:rPr>
                <w:highlight w:val="white"/>
              </w:rPr>
              <w:t xml:space="preserve">Орджоникидзевского района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915,6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11260,5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12176,1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Направление расходов 1.13 «Строительство пожарного резервуара в микрорайоне Новые Водники (частный сектор) Кировского района города Перми»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Направление расходов 1.14 «Строительство пожарного резервуара в поселке Соболи Свердловского района города Перми»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733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Направление расходов 1.15 «Строительство пожарного резервуара в микрорайоне Заостровка (Мулянка) Дзержинского района города Перми»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Направление расходов 1.16 «Строительство пожарного резервуара в поселке Голый Мыс Свердловского района города Перми»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Направление расходов 1.17 «Строительство пожарного резервуара в микрорайоне Крым (частный сектор) Кировского района города Перми»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Направление расходов 1.18 «Строительство пожарного резервуара в поселке Ширяиха Орджоникидзевского района города Перми»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952,3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11710,9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Направление расходов 1.19 «Строительство пожарного резервуара в микрорайоне Язовая Мотовилихинского района города Перми»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УКС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0,0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952,2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11711,0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shd w:val="clear" w:color="ffffff" w:fill="ffffff"/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 xml:space="preserve">12663,2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gridSpan w:val="9"/>
            <w:tcW w:w="14570" w:type="dxa"/>
            <w:vAlign w:val="center"/>
            <w:vMerge w:val="restart"/>
            <w:textDirection w:val="lrTb"/>
            <w:noWrap w:val="false"/>
          </w:tcPr>
          <w:p>
            <w:r>
              <w:t xml:space="preserve">Комплексы процессных мероприятий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 w:themeColor="text1"/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1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«Организация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характера, пожарной безопасности, </w:t>
            </w:r>
            <w:r>
              <w:rPr>
                <w:rFonts w:ascii="Times New Roman" w:hAnsi="Times New Roman" w:eastAsia="Calibri" w:cs="Times New Roman"/>
                <w:b w:val="0"/>
                <w:bCs w:val="0"/>
                <w:sz w:val="20"/>
                <w:szCs w:val="20"/>
                <w:lang w:eastAsia="en-US"/>
              </w:rPr>
              <w:t xml:space="preserve">обеспечению безопасности людей на водных объектах»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none"/>
              </w:rPr>
              <w:t xml:space="preserve">410205,8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261052,3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261045,7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261045,7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261045,7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none"/>
              </w:rPr>
              <w:t xml:space="preserve">1454395,2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37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1.1 «Обеспечение деятельности (оказание услуг, выполнение работ) муниципальных учреждений (организаций)»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ДОБ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223955,5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highlight w:val="none"/>
              </w:rPr>
              <w:t xml:space="preserve">229242,8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  <w:highlight w:val="none"/>
              </w:rPr>
              <w:t xml:space="preserve">229242,8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  <w:highlight w:val="none"/>
              </w:rPr>
              <w:t xml:space="preserve">229242,8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ff0000"/>
              </w:rPr>
            </w:r>
            <w:r>
              <w:rPr>
                <w:color w:val="auto"/>
                <w:highlight w:val="none"/>
              </w:rPr>
              <w:t xml:space="preserve">229242,8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1143520,0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7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1.2 «Приведение в нормативное состояние имущественного комплекса, расположенного по адресу: г. Пермь, Ленинский район, Верхне-Курьинское лесничество Закамского лесхоза, квартал № 42, 43»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151968,9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 xml:space="preserve">0,0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151968,9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7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ДОБ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Бюджет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38592,0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38592,0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7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АГП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Бюджет города Перми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113376,9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highlight w:val="none"/>
              </w:rPr>
              <w:t xml:space="preserve">0,0</w:t>
            </w:r>
            <w:r>
              <w:rPr>
                <w:color w:val="000000" w:themeColor="text1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0,0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113376,9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1.3 «Мероприятия по гражданской обороне, защите населения и территории города Перми от чрезвычайных ситуаций природного и техногенного характера»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ДОБ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5654,6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3061,3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3061,3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3061,3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3061,3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15306,5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1.4 «Создание и содержание в целях гражданской обороны запасов материально-технических, </w:t>
            </w:r>
            <w:r>
              <w:t xml:space="preserve">продовольственных и иных средств»</w:t>
            </w:r>
            <w:bookmarkStart w:id="2" w:name="_GoBack"/>
            <w:r/>
            <w:bookmarkEnd w:id="2"/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ДЭПП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5441,9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5441,9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5441,9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5441,9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5441,9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27209,5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Направление расходов 1.5 «Субсидии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Перми» 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ДОБ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551,6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551,6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551,6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551,6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551,6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2758,0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t xml:space="preserve">Направление расходов 1.6 «Мероприятия, направленные н</w:t>
            </w:r>
            <w:r>
              <w:rPr>
                <w:highlight w:val="white"/>
              </w:rPr>
              <w:t xml:space="preserve">а обеспечение первичных мер пожарной безопасности в границах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-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Бюджет города Перми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10795,3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10737,0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10730,4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10730,4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10730,4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53723,5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ДОБ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1314,0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  <w:r>
              <w:rPr>
                <w:b w:val="0"/>
                <w:bCs w:val="0"/>
                <w:color w:val="auto"/>
              </w:rPr>
              <w:t xml:space="preserve">1314,0</w:t>
            </w:r>
            <w:r>
              <w:rPr>
                <w:b/>
                <w:bCs/>
                <w:color w:val="auto"/>
              </w:rPr>
            </w:r>
            <w:r>
              <w:rPr>
                <w:b/>
                <w:bCs/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  <w:r>
              <w:rPr>
                <w:b w:val="0"/>
                <w:bCs w:val="0"/>
                <w:color w:val="auto"/>
              </w:rPr>
              <w:t xml:space="preserve">1314,0</w:t>
            </w:r>
            <w:r>
              <w:rPr>
                <w:b/>
                <w:bCs/>
                <w:color w:val="auto"/>
              </w:rPr>
            </w:r>
            <w:r>
              <w:rPr>
                <w:b/>
                <w:bCs/>
                <w:color w:val="auto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  <w:r>
              <w:rPr>
                <w:b w:val="0"/>
                <w:bCs w:val="0"/>
                <w:color w:val="auto"/>
              </w:rPr>
              <w:t xml:space="preserve">1314,0</w:t>
            </w:r>
            <w:r>
              <w:rPr>
                <w:b/>
                <w:bCs/>
                <w:color w:val="auto"/>
              </w:rPr>
            </w:r>
            <w:r>
              <w:rPr>
                <w:b/>
                <w:bCs/>
                <w:color w:val="auto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  <w:r>
              <w:rPr>
                <w:b w:val="0"/>
                <w:bCs w:val="0"/>
                <w:color w:val="auto"/>
              </w:rPr>
              <w:t xml:space="preserve">1314,0</w:t>
            </w:r>
            <w:r>
              <w:rPr>
                <w:b/>
                <w:bCs/>
                <w:color w:val="auto"/>
              </w:rPr>
            </w:r>
            <w:r>
              <w:rPr>
                <w:b/>
                <w:bCs/>
                <w:color w:val="auto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 xml:space="preserve">6570,0</w:t>
            </w:r>
            <w:r>
              <w:rPr>
                <w:b w:val="0"/>
                <w:bCs w:val="0"/>
                <w:color w:val="auto"/>
              </w:rPr>
            </w:r>
            <w:r>
              <w:rPr>
                <w:b w:val="0"/>
                <w:bCs w:val="0"/>
                <w:color w:val="auto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АМР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1562,5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1562,5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1562,5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1562,5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1562,5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7812,5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АДР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899,6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899,6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899,6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899,6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899,6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4498,0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АКР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3610,1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3610,1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3610,1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3610,1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3610,1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18050,5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АСР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432,1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432,1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432,1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432,1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432,1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2160,5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АИР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532,8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474,5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535,8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535,8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535,8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2614,7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АЛР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488,6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488,6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488,6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488,6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488,6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2443,0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АОР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1706,0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1706,0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1638,1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1638,1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1638,1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8326,3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АПНЛ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249,6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249,6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249,6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249,6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249,6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1248,0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auto"/>
                <w:highlight w:val="white"/>
              </w:rPr>
            </w:pPr>
            <w:r>
              <w:rPr>
                <w:color w:val="auto"/>
              </w:rPr>
              <w:t xml:space="preserve">Направление расходов 1.7 </w:t>
            </w:r>
            <w:r>
              <w:rPr>
                <w:color w:val="auto"/>
                <w:highlight w:val="white"/>
              </w:rPr>
              <w:t xml:space="preserve">«Мероприятия, направленные на обеспечение безопасности людей на водных объектах, охраны их жизни и здоровья»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t xml:space="preserve">Бюджет города Перми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11838,0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12017,7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12017,7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12017,7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12017,7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59908,8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ДОБ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 w:val="0"/>
                <w:bCs w:val="0"/>
              </w:rPr>
              <w:t xml:space="preserve">11651,7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11831,4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 w:val="0"/>
                <w:bCs w:val="0"/>
              </w:rPr>
              <w:t xml:space="preserve">11831,4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 w:val="0"/>
                <w:bCs w:val="0"/>
              </w:rPr>
              <w:t xml:space="preserve">11831,4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 w:val="0"/>
                <w:bCs w:val="0"/>
              </w:rPr>
              <w:t xml:space="preserve">11831,4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58977,3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АМР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193,5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АДР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145,5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АКР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38,7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193,5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АСР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24,0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АИР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12,1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60,5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АЛР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24,2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121,0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АОР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33,9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169,5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АПНЛ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4,8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24,0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2 </w:t>
            </w:r>
            <w:r>
              <w:rPr>
                <w:highlight w:val="white"/>
              </w:rPr>
              <w:t xml:space="preserve">«Организация и осуществление мероприятий по профилактике правонарушений на территории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14783,7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14783,7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14783,7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14783,7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14783,7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  <w:t xml:space="preserve">73918,5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2.1 «Выплата материального стимулирования народным дружинникам за участие в охране общественного порядка»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ДОБ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4672,7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4672,7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4672,7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4672,7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4672,7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23363,5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highlight w:val="white"/>
              </w:rPr>
            </w:pPr>
            <w:r>
              <w:t xml:space="preserve">Направление расходов </w:t>
            </w:r>
            <w:r>
              <w:rPr>
                <w:highlight w:val="none"/>
              </w:rPr>
              <w:t xml:space="preserve">2</w:t>
            </w:r>
            <w:r>
              <w:rPr>
                <w:highlight w:val="white"/>
              </w:rPr>
              <w:t xml:space="preserve">.2 «Профилактика правонарушений на территории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ДОБ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105,2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105,2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105,2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105,2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105,2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526,0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widowControl w:val="off"/>
            </w:pPr>
            <w:r>
              <w:t xml:space="preserve">Направление расходов 2.3 «Мероприятия, направленные на первичную профилактику потребления </w:t>
            </w:r>
            <w:r>
              <w:t xml:space="preserve">психоактивных</w:t>
            </w:r>
            <w:r>
              <w:t xml:space="preserve"> веществ»</w:t>
            </w:r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Бюджет города Перми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10005,8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10005,8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10005,8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10005,8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10005,8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50029,0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4571,5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4571,5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4571,5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4571,5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4571,5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22857,5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ДКиМП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5434,3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5434,3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5434,3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5434,3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5434,3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27171,5</w:t>
            </w:r>
            <w:r/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К</w:t>
            </w:r>
            <w:r>
              <w:rPr>
                <w:highlight w:val="white"/>
              </w:rPr>
              <w:t xml:space="preserve">омплекс процессных мероприятий 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«Обеспечение деятельности департамента общественной безопасности администрации города Перми»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-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Бюджет города Перми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none"/>
              </w:rPr>
              <w:t xml:space="preserve">18847,9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none"/>
              </w:rPr>
              <w:t xml:space="preserve">19390,9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none"/>
              </w:rPr>
              <w:t xml:space="preserve">19390,9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auto"/>
                <w:highlight w:val="none"/>
              </w:rPr>
              <w:t xml:space="preserve">19390,9</w:t>
            </w:r>
            <w:r/>
          </w:p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none"/>
              </w:rPr>
              <w:t xml:space="preserve">19390,9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none"/>
              </w:rPr>
              <w:t xml:space="preserve">96411,5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  <w:tr>
        <w:tblPrEx/>
        <w:trPr>
          <w:trHeight w:val="230"/>
        </w:trPr>
        <w:tc>
          <w:tcPr>
            <w:tcW w:w="4897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Направление расходов «Содержание муниципальных органов города Перми»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85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ДОБ</w:t>
            </w:r>
            <w:r/>
          </w:p>
        </w:tc>
        <w:tc>
          <w:tcPr>
            <w:tcW w:w="1617" w:type="dxa"/>
            <w:vMerge w:val="restart"/>
            <w:textDirection w:val="lrTb"/>
            <w:noWrap w:val="false"/>
          </w:tcPr>
          <w:p>
            <w:pPr>
              <w:jc w:val="left"/>
            </w:pPr>
            <w:r>
              <w:t xml:space="preserve">Бюджет города Перм</w:t>
            </w:r>
            <w:r>
              <w:t xml:space="preserve">и</w:t>
            </w:r>
            <w:r/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none"/>
              </w:rPr>
              <w:t xml:space="preserve">18847,9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auto"/>
                <w:highlight w:val="none"/>
              </w:rPr>
              <w:t xml:space="preserve">19390,9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color w:val="auto"/>
                <w:highlight w:val="none"/>
              </w:rPr>
              <w:t xml:space="preserve">19390,9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auto"/>
                <w:highlight w:val="none"/>
              </w:rPr>
              <w:t xml:space="preserve">19390,9</w:t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auto"/>
                <w:highlight w:val="none"/>
              </w:rPr>
              <w:t xml:space="preserve">19390,9</w:t>
            </w:r>
            <w:r/>
          </w:p>
        </w:tc>
        <w:tc>
          <w:tcPr>
            <w:tcW w:w="1251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highlight w:val="white"/>
              </w:rPr>
            </w:pPr>
            <w:r>
              <w:rPr>
                <w:color w:val="auto"/>
                <w:highlight w:val="none"/>
              </w:rPr>
              <w:t xml:space="preserve">96411,5</w:t>
            </w:r>
            <w:r>
              <w:rPr>
                <w:color w:val="auto"/>
                <w:highlight w:val="white"/>
              </w:rPr>
            </w:r>
            <w:r>
              <w:rPr>
                <w:color w:val="auto"/>
                <w:highlight w:val="white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sectPr>
          <w:footnotePr/>
          <w:endnotePr/>
          <w:type w:val="continuous"/>
          <w:pgSz w:w="16838" w:h="11906" w:orient="landscape"/>
          <w:pgMar w:top="1276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footnotePr/>
      <w:endnotePr/>
      <w:type w:val="continuous"/>
      <w:pgSz w:w="16838" w:h="11906" w:orient="landscape"/>
      <w:pgMar w:top="1276" w:right="1134" w:bottom="567" w:left="1134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7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55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55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59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31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03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75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47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19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491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63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55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27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9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1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3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5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7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9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1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55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559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701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42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14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86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8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30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02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4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461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55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29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01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73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45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17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89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1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33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55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59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31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03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75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47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19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491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63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724"/>
    <w:link w:val="716"/>
    <w:uiPriority w:val="9"/>
    <w:rPr>
      <w:rFonts w:ascii="Arial" w:hAnsi="Arial" w:eastAsia="Arial" w:cs="Arial"/>
      <w:sz w:val="34"/>
    </w:rPr>
  </w:style>
  <w:style w:type="character" w:styleId="702">
    <w:name w:val="Heading 3 Char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03">
    <w:name w:val="Heading 4 Char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04">
    <w:name w:val="Heading 5 Char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05">
    <w:name w:val="Heading 6 Char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06">
    <w:name w:val="Heading 7 Char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8 Char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08">
    <w:name w:val="Heading 9 Char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09">
    <w:name w:val="Title Char"/>
    <w:basedOn w:val="724"/>
    <w:link w:val="736"/>
    <w:uiPriority w:val="10"/>
    <w:rPr>
      <w:sz w:val="48"/>
      <w:szCs w:val="48"/>
    </w:rPr>
  </w:style>
  <w:style w:type="character" w:styleId="710">
    <w:name w:val="Subtitle Char"/>
    <w:basedOn w:val="724"/>
    <w:link w:val="738"/>
    <w:uiPriority w:val="11"/>
    <w:rPr>
      <w:sz w:val="24"/>
      <w:szCs w:val="24"/>
    </w:rPr>
  </w:style>
  <w:style w:type="character" w:styleId="711">
    <w:name w:val="Quote Char"/>
    <w:link w:val="740"/>
    <w:uiPriority w:val="29"/>
    <w:rPr>
      <w:i/>
    </w:rPr>
  </w:style>
  <w:style w:type="character" w:styleId="712">
    <w:name w:val="Intense Quote Char"/>
    <w:link w:val="742"/>
    <w:uiPriority w:val="30"/>
    <w:rPr>
      <w:i/>
    </w:rPr>
  </w:style>
  <w:style w:type="character" w:styleId="713">
    <w:name w:val="Endnote Text Char"/>
    <w:link w:val="873"/>
    <w:uiPriority w:val="99"/>
    <w:rPr>
      <w:sz w:val="20"/>
    </w:rPr>
  </w:style>
  <w:style w:type="paragraph" w:styleId="714" w:default="1">
    <w:name w:val="Normal"/>
    <w:qFormat/>
  </w:style>
  <w:style w:type="paragraph" w:styleId="715">
    <w:name w:val="Heading 1"/>
    <w:basedOn w:val="714"/>
    <w:next w:val="714"/>
    <w:link w:val="727"/>
    <w:qFormat/>
    <w:pPr>
      <w:ind w:right="-1" w:firstLine="709"/>
      <w:jc w:val="both"/>
      <w:keepNext/>
      <w:outlineLvl w:val="0"/>
    </w:pPr>
    <w:rPr>
      <w:sz w:val="24"/>
    </w:rPr>
  </w:style>
  <w:style w:type="paragraph" w:styleId="716">
    <w:name w:val="Heading 2"/>
    <w:basedOn w:val="714"/>
    <w:next w:val="714"/>
    <w:link w:val="728"/>
    <w:qFormat/>
    <w:pPr>
      <w:ind w:right="-1"/>
      <w:jc w:val="both"/>
      <w:keepNext/>
      <w:outlineLvl w:val="1"/>
    </w:pPr>
    <w:rPr>
      <w:sz w:val="24"/>
    </w:rPr>
  </w:style>
  <w:style w:type="paragraph" w:styleId="717">
    <w:name w:val="Heading 3"/>
    <w:basedOn w:val="714"/>
    <w:next w:val="714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714"/>
    <w:next w:val="714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714"/>
    <w:next w:val="714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714"/>
    <w:next w:val="714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Заголовок 1 Знак"/>
    <w:basedOn w:val="724"/>
    <w:link w:val="715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Заголовок 2 Знак"/>
    <w:basedOn w:val="724"/>
    <w:link w:val="716"/>
    <w:uiPriority w:val="9"/>
    <w:rPr>
      <w:rFonts w:ascii="Arial" w:hAnsi="Arial" w:eastAsia="Arial" w:cs="Arial"/>
      <w:sz w:val="34"/>
    </w:rPr>
  </w:style>
  <w:style w:type="character" w:styleId="729" w:customStyle="1">
    <w:name w:val="Заголовок 3 Знак"/>
    <w:basedOn w:val="724"/>
    <w:link w:val="717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Заголовок 4 Знак"/>
    <w:basedOn w:val="724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Заголовок 5 Знак"/>
    <w:basedOn w:val="724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Заголовок 6 Знак"/>
    <w:basedOn w:val="724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Заголовок 7 Знак"/>
    <w:basedOn w:val="724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Заголовок 8 Знак"/>
    <w:basedOn w:val="724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Заголовок 9 Знак"/>
    <w:basedOn w:val="72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Title"/>
    <w:basedOn w:val="714"/>
    <w:next w:val="714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basedOn w:val="724"/>
    <w:link w:val="736"/>
    <w:uiPriority w:val="10"/>
    <w:rPr>
      <w:sz w:val="48"/>
      <w:szCs w:val="48"/>
    </w:rPr>
  </w:style>
  <w:style w:type="paragraph" w:styleId="738">
    <w:name w:val="Subtitle"/>
    <w:basedOn w:val="714"/>
    <w:next w:val="714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basedOn w:val="724"/>
    <w:link w:val="738"/>
    <w:uiPriority w:val="11"/>
    <w:rPr>
      <w:sz w:val="24"/>
      <w:szCs w:val="24"/>
    </w:rPr>
  </w:style>
  <w:style w:type="paragraph" w:styleId="740">
    <w:name w:val="Quote"/>
    <w:basedOn w:val="714"/>
    <w:next w:val="714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714"/>
    <w:next w:val="714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character" w:styleId="744" w:customStyle="1">
    <w:name w:val="Header Char"/>
    <w:basedOn w:val="724"/>
    <w:uiPriority w:val="99"/>
  </w:style>
  <w:style w:type="character" w:styleId="745" w:customStyle="1">
    <w:name w:val="Footer Char"/>
    <w:basedOn w:val="724"/>
    <w:uiPriority w:val="99"/>
  </w:style>
  <w:style w:type="character" w:styleId="746" w:customStyle="1">
    <w:name w:val="Caption Char"/>
    <w:uiPriority w:val="99"/>
  </w:style>
  <w:style w:type="table" w:styleId="747" w:customStyle="1">
    <w:name w:val="Table Grid Light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8">
    <w:name w:val="Plain Table 1"/>
    <w:basedOn w:val="7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7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72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3">
    <w:name w:val="Grid Table 1 Light"/>
    <w:basedOn w:val="7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"/>
    <w:basedOn w:val="7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1"/>
    <w:basedOn w:val="72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5"/>
    <w:basedOn w:val="72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6"/>
    <w:basedOn w:val="72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4"/>
    <w:basedOn w:val="7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5" w:customStyle="1">
    <w:name w:val="Grid Table 4 - Accent 1"/>
    <w:basedOn w:val="72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6" w:customStyle="1">
    <w:name w:val="Grid Table 4 - Accent 2"/>
    <w:basedOn w:val="72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7" w:customStyle="1">
    <w:name w:val="Grid Table 4 - Accent 3"/>
    <w:basedOn w:val="72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8" w:customStyle="1">
    <w:name w:val="Grid Table 4 - Accent 4"/>
    <w:basedOn w:val="72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9" w:customStyle="1">
    <w:name w:val="Grid Table 4 - Accent 5"/>
    <w:basedOn w:val="72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0" w:customStyle="1">
    <w:name w:val="Grid Table 4 - Accent 6"/>
    <w:basedOn w:val="72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1">
    <w:name w:val="Grid Table 5 Dark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1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2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3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4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5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6"/>
    <w:basedOn w:val="7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8">
    <w:name w:val="Grid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9" w:customStyle="1">
    <w:name w:val="Grid Table 6 Colorful - Accent 1"/>
    <w:basedOn w:val="72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0" w:customStyle="1">
    <w:name w:val="Grid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1" w:customStyle="1">
    <w:name w:val="Grid Table 6 Colorful - Accent 3"/>
    <w:basedOn w:val="72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2" w:customStyle="1">
    <w:name w:val="Grid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3" w:customStyle="1">
    <w:name w:val="Grid Table 6 Colorful - Accent 5"/>
    <w:basedOn w:val="72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4" w:customStyle="1">
    <w:name w:val="Grid Table 6 Colorful - Accent 6"/>
    <w:basedOn w:val="72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5">
    <w:name w:val="Grid Table 7 Colorful"/>
    <w:basedOn w:val="7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1"/>
    <w:basedOn w:val="72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2"/>
    <w:basedOn w:val="72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3"/>
    <w:basedOn w:val="72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4"/>
    <w:basedOn w:val="72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5"/>
    <w:basedOn w:val="72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6"/>
    <w:basedOn w:val="72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"/>
    <w:basedOn w:val="72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1"/>
    <w:basedOn w:val="72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2"/>
    <w:basedOn w:val="72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3"/>
    <w:basedOn w:val="72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4"/>
    <w:basedOn w:val="72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5"/>
    <w:basedOn w:val="72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6"/>
    <w:basedOn w:val="72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2"/>
    <w:basedOn w:val="7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6">
    <w:name w:val="List Table 3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7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1"/>
    <w:basedOn w:val="72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2"/>
    <w:basedOn w:val="72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3"/>
    <w:basedOn w:val="72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4"/>
    <w:basedOn w:val="72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5"/>
    <w:basedOn w:val="72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6"/>
    <w:basedOn w:val="72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7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1"/>
    <w:basedOn w:val="72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>
    <w:name w:val="List Table 6 Colorful"/>
    <w:basedOn w:val="7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8" w:customStyle="1">
    <w:name w:val="List Table 6 Colorful - Accent 1"/>
    <w:basedOn w:val="72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9" w:customStyle="1">
    <w:name w:val="List Table 6 Colorful - Accent 2"/>
    <w:basedOn w:val="72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0" w:customStyle="1">
    <w:name w:val="List Table 6 Colorful - Accent 3"/>
    <w:basedOn w:val="72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1" w:customStyle="1">
    <w:name w:val="List Table 6 Colorful - Accent 4"/>
    <w:basedOn w:val="72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2" w:customStyle="1">
    <w:name w:val="List Table 6 Colorful - Accent 5"/>
    <w:basedOn w:val="72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3" w:customStyle="1">
    <w:name w:val="List Table 6 Colorful - Accent 6"/>
    <w:basedOn w:val="72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4">
    <w:name w:val="List Table 7 Colorful"/>
    <w:basedOn w:val="7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1"/>
    <w:basedOn w:val="72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2"/>
    <w:basedOn w:val="72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3"/>
    <w:basedOn w:val="72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4"/>
    <w:basedOn w:val="72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5"/>
    <w:basedOn w:val="72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6"/>
    <w:basedOn w:val="72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ned - Accent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Lined - Accent 1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3" w:customStyle="1">
    <w:name w:val="Lined - Accent 2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4" w:customStyle="1">
    <w:name w:val="Lined - Accent 3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5" w:customStyle="1">
    <w:name w:val="Lined - Accent 4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6" w:customStyle="1">
    <w:name w:val="Lined - Accent 5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7" w:customStyle="1">
    <w:name w:val="Lined - Accent 6"/>
    <w:basedOn w:val="72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8" w:customStyle="1">
    <w:name w:val="Bordered &amp; Lined - Accent"/>
    <w:basedOn w:val="7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9" w:customStyle="1">
    <w:name w:val="Bordered &amp; Lined - Accent 1"/>
    <w:basedOn w:val="72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0" w:customStyle="1">
    <w:name w:val="Bordered &amp; Lined - Accent 2"/>
    <w:basedOn w:val="72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1" w:customStyle="1">
    <w:name w:val="Bordered &amp; Lined - Accent 3"/>
    <w:basedOn w:val="72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2" w:customStyle="1">
    <w:name w:val="Bordered &amp; Lined - Accent 4"/>
    <w:basedOn w:val="72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3" w:customStyle="1">
    <w:name w:val="Bordered &amp; Lined - Accent 5"/>
    <w:basedOn w:val="72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4" w:customStyle="1">
    <w:name w:val="Bordered &amp; Lined - Accent 6"/>
    <w:basedOn w:val="72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5" w:customStyle="1">
    <w:name w:val="Bordered"/>
    <w:basedOn w:val="7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6" w:customStyle="1">
    <w:name w:val="Bordered - Accent 1"/>
    <w:basedOn w:val="72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7" w:customStyle="1">
    <w:name w:val="Bordered - Accent 2"/>
    <w:basedOn w:val="72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8" w:customStyle="1">
    <w:name w:val="Bordered - Accent 3"/>
    <w:basedOn w:val="72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9" w:customStyle="1">
    <w:name w:val="Bordered - Accent 4"/>
    <w:basedOn w:val="72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0" w:customStyle="1">
    <w:name w:val="Bordered - Accent 5"/>
    <w:basedOn w:val="72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1" w:customStyle="1">
    <w:name w:val="Bordered - Accent 6"/>
    <w:basedOn w:val="72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2" w:customStyle="1">
    <w:name w:val="Footnote Text Char"/>
    <w:uiPriority w:val="99"/>
    <w:rPr>
      <w:sz w:val="18"/>
    </w:rPr>
  </w:style>
  <w:style w:type="paragraph" w:styleId="873">
    <w:name w:val="endnote text"/>
    <w:basedOn w:val="714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24"/>
    <w:uiPriority w:val="99"/>
    <w:semiHidden/>
    <w:unhideWhenUsed/>
    <w:rPr>
      <w:vertAlign w:val="superscript"/>
    </w:rPr>
  </w:style>
  <w:style w:type="paragraph" w:styleId="876">
    <w:name w:val="toc 1"/>
    <w:basedOn w:val="714"/>
    <w:next w:val="714"/>
    <w:uiPriority w:val="39"/>
    <w:unhideWhenUsed/>
    <w:pPr>
      <w:spacing w:after="57"/>
    </w:pPr>
  </w:style>
  <w:style w:type="paragraph" w:styleId="877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878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879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880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881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882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883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884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14"/>
    <w:next w:val="714"/>
    <w:uiPriority w:val="99"/>
    <w:unhideWhenUsed/>
  </w:style>
  <w:style w:type="paragraph" w:styleId="887">
    <w:name w:val="Caption"/>
    <w:basedOn w:val="714"/>
    <w:next w:val="71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Body Text"/>
    <w:basedOn w:val="714"/>
    <w:link w:val="916"/>
    <w:pPr>
      <w:ind w:right="3117"/>
    </w:pPr>
    <w:rPr>
      <w:rFonts w:ascii="Courier New" w:hAnsi="Courier New"/>
      <w:sz w:val="26"/>
    </w:rPr>
  </w:style>
  <w:style w:type="paragraph" w:styleId="889">
    <w:name w:val="Body Text Indent"/>
    <w:basedOn w:val="714"/>
    <w:pPr>
      <w:ind w:right="-1"/>
      <w:jc w:val="both"/>
    </w:pPr>
    <w:rPr>
      <w:sz w:val="26"/>
    </w:rPr>
  </w:style>
  <w:style w:type="paragraph" w:styleId="890">
    <w:name w:val="Footer"/>
    <w:basedOn w:val="714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page number"/>
    <w:basedOn w:val="724"/>
  </w:style>
  <w:style w:type="paragraph" w:styleId="892">
    <w:name w:val="Header"/>
    <w:basedOn w:val="714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Balloon Text"/>
    <w:basedOn w:val="714"/>
    <w:link w:val="894"/>
    <w:uiPriority w:val="99"/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link w:val="893"/>
    <w:uiPriority w:val="99"/>
    <w:rPr>
      <w:rFonts w:ascii="Segoe UI" w:hAnsi="Segoe UI" w:cs="Segoe UI"/>
      <w:sz w:val="18"/>
      <w:szCs w:val="18"/>
    </w:rPr>
  </w:style>
  <w:style w:type="character" w:styleId="895" w:customStyle="1">
    <w:name w:val="Верхний колонтитул Знак"/>
    <w:link w:val="892"/>
    <w:uiPriority w:val="99"/>
  </w:style>
  <w:style w:type="numbering" w:styleId="896" w:customStyle="1">
    <w:name w:val="Нет списка1"/>
    <w:next w:val="726"/>
    <w:uiPriority w:val="99"/>
    <w:semiHidden/>
    <w:unhideWhenUsed/>
  </w:style>
  <w:style w:type="paragraph" w:styleId="897">
    <w:name w:val="No Spacing"/>
    <w:link w:val="979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8">
    <w:name w:val="Hyperlink"/>
    <w:uiPriority w:val="99"/>
    <w:unhideWhenUsed/>
    <w:rPr>
      <w:color w:val="0000ff"/>
      <w:u w:val="single"/>
    </w:rPr>
  </w:style>
  <w:style w:type="character" w:styleId="899">
    <w:name w:val="FollowedHyperlink"/>
    <w:uiPriority w:val="99"/>
    <w:unhideWhenUsed/>
    <w:rPr>
      <w:color w:val="800080"/>
      <w:u w:val="single"/>
    </w:rPr>
  </w:style>
  <w:style w:type="paragraph" w:styleId="900" w:customStyle="1">
    <w:name w:val="xl65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6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67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 w:customStyle="1">
    <w:name w:val="xl6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 w:customStyle="1">
    <w:name w:val="xl69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0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 w:customStyle="1">
    <w:name w:val="xl71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2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3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4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5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 w:customStyle="1">
    <w:name w:val="xl76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7"/>
    <w:basedOn w:val="71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8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9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Форма"/>
    <w:rPr>
      <w:sz w:val="28"/>
      <w:szCs w:val="28"/>
    </w:rPr>
  </w:style>
  <w:style w:type="character" w:styleId="916" w:customStyle="1">
    <w:name w:val="Основной текст Знак"/>
    <w:link w:val="888"/>
    <w:rPr>
      <w:rFonts w:ascii="Courier New" w:hAnsi="Courier New"/>
      <w:sz w:val="26"/>
    </w:rPr>
  </w:style>
  <w:style w:type="paragraph" w:styleId="917" w:customStyle="1">
    <w:name w:val="ConsPlusNormal"/>
    <w:rPr>
      <w:sz w:val="28"/>
      <w:szCs w:val="28"/>
    </w:rPr>
  </w:style>
  <w:style w:type="numbering" w:styleId="918" w:customStyle="1">
    <w:name w:val="Нет списка11"/>
    <w:next w:val="726"/>
    <w:uiPriority w:val="99"/>
    <w:semiHidden/>
    <w:unhideWhenUsed/>
  </w:style>
  <w:style w:type="numbering" w:styleId="919" w:customStyle="1">
    <w:name w:val="Нет списка111"/>
    <w:next w:val="726"/>
    <w:uiPriority w:val="99"/>
    <w:semiHidden/>
    <w:unhideWhenUsed/>
  </w:style>
  <w:style w:type="paragraph" w:styleId="920" w:customStyle="1">
    <w:name w:val="font5"/>
    <w:basedOn w:val="71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 w:customStyle="1">
    <w:name w:val="xl8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 w:customStyle="1">
    <w:name w:val="xl81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 w:customStyle="1">
    <w:name w:val="xl82"/>
    <w:basedOn w:val="71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Table Grid"/>
    <w:basedOn w:val="725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 w:customStyle="1">
    <w:name w:val="xl8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8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8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8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8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 w:customStyle="1">
    <w:name w:val="xl88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 w:customStyle="1">
    <w:name w:val="xl89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0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9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94"/>
    <w:basedOn w:val="71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98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 w:customStyle="1">
    <w:name w:val="xl99"/>
    <w:basedOn w:val="71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10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1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2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0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0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6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7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8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9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0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1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2"/>
    <w:basedOn w:val="71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 w:customStyle="1">
    <w:name w:val="xl113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14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5"/>
    <w:basedOn w:val="71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 w:customStyle="1">
    <w:name w:val="xl116"/>
    <w:basedOn w:val="71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7"/>
    <w:basedOn w:val="71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18"/>
    <w:basedOn w:val="71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9"/>
    <w:basedOn w:val="71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20"/>
    <w:basedOn w:val="71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 w:customStyle="1">
    <w:name w:val="xl121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 w:customStyle="1">
    <w:name w:val="xl122"/>
    <w:basedOn w:val="71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23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 w:customStyle="1">
    <w:name w:val="xl124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 w:customStyle="1">
    <w:name w:val="xl125"/>
    <w:basedOn w:val="71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 w:customStyle="1">
    <w:name w:val="Нет списка2"/>
    <w:next w:val="726"/>
    <w:uiPriority w:val="99"/>
    <w:semiHidden/>
    <w:unhideWhenUsed/>
  </w:style>
  <w:style w:type="numbering" w:styleId="969" w:customStyle="1">
    <w:name w:val="Нет списка3"/>
    <w:next w:val="726"/>
    <w:uiPriority w:val="99"/>
    <w:semiHidden/>
    <w:unhideWhenUsed/>
  </w:style>
  <w:style w:type="paragraph" w:styleId="970" w:customStyle="1">
    <w:name w:val="font6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 w:customStyle="1">
    <w:name w:val="font7"/>
    <w:basedOn w:val="71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 w:customStyle="1">
    <w:name w:val="font8"/>
    <w:basedOn w:val="71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 w:customStyle="1">
    <w:name w:val="Нет списка4"/>
    <w:next w:val="726"/>
    <w:uiPriority w:val="99"/>
    <w:semiHidden/>
    <w:unhideWhenUsed/>
  </w:style>
  <w:style w:type="paragraph" w:styleId="974">
    <w:name w:val="List Paragraph"/>
    <w:basedOn w:val="71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75" w:customStyle="1">
    <w:name w:val="Нижний колонтитул Знак"/>
    <w:link w:val="890"/>
    <w:uiPriority w:val="99"/>
  </w:style>
  <w:style w:type="paragraph" w:styleId="976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977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78">
    <w:name w:val="Normal (Web)"/>
    <w:basedOn w:val="714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979" w:customStyle="1">
    <w:name w:val="Без интервала Знак"/>
    <w:link w:val="897"/>
    <w:uiPriority w:val="1"/>
    <w:rPr>
      <w:rFonts w:ascii="Calibri" w:hAnsi="Calibri" w:eastAsia="Calibri"/>
      <w:sz w:val="22"/>
      <w:szCs w:val="22"/>
      <w:lang w:eastAsia="en-US"/>
    </w:rPr>
  </w:style>
  <w:style w:type="paragraph" w:styleId="980">
    <w:name w:val="footnote text"/>
    <w:basedOn w:val="714"/>
    <w:link w:val="981"/>
    <w:uiPriority w:val="99"/>
    <w:unhideWhenUsed/>
    <w:rPr>
      <w:rFonts w:ascii="Calibri" w:hAnsi="Calibri" w:eastAsia="Calibri"/>
      <w:lang w:eastAsia="en-US"/>
    </w:rPr>
  </w:style>
  <w:style w:type="character" w:styleId="981" w:customStyle="1">
    <w:name w:val="Текст сноски Знак"/>
    <w:link w:val="980"/>
    <w:uiPriority w:val="99"/>
    <w:rPr>
      <w:rFonts w:ascii="Calibri" w:hAnsi="Calibri" w:eastAsia="Calibri"/>
      <w:lang w:eastAsia="en-US"/>
    </w:rPr>
  </w:style>
  <w:style w:type="character" w:styleId="982">
    <w:name w:val="footnote reference"/>
    <w:uiPriority w:val="99"/>
    <w:unhideWhenUsed/>
    <w:rPr>
      <w:vertAlign w:val="superscript"/>
    </w:rPr>
  </w:style>
  <w:style w:type="character" w:styleId="983">
    <w:name w:val="annotation reference"/>
    <w:uiPriority w:val="99"/>
    <w:unhideWhenUsed/>
    <w:rPr>
      <w:sz w:val="16"/>
      <w:szCs w:val="16"/>
    </w:rPr>
  </w:style>
  <w:style w:type="paragraph" w:styleId="984">
    <w:name w:val="annotation text"/>
    <w:basedOn w:val="714"/>
    <w:link w:val="985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985" w:customStyle="1">
    <w:name w:val="Текст примечания Знак"/>
    <w:link w:val="984"/>
    <w:uiPriority w:val="99"/>
    <w:rPr>
      <w:rFonts w:ascii="Calibri" w:hAnsi="Calibri" w:eastAsia="Calibri"/>
      <w:lang w:eastAsia="en-US"/>
    </w:rPr>
  </w:style>
  <w:style w:type="paragraph" w:styleId="986">
    <w:name w:val="annotation subject"/>
    <w:basedOn w:val="984"/>
    <w:next w:val="984"/>
    <w:link w:val="987"/>
    <w:uiPriority w:val="99"/>
    <w:unhideWhenUsed/>
    <w:rPr>
      <w:b/>
      <w:bCs/>
    </w:rPr>
  </w:style>
  <w:style w:type="character" w:styleId="987" w:customStyle="1">
    <w:name w:val="Тема примечания Знак"/>
    <w:link w:val="986"/>
    <w:uiPriority w:val="99"/>
    <w:rPr>
      <w:rFonts w:ascii="Calibri" w:hAnsi="Calibri" w:eastAsia="Calibri"/>
      <w:b/>
      <w:bCs/>
      <w:lang w:eastAsia="en-US"/>
    </w:rPr>
  </w:style>
  <w:style w:type="paragraph" w:styleId="988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table" w:styleId="989" w:customStyle="1">
    <w:name w:val="Сетка таблицы1"/>
    <w:basedOn w:val="725"/>
    <w:next w:val="924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0" w:customStyle="1">
    <w:name w:val="ConsPlusCel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ZB&amp;n=480810&amp;dst=103280" TargetMode="External"/><Relationship Id="rId14" Type="http://schemas.openxmlformats.org/officeDocument/2006/relationships/hyperlink" Target="https://login.consultant.ru/link/?req=doc&amp;base=RZB&amp;n=480809" TargetMode="External"/><Relationship Id="rId15" Type="http://schemas.openxmlformats.org/officeDocument/2006/relationships/hyperlink" Target="https://login.consultant.ru/link/?req=doc&amp;base=RZB&amp;n=46577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FC5D6-AB00-4B39-8B26-3EA59281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93</cp:revision>
  <dcterms:created xsi:type="dcterms:W3CDTF">2024-07-25T12:04:00Z</dcterms:created>
  <dcterms:modified xsi:type="dcterms:W3CDTF">2024-09-16T06:55:37Z</dcterms:modified>
</cp:coreProperties>
</file>