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39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39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100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765" cy="508635"/>
                                        <wp:effectExtent l="0" t="0" r="0" b="5715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765" cy="508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002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00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765" cy="508635"/>
                                  <wp:effectExtent l="0" t="0" r="0" b="5715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95pt;height:40.05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002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3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1030"/>
        <w:ind w:left="0" w:right="5096" w:firstLine="0"/>
        <w:spacing w:line="240" w:lineRule="exact"/>
        <w:rPr>
          <w:b/>
        </w:rPr>
      </w:pPr>
      <w:r>
        <w:rPr>
          <w:b/>
          <w:sz w:val="28"/>
          <w:szCs w:val="28"/>
        </w:rPr>
        <w:t xml:space="preserve">Об утверждении муниципальной </w:t>
      </w:r>
      <w:r>
        <w:rPr>
          <w:b/>
          <w:sz w:val="28"/>
          <w:szCs w:val="28"/>
        </w:rPr>
        <w:br/>
        <w:t xml:space="preserve">программы «Дорожная деятельность </w:t>
      </w:r>
      <w:r>
        <w:rPr>
          <w:b/>
          <w:sz w:val="28"/>
          <w:szCs w:val="28"/>
        </w:rPr>
        <w:t xml:space="preserve">и благоустройство города Перми»</w:t>
      </w:r>
      <w:r>
        <w:rPr>
          <w:b/>
        </w:rPr>
      </w:r>
      <w:r>
        <w:rPr>
          <w:b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 w:firstLine="720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соответстви</w:t>
      </w:r>
      <w:r>
        <w:rPr>
          <w:sz w:val="28"/>
          <w:szCs w:val="28"/>
          <w:highlight w:val="none"/>
        </w:rPr>
        <w:t xml:space="preserve">и </w:t>
      </w:r>
      <w:r>
        <w:rPr>
          <w:sz w:val="28"/>
          <w:szCs w:val="28"/>
          <w:highlight w:val="none"/>
        </w:rPr>
        <w:t xml:space="preserve">с Бюджетным </w:t>
      </w:r>
      <w:r>
        <w:rPr>
          <w:sz w:val="28"/>
          <w:szCs w:val="28"/>
          <w:highlight w:val="none"/>
        </w:rPr>
        <w:t xml:space="preserve">кодексом</w:t>
      </w:r>
      <w:r>
        <w:rPr>
          <w:sz w:val="28"/>
          <w:szCs w:val="28"/>
          <w:highlight w:val="none"/>
        </w:rPr>
        <w:t xml:space="preserve"> Российской Федерации, Федеральным </w:t>
      </w:r>
      <w:r>
        <w:rPr>
          <w:sz w:val="28"/>
          <w:szCs w:val="28"/>
          <w:highlight w:val="none"/>
        </w:rPr>
        <w:t xml:space="preserve">законом</w:t>
      </w:r>
      <w:r>
        <w:rPr>
          <w:sz w:val="28"/>
          <w:szCs w:val="28"/>
          <w:highlight w:val="none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eastAsia="Times New Roman" w:cs="Times New Roman"/>
          <w:sz w:val="24"/>
        </w:rPr>
      </w:r>
      <w:r>
        <w:rPr>
          <w:sz w:val="28"/>
          <w:szCs w:val="28"/>
          <w:highlight w:val="none"/>
        </w:rPr>
        <w:t xml:space="preserve">, </w:t>
      </w:r>
      <w:r>
        <w:rPr>
          <w:sz w:val="28"/>
          <w:szCs w:val="28"/>
          <w:highlight w:val="none"/>
        </w:rPr>
        <w:t xml:space="preserve">Уставом</w:t>
      </w:r>
      <w:r>
        <w:rPr>
          <w:sz w:val="28"/>
          <w:szCs w:val="28"/>
          <w:highlight w:val="none"/>
        </w:rPr>
        <w:t xml:space="preserve"> города Перми</w:t>
      </w:r>
      <w:r>
        <w:rPr>
          <w:sz w:val="28"/>
          <w:szCs w:val="28"/>
          <w:highlight w:val="none"/>
        </w:rPr>
        <w:t xml:space="preserve">, постановлением администрации города Перми </w:t>
      </w:r>
      <w:r>
        <w:rPr>
          <w:sz w:val="28"/>
          <w:szCs w:val="28"/>
          <w:highlight w:val="none"/>
        </w:rPr>
        <w:t xml:space="preserve">от 02 cентября 2024 года </w:t>
        <w:br/>
        <w:t xml:space="preserve">№ 715 </w:t>
      </w:r>
      <w:r>
        <w:rPr>
          <w:sz w:val="28"/>
          <w:szCs w:val="28"/>
          <w:highlight w:val="none"/>
        </w:rPr>
        <w:t xml:space="preserve">«Об утверждении Порядка разработки, реализации и оценки эффективности муниципальных </w:t>
      </w:r>
      <w:r>
        <w:rPr>
          <w:sz w:val="28"/>
          <w:szCs w:val="28"/>
          <w:highlight w:val="none"/>
        </w:rPr>
        <w:t xml:space="preserve">программ города Перми» </w:t>
      </w:r>
      <w:r>
        <w:rPr>
          <w:rFonts w:ascii="Times New Roman" w:hAnsi="Times New Roman" w:eastAsia="Times New Roman" w:cs="Times New Roman"/>
          <w:sz w:val="24"/>
        </w:rPr>
      </w:r>
      <w:r/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 xml:space="preserve">Утвердить прилагаемую муниципальную программу «Дорожная деятельность и благоустройство города Перми».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утратившими силу постановления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20.10.2021 г. № 917 «Об утверждении муниципальной программы «Организация дорожной деятельности в городе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14.02.2022 № 82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15.03.2022 № 175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01.04.2022 № 246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06.05.2022 № 343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22.06.2022 № 503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14.07.2022 № 606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12.09.2022 № 782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20.10.2022 № 1041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25.11.2022 № 1187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28.12.2022 № 1399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01.02.2023 № 67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09.02.2023 № 89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27.02.2023 № 142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21.03.2023 № 223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11.05.2023 № 372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14.06.2023 № 487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21.07.2023 № 625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04.08.2023 № 660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31.08.2023 № 791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18.10.2023 № 1103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20.10.2023 № 1132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22.12.2023 № 1455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16.01.2024 № 25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21.02.2024 № 127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11.04.2024 № 287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05.07.2024 № 567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05.08.2024 № 627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20.08.2024 № 663 «О внесении изменений в муниципальную программу «Организация дорожной деятельности в городе Перми», утвержденную постановлением администрации города Перми от 20.10.2021 г. № 917»;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20.10.2021 г. № 914 «Об утверждении муниципальной программы «Благоустройство города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14.02.2022 № 84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11.05.2022 № 349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23.06.2022 № 515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22.07.2022 № 620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12.09.2022 № 788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20.10.2022 № 1035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25.10.2022 № 1075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28.10.2022 № 1090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29.12.2022 № 1421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18.01.2023 № 24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09.02.2023 № 86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06.04.2023 № 270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18.04.2023 № 315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16.05.2023 № 391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19.06.2023 № 505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27.07.2023 № 642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07.09.2023 № 812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18.10.2023 № 1070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19.10.2023 № 1128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19.12.2023 № 1432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27.12.2023 № 1507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10.01.2024 № 11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06.02.2024 № 80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26.04.2024 № 327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19.06.2024 № 504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04.07.2024 № 563 «О внесении изменений в муниципальную программу «Благоустройство города Перми», утвержденную постановлением администрации города Перми от 20.10.2021 г. № 914»;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04.09.2024 № 733 </w:t>
      </w:r>
      <w:r>
        <w:rPr>
          <w:sz w:val="28"/>
          <w:szCs w:val="28"/>
          <w:highlight w:val="none"/>
        </w:rPr>
        <w:t xml:space="preserve">«О внесении изменений в муниципальную программу «Благоустройство города Перми», утвержденную постановлением администрации города Перми от 20.10.2021 № 914»</w:t>
      </w:r>
      <w:r>
        <w:t xml:space="preserve">;</w:t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rPr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от 06.09.2024 № 742 </w:t>
      </w:r>
      <w:r>
        <w:rPr>
          <w:sz w:val="28"/>
          <w:szCs w:val="28"/>
          <w:highlight w:val="none"/>
        </w:rPr>
        <w:t xml:space="preserve">«О внесении изменений в муниципальную программу «Благоустройство города Перми», утвержденную постановлением администрации города Перми от 20.10.2021 № 914»</w:t>
      </w:r>
      <w:r>
        <w:t xml:space="preserve">;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20.10.2021 г. № 922 «Об утверждении муниципальной программы «Развитие автомобильных дорог и дорожных сооружений в городе Перми»;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03.03.2022 № 139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02.06.2022 № 433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01.08.2022 № 645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15.09.2022 № 802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30.09.2022 № 882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20.10.2022 № 1033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16.12.2022 № 1311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28.12.2022 № 1400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13.01.2023 № 17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10.04.2023 № 277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27.06.2023 № 539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22.08.2023 № 747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02.10.2023 № 934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13.10.2023 № 1019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20.10.2023 № 1133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19.12.2023 № 1423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27.12.2023 № 1515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10.01.2024 № 3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16.01.2024 № 24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26.02.2024 № 140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01.04.2024 № 237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18.06.2024 № 501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05.07.2024 № 574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от 10.07.2024 № 579 «О внесении изменений в муниципальную программу «Развитие автомобильных дорог и дорожных сооружений в городе Перми», утвержденную постановлением администрации города Перми от 20.10.2021 г. </w:t>
        <w:br/>
        <w:t xml:space="preserve">№ 922».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01 января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бюллетень органов местного самоуправления муниципального образования город Пермь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</w:t>
      </w:r>
      <w:r>
        <w:rPr>
          <w:sz w:val="28"/>
          <w:szCs w:val="28"/>
        </w:rPr>
        <w:t xml:space="preserve">rodperm.ru»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rFonts w:eastAsia="Calibri"/>
          <w:sz w:val="28"/>
          <w:szCs w:val="28"/>
        </w:rPr>
        <w:t xml:space="preserve">на заместителя главы администрации города Перми Галиханова Д.К.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08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</w:t>
      </w:r>
      <w:r>
        <w:rPr>
          <w:sz w:val="28"/>
          <w:szCs w:val="28"/>
        </w:rPr>
        <w:t xml:space="preserve">О.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639"/>
        <w:keepNext/>
        <w:spacing w:line="240" w:lineRule="exact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3"/>
          <w:footnotePr/>
          <w:endnotePr/>
          <w:type w:val="nextPage"/>
          <w:pgSz w:w="11900" w:h="16820" w:orient="portrait"/>
          <w:pgMar w:top="1134" w:right="567" w:bottom="1134" w:left="1418" w:header="720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br/>
        <w:t xml:space="preserve">горо</w:t>
      </w:r>
      <w:r>
        <w:rPr>
          <w:sz w:val="28"/>
          <w:szCs w:val="28"/>
        </w:rPr>
        <w:t xml:space="preserve">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93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«Дорожная деятельность и благоустройство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ПАСПОРТ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муниципальной программы </w:t>
      </w:r>
      <w:r>
        <w:rPr>
          <w:b/>
          <w:sz w:val="28"/>
          <w:szCs w:val="28"/>
        </w:rPr>
        <w:t xml:space="preserve">«Дорожная деятельность и благоустройство города Перми»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20"/>
        <w:gridCol w:w="416"/>
        <w:gridCol w:w="1758"/>
        <w:gridCol w:w="1756"/>
        <w:gridCol w:w="1079"/>
        <w:gridCol w:w="691"/>
        <w:gridCol w:w="18"/>
        <w:gridCol w:w="1417"/>
        <w:gridCol w:w="365"/>
        <w:gridCol w:w="1004"/>
        <w:gridCol w:w="886"/>
        <w:gridCol w:w="500"/>
        <w:gridCol w:w="1356"/>
        <w:gridCol w:w="30"/>
        <w:gridCol w:w="139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Куратор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Д.А.,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pStyle w:val="10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2025 – 2029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2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</w:t>
            </w:r>
            <w:r>
              <w:rPr>
                <w:sz w:val="22"/>
                <w:szCs w:val="22"/>
              </w:rPr>
              <w:t xml:space="preserve"> уровня благоустройства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Целевые показатели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4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целевых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pStyle w:val="99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возможных лет захоронений на подготовленных площадях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86,8</w:t>
            </w:r>
            <w:r/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textDirection w:val="lrTb"/>
            <w:noWrap w:val="false"/>
          </w:tcPr>
          <w:p>
            <w:pPr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случаев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не более 4,0</w:t>
            </w:r>
            <w:r/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3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11562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2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74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93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9 696 884,1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8 196 500,4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8 384 809,6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7 357 348,3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7 155 657,7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40 791 200,1</w:t>
            </w:r>
            <w:r/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7 488 242,9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7 141 185,5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8 384 809,6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7 357 348,3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7 155 657,7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37 527 244,0</w:t>
            </w:r>
            <w:r/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2 081 450,7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1 055 314,9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3 136 765,6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4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127 190,5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127 190,5</w:t>
            </w:r>
            <w:r/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  <w:r>
        <w:rPr>
          <w:bCs/>
          <w:iCs/>
        </w:rPr>
      </w:r>
    </w:p>
    <w:p>
      <w:pPr>
        <w:ind w:firstLine="720"/>
        <w:jc w:val="both"/>
        <w:sectPr>
          <w:footnotePr/>
          <w:endnotePr/>
          <w:type w:val="nextPage"/>
          <w:pgSz w:w="16838" w:h="11906" w:orient="landscape"/>
          <w:pgMar w:top="1418" w:right="1134" w:bottom="567" w:left="1134" w:header="363" w:footer="709" w:gutter="0"/>
          <w:pgNumType w:start="1"/>
          <w:cols w:num="1" w:sep="0" w:space="708" w:equalWidth="1"/>
          <w:docGrid w:linePitch="360"/>
          <w:titlePg/>
        </w:sectPr>
      </w:pPr>
      <w:r/>
      <w:r/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СТРАТЕГИЧЕСКИЕ ПРИОРИТЕТЫ 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sz w:val="28"/>
        </w:rPr>
      </w:pPr>
      <w:r>
        <w:rPr>
          <w:b/>
          <w:bCs/>
          <w:iCs/>
          <w:sz w:val="28"/>
        </w:rPr>
        <w:t xml:space="preserve">муниципальной программы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«Дорожная деятельность и благоустройство города Перми»</w:t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jc w:val="center"/>
        <w:spacing w:line="240" w:lineRule="exact"/>
        <w:rPr>
          <w:b/>
          <w:bCs/>
          <w:iCs/>
          <w:sz w:val="28"/>
        </w:rPr>
      </w:pP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  <w:r>
        <w:rPr>
          <w:b/>
          <w:bCs/>
          <w:iCs/>
          <w:sz w:val="28"/>
        </w:rPr>
      </w:r>
    </w:p>
    <w:p>
      <w:pPr>
        <w:numPr>
          <w:ilvl w:val="1"/>
          <w:numId w:val="4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Оценка текущего состояния</w:t>
      </w:r>
      <w:r>
        <w:rPr>
          <w:b/>
          <w:sz w:val="28"/>
          <w:szCs w:val="28"/>
        </w:rPr>
        <w:t xml:space="preserve"> в сфере благоустройства 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Р</w:t>
      </w:r>
      <w:r>
        <w:rPr>
          <w:b w:val="0"/>
          <w:bCs w:val="0"/>
          <w:sz w:val="28"/>
          <w:szCs w:val="28"/>
          <w:highlight w:val="none"/>
        </w:rPr>
        <w:t xml:space="preserve">е</w:t>
      </w:r>
      <w:r>
        <w:rPr>
          <w:b w:val="0"/>
          <w:bCs w:val="0"/>
          <w:sz w:val="28"/>
          <w:szCs w:val="28"/>
          <w:highlight w:val="none"/>
        </w:rPr>
        <w:t xml:space="preserve">ализация муниципальной программы направлена на создание </w:t>
        <w:br/>
        <w:t xml:space="preserve">и приведение в нормативное состояние объектов благоустройства, среди них: автомобильные дороги местного значения на территории города Перми, объекты озеленения общего пользования города Перми, места </w:t>
      </w:r>
      <w:r>
        <w:rPr>
          <w:b w:val="0"/>
          <w:bCs w:val="0"/>
          <w:sz w:val="28"/>
          <w:szCs w:val="28"/>
          <w:highlight w:val="none"/>
        </w:rPr>
        <w:t xml:space="preserve">организованного отдыха людей у воды на территории города Перми, места погребения на территории города Перми.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Дорожная деятельность одна из важнейших базовых отраслей экономики, </w:t>
        <w:br/>
        <w:t xml:space="preserve">ее функционирование непосредственно влияет на социально-экономическое развитие</w:t>
      </w:r>
      <w:r>
        <w:rPr>
          <w:b w:val="0"/>
          <w:bCs w:val="0"/>
          <w:sz w:val="28"/>
          <w:szCs w:val="28"/>
          <w:highlight w:val="none"/>
        </w:rPr>
        <w:t xml:space="preserve"> и безопасность города Перми и страны в целом. Протяженность автомобильных дорог местного значения на территории города Перми составляет 1 592,0 км, что превышает аналогичный показатель городов, входящих в состав Ассоциации городов Поволжья:Ижевск (890,0 </w:t>
      </w:r>
      <w:r>
        <w:rPr>
          <w:b w:val="0"/>
          <w:bCs w:val="0"/>
          <w:sz w:val="28"/>
          <w:szCs w:val="28"/>
          <w:highlight w:val="none"/>
        </w:rPr>
        <w:t xml:space="preserve">км), Самара (1022,7 км), Уфа (1317,6 км).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Общая площадь территории города Перми (799,7 кв. км) сравнима с такими городами, входящими в состав Ассоциации городов Поволжья, как Уфа </w:t>
        <w:br/>
        <w:t xml:space="preserve">(754 кв. км) и Киров (757 кв. км). Площадь тротуаров на улично-дорожной сети </w:t>
      </w:r>
      <w:r>
        <w:rPr>
          <w:b w:val="0"/>
          <w:bCs w:val="0"/>
          <w:sz w:val="28"/>
          <w:szCs w:val="28"/>
          <w:highlight w:val="none"/>
        </w:rPr>
        <w:t xml:space="preserve">города Перми составляет около 2 млн. кв. м, в Уфе - 1,7 млн. кв. м, в Кирове - 1,3 млн. кв. м. В рамках реализации мероприятий по организации и обеспечению безопасности дорожного движения на автомобильных дорогах общего пользования города Перми ежегодно со</w:t>
      </w:r>
      <w:r>
        <w:rPr>
          <w:b w:val="0"/>
          <w:bCs w:val="0"/>
          <w:sz w:val="28"/>
          <w:szCs w:val="28"/>
          <w:highlight w:val="none"/>
        </w:rPr>
        <w:t xml:space="preserve">держатся технические средства организации дорожного движения (ежегодно содержится не менее 30,932 тыс. дорожных знаков, наносится 135,4 тыс. кв. м дорожной разметки), функционирует комплекс технических средств видеонаблюдения и управления дорожным движение</w:t>
      </w:r>
      <w:r>
        <w:rPr>
          <w:b w:val="0"/>
          <w:bCs w:val="0"/>
          <w:sz w:val="28"/>
          <w:szCs w:val="28"/>
          <w:highlight w:val="none"/>
        </w:rPr>
        <w:t xml:space="preserve">м, организованы 11 562 ед. парковочных мест транспортных средств </w:t>
        <w:br/>
        <w:t xml:space="preserve">на платной основе.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Автомобильный транспорт является ведущим видом транспорта в городе Перми.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</w:t>
      </w:r>
      <w:r>
        <w:rPr>
          <w:b w:val="0"/>
          <w:bCs w:val="0"/>
          <w:sz w:val="28"/>
          <w:szCs w:val="28"/>
          <w:highlight w:val="none"/>
        </w:rPr>
        <w:t xml:space="preserve">ния города Перми. </w:t>
        <w:br/>
        <w:t xml:space="preserve">К концу 2029 года этот показатель будет достигать 86,8% за счет активной работы по улучшению транспортно-эксплуатационного состояния сети автомобильных дорог регионального и межмуниципального значения Пермского края.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На период 2025 - 2027</w:t>
      </w:r>
      <w:r>
        <w:rPr>
          <w:b w:val="0"/>
          <w:bCs w:val="0"/>
          <w:sz w:val="28"/>
          <w:szCs w:val="28"/>
          <w:highlight w:val="none"/>
        </w:rPr>
        <w:t xml:space="preserve"> </w:t>
      </w:r>
      <w:r>
        <w:rPr>
          <w:b w:val="0"/>
          <w:bCs w:val="0"/>
          <w:sz w:val="28"/>
          <w:szCs w:val="28"/>
          <w:highlight w:val="none"/>
        </w:rPr>
        <w:t xml:space="preserve">гг. в целях строительства автомобильных дорог планируется разработать проектно- сметные документации по ул.Комбайнеров </w:t>
        <w:br/>
        <w:t xml:space="preserve">от ул Рязанской до ул. Чердынской и от ул. К.Беляева до ул. Рязанской, автомобильной дороги от ул. Хабаровская до ул. Якутской, проездов</w:t>
      </w:r>
      <w:r>
        <w:rPr>
          <w:b w:val="0"/>
          <w:bCs w:val="0"/>
          <w:sz w:val="28"/>
          <w:szCs w:val="28"/>
          <w:highlight w:val="none"/>
        </w:rPr>
        <w:t xml:space="preserve"> между </w:t>
        <w:br/>
        <w:t xml:space="preserve">ул. Голева и ул. Плеханова, реконструкции ул. Дзержинского, ул. Карпинского, ул. Пермской.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Также будет продолжены работы по ремонту моста через реку Егошиха автодорога «Стахановская-Ива»; путепровода через железнодорожные пути </w:t>
        <w:br/>
        <w:t xml:space="preserve">и реку Данилиха «Перех</w:t>
      </w:r>
      <w:r>
        <w:rPr>
          <w:b w:val="0"/>
          <w:bCs w:val="0"/>
          <w:sz w:val="28"/>
          <w:szCs w:val="28"/>
          <w:highlight w:val="none"/>
        </w:rPr>
        <w:t xml:space="preserve">од Стахановская-Ива»; путепровода через ж/д пути </w:t>
        <w:br/>
        <w:t xml:space="preserve">по ул. Решетниковский спуск.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По состоянию на 01 января 2025 г. на территории города Перми расположено 208 объектов озеленения общего пользования. В их числе 126 объектов - парки, сады, скверы, бульвары, пеше</w:t>
      </w:r>
      <w:r>
        <w:rPr>
          <w:b w:val="0"/>
          <w:bCs w:val="0"/>
          <w:sz w:val="28"/>
          <w:szCs w:val="28"/>
          <w:highlight w:val="none"/>
        </w:rPr>
        <w:t xml:space="preserve">х</w:t>
      </w:r>
      <w:r>
        <w:rPr>
          <w:b w:val="0"/>
          <w:bCs w:val="0"/>
          <w:sz w:val="28"/>
          <w:szCs w:val="28"/>
          <w:highlight w:val="none"/>
        </w:rPr>
        <w:t xml:space="preserve">одные зоны, из которых нормативное состояние имеют 86 объектов (74,6%), и 82 объекта вдоль улично-дорожной сети, транспортных развязок. 5 объектов находятся в содержании департамента культуры и молодежной политики администрации города Перми </w:t>
        <w:br/>
        <w:t xml:space="preserve">и управления п</w:t>
      </w:r>
      <w:r>
        <w:rPr>
          <w:b w:val="0"/>
          <w:bCs w:val="0"/>
          <w:sz w:val="28"/>
          <w:szCs w:val="28"/>
          <w:highlight w:val="none"/>
        </w:rPr>
        <w:t xml:space="preserve">о экологии и природопользованию администрации города Перми. 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В рамках программы планируется обустройство, капитальный и текущий ремонт объектов озеленения общего пользования с целью реализации приоритетных проектов территориальных органов администрации горо</w:t>
      </w:r>
      <w:r>
        <w:rPr>
          <w:b w:val="0"/>
          <w:bCs w:val="0"/>
          <w:sz w:val="28"/>
          <w:szCs w:val="28"/>
          <w:highlight w:val="none"/>
        </w:rPr>
        <w:t xml:space="preserve">д</w:t>
      </w:r>
      <w:r>
        <w:rPr>
          <w:b w:val="0"/>
          <w:bCs w:val="0"/>
          <w:sz w:val="28"/>
          <w:szCs w:val="28"/>
          <w:highlight w:val="none"/>
        </w:rPr>
        <w:t xml:space="preserve">а</w:t>
      </w:r>
      <w:r>
        <w:rPr>
          <w:b w:val="0"/>
          <w:bCs w:val="0"/>
          <w:sz w:val="28"/>
          <w:szCs w:val="28"/>
          <w:highlight w:val="none"/>
        </w:rPr>
        <w:t xml:space="preserve"> Перми. На территории парков, садов, скверов, бульваров находятся 15 действующих фонтанов. В период 2025-2029 годов предусмотрены мероприятия </w:t>
        <w:br/>
        <w:t xml:space="preserve">по обустройству и содержанию 4 организованных мест отдыха у воды </w:t>
        <w:br/>
        <w:t xml:space="preserve">на территории города Перми. Кроме того, заплани</w:t>
      </w:r>
      <w:r>
        <w:rPr>
          <w:b w:val="0"/>
          <w:bCs w:val="0"/>
          <w:sz w:val="28"/>
          <w:szCs w:val="28"/>
          <w:highlight w:val="none"/>
        </w:rPr>
        <w:t xml:space="preserve">ровано мероприятие </w:t>
        <w:br/>
        <w:t xml:space="preserve">по благоустройству особо охраняемой природной территории «Мотовилихинский пруд» путем создания многофункциональных пространств с возможностью всесезонного использования.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  <w:t xml:space="preserve">На территории города Перми расположены 17 мест погребения общей пло</w:t>
      </w:r>
      <w:r>
        <w:rPr>
          <w:b w:val="0"/>
          <w:bCs w:val="0"/>
          <w:sz w:val="28"/>
          <w:szCs w:val="28"/>
          <w:highlight w:val="none"/>
        </w:rPr>
        <w:t xml:space="preserve">щадью 488,4 га. В 2025 году планируется выполнить обследование </w:t>
        <w:br/>
        <w:t xml:space="preserve">объекта незавершенного строительства «Крематорий на кладбище «Восточное».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В рамках муниципальной программы предусмотрены мероприятия </w:t>
        <w:br/>
        <w:t xml:space="preserve">по благоустройству территорий общего пользова</w:t>
      </w:r>
      <w:r>
        <w:rPr>
          <w:b w:val="0"/>
          <w:bCs w:val="0"/>
          <w:sz w:val="28"/>
          <w:szCs w:val="28"/>
          <w:highlight w:val="none"/>
        </w:rPr>
        <w:t xml:space="preserve">ния микрорайонов индивидуальной жилой застройки города Перми в заявительном порядке </w:t>
        <w:br/>
        <w:t xml:space="preserve">от территориальных общественных самоуправлений.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709"/>
        <w:jc w:val="both"/>
        <w:tabs>
          <w:tab w:val="left" w:pos="0" w:leader="none"/>
        </w:tabs>
        <w:rPr>
          <w:b w:val="0"/>
          <w:bCs w:val="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  <w:r>
        <w:rPr>
          <w:b w:val="0"/>
          <w:bCs w:val="0"/>
          <w:sz w:val="28"/>
          <w:szCs w:val="28"/>
          <w:highlight w:val="white"/>
          <w14:ligatures w14:val="none"/>
        </w:rPr>
      </w:r>
    </w:p>
    <w:p>
      <w:pPr>
        <w:numPr>
          <w:ilvl w:val="1"/>
          <w:numId w:val="4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Стратегические приоритеты и цели в сфере реализации муниципальной программы.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взаимосвязи со стратегическими приоритетами, целями </w:t>
        <w:br/>
        <w:t xml:space="preserve">и показателями государственных программ Пермского края.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white"/>
        </w:rPr>
        <w:t xml:space="preserve">еализация программы направлена на достижение цели </w:t>
      </w:r>
      <w:r>
        <w:rPr>
          <w:sz w:val="28"/>
          <w:szCs w:val="28"/>
          <w:highlight w:val="none"/>
        </w:rPr>
        <w:t xml:space="preserve">по формированию комфортной городской среды в части повышения уровня безопасности и качества автомобильных дорог, создания условий для развития архитектурной привлекательности города Перми, а также повышение эффективности </w:t>
        <w:br/>
        <w:t xml:space="preserve">в организации и функционирова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ии мест паркования (стоянки) транспортных средств, повышения уровня благоустройства, в том числе путем создания </w:t>
        <w:br/>
        <w:t xml:space="preserve">и поддержания нормативного состояния парков, садов, скверов, бульваров определены в соответствии со Стратегией социально-экономического развити</w:t>
      </w:r>
      <w:r>
        <w:rPr>
          <w:sz w:val="28"/>
          <w:szCs w:val="28"/>
          <w:highlight w:val="none"/>
        </w:rPr>
        <w:t xml:space="preserve">я муниципального образования город Пермь до 2030 года, утвержденной решением Пермской городской Думы от 22 апреля 2014 г. № 85. Механизмы реализации функционально-целевого направления «комфортной городской среды» определены Планом мероприятий по реализации</w:t>
      </w:r>
      <w:r>
        <w:rPr>
          <w:sz w:val="28"/>
          <w:szCs w:val="28"/>
          <w:highlight w:val="none"/>
        </w:rPr>
        <w:t xml:space="preserve"> Стратегии социально-экономического развития муниципального образования город Пермь до 2030 года, утвержденным решением Пермской городской Думы 26.10. 2021 № 232.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Поставленные цели будут достигнуты путем </w:t>
      </w:r>
      <w:r>
        <w:rPr>
          <w:sz w:val="28"/>
          <w:szCs w:val="28"/>
          <w:highlight w:val="none"/>
        </w:rPr>
        <w:t xml:space="preserve">развития улично-дорожной сети, строительства и реконструкции автомобильных дорог, искусственных дорожных сооружений,</w:t>
      </w:r>
      <w:r>
        <w:rPr>
          <w:sz w:val="28"/>
          <w:szCs w:val="28"/>
          <w:highlight w:val="none"/>
        </w:rPr>
        <w:t xml:space="preserve"> приведением в нормативное состояние автомобильных дорог, снижением уровня перегрузки и ликвидации мест концентрации дорожно-транспортных происшествий, </w:t>
      </w:r>
      <w:r>
        <w:rPr>
          <w:sz w:val="28"/>
          <w:szCs w:val="28"/>
          <w:highlight w:val="none"/>
        </w:rPr>
        <w:t xml:space="preserve">обеспечением нормативного состояния </w:t>
        <w:br/>
        <w:t xml:space="preserve">и модернизацией ливневой канализации, </w:t>
      </w:r>
      <w:r>
        <w:rPr>
          <w:sz w:val="28"/>
          <w:szCs w:val="28"/>
          <w:highlight w:val="none"/>
        </w:rPr>
        <w:t xml:space="preserve">профилактикой дорожно-транспортного травматизма, </w:t>
      </w:r>
      <w:r>
        <w:rPr>
          <w:sz w:val="28"/>
          <w:szCs w:val="28"/>
          <w:highlight w:val="none"/>
        </w:rPr>
        <w:t xml:space="preserve">обеспечением строительства и реконструкции сетей наружного освещения, </w:t>
      </w:r>
      <w:r>
        <w:rPr>
          <w:sz w:val="28"/>
          <w:szCs w:val="28"/>
          <w:highlight w:val="none"/>
        </w:rPr>
        <w:t xml:space="preserve">обеспечением текущего и капитального ремонта сетей наружного освещения, </w:t>
      </w:r>
      <w:r>
        <w:rPr>
          <w:sz w:val="28"/>
          <w:szCs w:val="28"/>
          <w:highlight w:val="none"/>
        </w:rPr>
        <w:t xml:space="preserve">организацией функционирования и контроля за использованием парковок на автомобильных дорогах общего пользования местного значения, </w:t>
      </w:r>
      <w:r>
        <w:rPr>
          <w:sz w:val="28"/>
          <w:szCs w:val="28"/>
          <w:highlight w:val="none"/>
        </w:rPr>
        <w:t xml:space="preserve">созданием внеуличных (плоскостных) муниципальных парковок, в том числе перехватывающих, </w:t>
      </w:r>
      <w:r>
        <w:rPr>
          <w:sz w:val="28"/>
          <w:szCs w:val="28"/>
          <w:highlight w:val="none"/>
        </w:rPr>
        <w:t xml:space="preserve">выполнением комплекса мероприятий по архитектурной подсветке.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части озеленения будут реализованы мероприятия по благоустройству мест массового отдыха населения, общественных территорий, </w:t>
      </w:r>
      <w:r>
        <w:rPr>
          <w:sz w:val="28"/>
          <w:szCs w:val="28"/>
          <w:highlight w:val="none"/>
        </w:rPr>
        <w:t xml:space="preserve">обеспечено прямое участия граждан в формировании комфортной городской среды.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В ритуальной сфере предусмотрено восстановление нормативного состояния мест погребения, </w:t>
      </w:r>
      <w:r>
        <w:rPr>
          <w:sz w:val="28"/>
          <w:szCs w:val="28"/>
          <w:highlight w:val="none"/>
        </w:rPr>
        <w:t xml:space="preserve">строительство (реконструкция) мест погребения.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36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1.3. Задачи муниципального управления, способы их эффективного решения в отрасли городского хозяйства.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Реализация программы направлена на обеспечение соответствия нормативным требованиям эксплуатационных характеристик и элементов автомобильных дорог общего пользования, объектов озеленения общего пользования, мест погребения.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Задачи программы направлены на р</w:t>
      </w:r>
      <w:r>
        <w:rPr>
          <w:sz w:val="28"/>
          <w:szCs w:val="28"/>
          <w:highlight w:val="none"/>
        </w:rPr>
        <w:t xml:space="preserve">ешение следующих проблем: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 Повышение уровня безопасности и качества автомобильных дорог. 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2. Озеленение территории города Перми, в том числе путем создания парков, скверов, садов и бульваров.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 Создание качественной и эффективной системы уличного освещения.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4. Создание условий для развития архитектурной привлекательности города Перми.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5. Создание условий для оказания ритуальных услуг.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rFonts w:eastAsia="SimSun"/>
          <w:sz w:val="28"/>
          <w:szCs w:val="28"/>
        </w:rPr>
      </w:pPr>
      <w:r>
        <w:rPr>
          <w:sz w:val="28"/>
          <w:szCs w:val="28"/>
          <w:highlight w:val="none"/>
        </w:rPr>
        <w:t xml:space="preserve">Решение указанных задач обеспечивается посредством реализации</w:t>
      </w:r>
      <w:r>
        <w:rPr>
          <w:sz w:val="28"/>
          <w:szCs w:val="28"/>
          <w:highlight w:val="none"/>
        </w:rPr>
        <w:t xml:space="preserve"> системы мероприятий, предусмотренных муниципальным проектами «Региональный проект «Региональная и местная дорожная сеть», «Местные дороги», «Комплексное благоустройство», «Строительство и реконструкция автомобильных дорог», «Обустройс</w:t>
      </w:r>
      <w:r>
        <w:rPr>
          <w:sz w:val="28"/>
          <w:szCs w:val="28"/>
          <w:highlight w:val="none"/>
        </w:rPr>
        <w:t xml:space="preserve">тво сетей наружного освещения», «Обустройство объектов озеленения общего пользования», «Строительство </w:t>
        <w:br/>
        <w:t xml:space="preserve">и реконструкция мест погребения», а также комплексами процессных мероприятий программы</w:t>
      </w:r>
      <w:r>
        <w:rPr>
          <w:rFonts w:eastAsia="SimSun"/>
          <w:sz w:val="28"/>
          <w:szCs w:val="28"/>
        </w:rPr>
        <w:t xml:space="preserve">.</w:t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720"/>
        <w:jc w:val="both"/>
        <w:rPr>
          <w:bCs/>
          <w:iCs/>
          <w:sz w:val="28"/>
        </w:r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ind w:firstLine="720"/>
        <w:jc w:val="both"/>
        <w:rPr>
          <w:bCs/>
          <w:iCs/>
          <w:sz w:val="28"/>
        </w:rPr>
        <w:sectPr>
          <w:headerReference w:type="default" r:id="rId11"/>
          <w:headerReference w:type="even" r:id="rId12"/>
          <w:footerReference w:type="default" r:id="rId14"/>
          <w:footnotePr/>
          <w:endnotePr/>
          <w:type w:val="nextPage"/>
          <w:pgSz w:w="11905" w:h="16838" w:orient="portrait"/>
          <w:pgMar w:top="1134" w:right="851" w:bottom="1134" w:left="1128" w:header="0" w:footer="0" w:gutter="0"/>
          <w:cols w:num="1" w:sep="0" w:space="720" w:equalWidth="1"/>
          <w:docGrid w:linePitch="360"/>
          <w:titlePg/>
        </w:sectPr>
      </w:pPr>
      <w:r>
        <w:rPr>
          <w:bCs/>
          <w:iCs/>
          <w:sz w:val="28"/>
        </w:rPr>
      </w:r>
      <w:r>
        <w:rPr>
          <w:bCs/>
          <w:iCs/>
          <w:sz w:val="28"/>
        </w:rPr>
      </w:r>
      <w:r>
        <w:rPr>
          <w:bCs/>
          <w:iCs/>
          <w:sz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1 «Региональная и местная дорожная сеть»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объектов, в отношении которых выполнены работы по ремонту автомобильных дорог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км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22,529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16"/>
                <w:szCs w:val="16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16"/>
                <w:szCs w:val="16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Расходы (тыс. рублей)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965 914,0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1 797 745,0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838 525,2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1 670 356,2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2 «Местные дороги»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Количество объектов, в отношении которых выполнены работы по ремонту автомобильных дорог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проезжей части автомобильных дорог, в отношении которых выполнен ремонт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147 017,2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292 120,3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1 914,0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1 914,0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290 206,3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3 «Комплексное благоустройство»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обустроенных общественных территорий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28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1 292 098,1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97 976,0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1 390 074,1</w:t>
            </w:r>
            <w:r/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194 275,8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19 595,2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213 871,0</w:t>
            </w:r>
            <w:r/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1 097 822,3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78 380,8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1 176 203,1</w:t>
            </w:r>
            <w:r/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4 «Строительство и реконструкция автомобильных дорог»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объектов улично-дорожной сети, введенных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667 500,9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464 259,5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401 690,6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1 533 451,0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5 «Обустройство сетей наружного освещения»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573"/>
        <w:gridCol w:w="844"/>
        <w:gridCol w:w="868"/>
        <w:gridCol w:w="549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Котова И.А., консультант отдела организации дорожной деятельности и наружного освещения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43,6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67,9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9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5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179 281,7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179 612,3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185 486,1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904 380,1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6 «Обустройство объектов озеленения общего пользования»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157 212,0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498 202,2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160 734,1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1 016 148,3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проекта 7 «Строительство </w:t>
      </w:r>
      <w:r>
        <w:rPr>
          <w:b/>
          <w:sz w:val="28"/>
          <w:szCs w:val="28"/>
        </w:rPr>
        <w:t xml:space="preserve">и реконструкция мест погребения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Галиханов Д.К.,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Администратор муниципального проекта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Гусева А.Ю., начальник отдела садово-паркового хозяйства и объектов ритуального назначения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муниципального проекта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2 700,0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478 982,8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481 682,8</w:t>
            </w:r>
            <w:r>
              <w:rPr>
                <w:sz w:val="22"/>
                <w:szCs w:val="22"/>
              </w:rPr>
            </w:r>
          </w:p>
        </w:tc>
      </w:tr>
    </w:tbl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1 «Приведение в нормативное состояние автомобильных дорог»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135"/>
        <w:gridCol w:w="591"/>
        <w:gridCol w:w="118"/>
        <w:gridCol w:w="1276"/>
        <w:gridCol w:w="365"/>
        <w:gridCol w:w="1053"/>
        <w:gridCol w:w="573"/>
        <w:gridCol w:w="844"/>
        <w:gridCol w:w="868"/>
        <w:gridCol w:w="549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9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6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Доля погибших в дорожно-транспортных происшествиях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8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6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</w:t>
            </w:r>
            <w:r>
              <w:rPr>
                <w:sz w:val="22"/>
                <w:szCs w:val="22"/>
                <w:highlight w:val="white"/>
              </w:rPr>
              <w:t xml:space="preserve">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тыс.кв.м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2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3 886 936,4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3 829 398,2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4 697 842,9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4 396 293,1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4 596 293,1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21 406 763,7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2 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«Обеспечение содержания, текущего и капитального ремонта сетей наружного освещения»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573"/>
        <w:gridCol w:w="844"/>
        <w:gridCol w:w="868"/>
        <w:gridCol w:w="549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</w:t>
            </w:r>
            <w:r>
              <w:rPr>
                <w:sz w:val="22"/>
                <w:szCs w:val="22"/>
                <w:highlight w:val="white"/>
              </w:rPr>
              <w:t xml:space="preserve">ро</w:t>
            </w:r>
            <w:r>
              <w:rPr>
                <w:sz w:val="22"/>
                <w:szCs w:val="22"/>
                <w:highlight w:val="white"/>
              </w:rPr>
              <w:t xml:space="preserve">тяженность сетей наружного освещения, находящихся 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1 852,84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1 893,19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1 908,68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1 998,71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2 038,41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зданий, на которых выполнена архитектурная подсветка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5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485 148,8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485 699,1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435 879,0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2 042 205,7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3 «Организация благоустройства территории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573"/>
        <w:gridCol w:w="844"/>
        <w:gridCol w:w="868"/>
        <w:gridCol w:w="549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227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4" w:type="pct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Площадь земель, не принадлежащих физическим и (или) юридическим лицам, находящихся на содержании, уборки водоохранных зон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 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51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469" w:type="pct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48" w:type="pct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5" w:type="pct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pc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5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823 289,7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9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982 758,2</w:t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0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4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" w:type="pc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4 416 042,2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4 «Организация ритуальных услуг и содержание мест погребения»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425"/>
        <w:gridCol w:w="1845"/>
        <w:gridCol w:w="1836"/>
        <w:gridCol w:w="1277"/>
        <w:gridCol w:w="449"/>
        <w:gridCol w:w="170"/>
        <w:gridCol w:w="1368"/>
        <w:gridCol w:w="221"/>
        <w:gridCol w:w="1053"/>
        <w:gridCol w:w="708"/>
        <w:gridCol w:w="709"/>
        <w:gridCol w:w="1133"/>
        <w:gridCol w:w="284"/>
        <w:gridCol w:w="142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Показатели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689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Значения показателей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8" w:type="dxa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Количество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 мест погребения на территории города Перми, в отношении которых производятся содержание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3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7" w:type="dxa"/>
              <w:top w:w="12" w:type="dxa"/>
              <w:right w:w="7" w:type="dxa"/>
              <w:bottom w:w="12" w:type="dxa"/>
            </w:tcMar>
            <w:tcW w:w="142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jc w:val="center"/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215 205,5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264 880,1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210 314,7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210 314,7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210 314,7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</w:rPr>
              <w:t xml:space="preserve">1 111 029,7</w:t>
            </w:r>
            <w:r/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комплекса процессных мероприятий 5 «Обеспечение деятельности департамента дорог и благоустройства администрации города Перми и подведомственных ему учреждений»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34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270"/>
        <w:gridCol w:w="2270"/>
        <w:gridCol w:w="1836"/>
        <w:gridCol w:w="1726"/>
        <w:gridCol w:w="1759"/>
        <w:gridCol w:w="1761"/>
        <w:gridCol w:w="1843"/>
        <w:gridCol w:w="170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Мясоедов Д.А. начальник департамента дорог и благоустройства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restart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1" w:type="dxa"/>
            <w:textDirection w:val="lrTb"/>
            <w:noWrap w:val="false"/>
          </w:tcPr>
          <w:p>
            <w:pPr>
              <w:tabs>
                <w:tab w:val="left" w:pos="4245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Расходы (тыс. рублей)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год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0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3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874 579,8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881 040,2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881 312,4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881 312,4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881 312,4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4 399 557,2</w:t>
            </w:r>
            <w:r/>
          </w:p>
        </w:tc>
      </w:tr>
    </w:tbl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  <w:r>
        <w:rPr>
          <w:rFonts w:eastAsia="SimSun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rFonts w:eastAsia="SimSun"/>
          <w:sz w:val="28"/>
          <w:szCs w:val="28"/>
        </w:rPr>
        <w:br w:type="column"/>
      </w:r>
      <w:r>
        <w:rPr>
          <w:b/>
          <w:sz w:val="28"/>
          <w:szCs w:val="28"/>
        </w:rPr>
        <w:t xml:space="preserve">ПЕРЕЧЕНЬ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целевых показателей программы, показателей структурных элементов программы </w:t>
      </w:r>
      <w:r>
        <w:rPr>
          <w:b/>
          <w:sz w:val="28"/>
          <w:szCs w:val="28"/>
        </w:rPr>
        <w:br/>
        <w:t xml:space="preserve">«Дорожная деятельность и благоустройство города Перми»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943"/>
        <w:gridCol w:w="1137"/>
        <w:gridCol w:w="848"/>
        <w:gridCol w:w="1134"/>
        <w:gridCol w:w="1134"/>
        <w:gridCol w:w="1134"/>
        <w:gridCol w:w="1134"/>
        <w:gridCol w:w="1137"/>
      </w:tblGrid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№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3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целевого показателя программы, показателей структурных элементов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Единица измерения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ФО (ФП)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Значения показателей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2025 год (прогноз)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  <w:lang w:eastAsia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  <w:lang w:eastAsia="ar-SA"/>
              </w:rPr>
              <w:t xml:space="preserve">2026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  <w:lang w:eastAsia="ar-SA"/>
              </w:rPr>
              <w:t xml:space="preserve">2027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>
              <w:rPr>
                <w:sz w:val="22"/>
                <w:szCs w:val="22"/>
                <w:lang w:eastAsia="ar-SA"/>
              </w:rPr>
              <w:t xml:space="preserve">2028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r>
              <w:rPr>
                <w:sz w:val="22"/>
                <w:szCs w:val="22"/>
                <w:lang w:eastAsia="ar-SA"/>
              </w:rPr>
              <w:t xml:space="preserve">2029 год (прогноз)</w:t>
            </w:r>
            <w:r/>
          </w:p>
        </w:tc>
      </w:tr>
    </w:tbl>
    <w:p>
      <w:pPr>
        <w:rPr>
          <w:sz w:val="16"/>
          <w:szCs w:val="16"/>
          <w:vertAlign w:val="superscript"/>
        </w:rPr>
      </w:pPr>
      <w:r>
        <w:rPr>
          <w:sz w:val="22"/>
          <w:szCs w:val="22"/>
          <w:vertAlign w:val="superscript"/>
        </w:rPr>
      </w:r>
      <w:r>
        <w:rPr>
          <w:sz w:val="16"/>
          <w:szCs w:val="16"/>
          <w:vertAlign w:val="superscript"/>
        </w:rPr>
      </w:r>
      <w:r>
        <w:rPr>
          <w:sz w:val="16"/>
          <w:szCs w:val="16"/>
          <w:vertAlign w:val="superscript"/>
        </w:rPr>
      </w:r>
    </w:p>
    <w:tbl>
      <w:tblPr>
        <w:tblW w:w="503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6661"/>
        <w:gridCol w:w="992"/>
        <w:gridCol w:w="709"/>
        <w:gridCol w:w="1276"/>
        <w:gridCol w:w="1276"/>
        <w:gridCol w:w="1241"/>
        <w:gridCol w:w="1230"/>
        <w:gridCol w:w="1216"/>
      </w:tblGrid>
      <w:tr>
        <w:tblPrEx/>
        <w:trPr>
          <w:cantSplit/>
          <w:trHeight w:val="24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2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3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4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5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6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7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8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9</w:t>
            </w:r>
            <w:r>
              <w:rPr>
                <w:sz w:val="22"/>
                <w:szCs w:val="22"/>
                <w:lang w:eastAsia="ar-SA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7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96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Доля объектов озеленения общего пользования, находящихся в нормативном состоянии, от общего количества объектов озеленения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возможных лет захоронений на подготовленных площадях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4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3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%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86,9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4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Align w:val="top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Смертность от дорожно-транспортных происшествий, случаев на 100 тыс. населения 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случаев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ДДБ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более 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5</w:t>
            </w:r>
            <w:r>
              <w:rPr>
                <w:bCs/>
                <w:color w:val="000000"/>
                <w:sz w:val="22"/>
                <w:szCs w:val="22"/>
              </w:rPr>
            </w:r>
            <w:r>
              <w:rPr>
                <w:bCs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Количество функционирующих парковочных мест транспортных средств на платной основе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ед.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</w:rPr>
              <w:t xml:space="preserve">ДДБ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11562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11589</w:t>
            </w:r>
            <w:r>
              <w:rPr>
                <w:sz w:val="22"/>
                <w:szCs w:val="22"/>
                <w:highlight w:val="none"/>
              </w:rPr>
            </w:r>
            <w:r>
              <w:rPr>
                <w:sz w:val="22"/>
                <w:szCs w:val="22"/>
                <w:highlight w:val="non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 в рамках национальных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объектов, в отношении которых выполнены работы по ремонту автомобильных дорог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Align w:val="center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green"/>
              </w:rPr>
            </w:pPr>
            <w:r>
              <w:rPr>
                <w:color w:val="000000"/>
                <w:sz w:val="22"/>
                <w:szCs w:val="22"/>
                <w:highlight w:val="green"/>
              </w:rPr>
            </w:r>
            <w:r>
              <w:rPr>
                <w:color w:val="000000"/>
                <w:sz w:val="22"/>
                <w:szCs w:val="22"/>
                <w:highlight w:val="none"/>
              </w:rPr>
              <w:t xml:space="preserve">Протяженность проезжей части автомобильных дорог (включая заездные карманы и съезды), в отношении которых выполнен ремонт</w:t>
            </w:r>
            <w:r>
              <w:rPr>
                <w:color w:val="000000"/>
                <w:sz w:val="22"/>
                <w:szCs w:val="22"/>
                <w:highlight w:val="green"/>
              </w:rPr>
            </w:r>
            <w:r>
              <w:rPr>
                <w:color w:val="000000"/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22,529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-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77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 в рамках региональных проектов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2 «Местные дороги»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Количество объектов, в отношении которых выполнены работы по ремонту автомобильных дорог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Площадь проезжей части автомобильных дорог, в отношении которых выполнен ремонт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0,843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3 «Комплексное благоустройство»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обустроенных общественных территорий города Перми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Муниципальные проекты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4 «Строительство и реконструкция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построенных объектов улично-дорожной сети, введенных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Количество построенных ливневых канализаций и очистных сооружений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5 «Обустройство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pStyle w:val="99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Протяженность построенных сетей наружного освещения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6 «Обустройство объектов озеленения общего пользования»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объектов озеленения общего пользования, принятых в эксплуатацию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Муниципальный проект 7 «Строительство и реконструкция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pStyle w:val="996"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Крематорий, введенный в эксплуатацию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Комплексы процессных мероприятий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1 «Приведение в нормативное состояние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автомобильных дорог, находящихся на содержании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18406116,4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Доля погибших в дорожно-транспортных происшествиях на 10 тысяч транспортных средств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</w:rPr>
              <w:t xml:space="preserve">%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0,73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none"/>
                <w:lang w:eastAsia="ar-SA"/>
              </w:rPr>
              <w:t xml:space="preserve">0,72</w:t>
            </w:r>
            <w:r>
              <w:rPr>
                <w:sz w:val="22"/>
                <w:szCs w:val="22"/>
                <w:highlight w:val="white"/>
                <w:lang w:eastAsia="ar-SA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(протяженность) искусственных дорожных сооружений,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  <w:t xml:space="preserve">16650,9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дорожных знаков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ед.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30 932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4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Площадь </w:t>
            </w:r>
            <w:r>
              <w:rPr>
                <w:sz w:val="22"/>
                <w:szCs w:val="22"/>
                <w:highlight w:val="white"/>
              </w:rPr>
              <w:t xml:space="preserve">нанесенной дорожной разметки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тыс. </w:t>
            </w:r>
            <w:r>
              <w:rPr>
                <w:sz w:val="22"/>
                <w:szCs w:val="22"/>
                <w:highlight w:val="white"/>
              </w:rPr>
              <w:t xml:space="preserve">кв.м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135,436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2 «Обеспечение содержания, текущего и капитального ремонта сетей наружного освещения»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</w:t>
            </w:r>
            <w:r>
              <w:rPr>
                <w:sz w:val="22"/>
                <w:szCs w:val="22"/>
                <w:highlight w:val="white"/>
              </w:rPr>
              <w:t xml:space="preserve">ро</w:t>
            </w:r>
            <w:r>
              <w:rPr>
                <w:sz w:val="22"/>
                <w:szCs w:val="22"/>
                <w:highlight w:val="white"/>
              </w:rPr>
              <w:t xml:space="preserve">тяженность сетей наружного освещения, находящихся на содержании и обслуживании в рамках выделения субсидии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1 852,84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1 893,19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1 908,68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1 998,71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2 038,41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Количество зданий, на которых выполнена архитектурная подсветка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9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9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3 «Организация благоустройства территории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none"/>
                <w:u w:val="none"/>
                <w:vertAlign w:val="baseline"/>
              </w:rPr>
              <w:t xml:space="preserve">Количество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объектов озеленения общего пользования, находящихся на содержании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Площадь земель, не принадлежащих физическим и (или) юридическим лицам, находящихся на содержании, уборки водоохранных зон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кв.м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14036,8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095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 xml:space="preserve">Комплекс процессных мероприятий 4 «Организация ритуальных услуг и содержание мест погребения»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661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Количество мест погребения на территории города Перми, в отношении которых производятся содержании и ремонт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ФИНАНСОВОЕ ОБЕСПЕЧЕНИЕ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муниципальной программы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«Дорожная деятельность и благоустройство города Перми»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0"/>
          <w:szCs w:val="20"/>
        </w:rPr>
      </w:pPr>
      <w:r>
        <w:rPr>
          <w:sz w:val="28"/>
          <w:szCs w:val="28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4989" w:type="dxa"/>
        <w:tblLayout w:type="fixed"/>
        <w:tblLook w:val="04A0" w:firstRow="1" w:lastRow="0" w:firstColumn="1" w:lastColumn="0" w:noHBand="0" w:noVBand="1"/>
      </w:tblPr>
      <w:tblGrid>
        <w:gridCol w:w="3510"/>
        <w:gridCol w:w="141"/>
        <w:gridCol w:w="851"/>
        <w:gridCol w:w="26"/>
        <w:gridCol w:w="1533"/>
        <w:gridCol w:w="1559"/>
        <w:gridCol w:w="1417"/>
        <w:gridCol w:w="1417"/>
        <w:gridCol w:w="1559"/>
        <w:gridCol w:w="1418"/>
        <w:gridCol w:w="1558"/>
      </w:tblGrid>
      <w:tr>
        <w:tblPrEx/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 (ФП)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3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Источники финансового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2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77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(план)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70"/>
          <w:tblHeader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ind w:left="-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ind w:right="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города Перми «Дорожная деятельность и благоустройство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9 696 884,1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8 196 500,4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8 384 809,6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7 357 348,3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7 155 657,7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40 791 200,1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60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7 488 242,9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7 141 185,5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8 384 809,6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7 357 348,3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7 155 657,7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37 527 244,0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2 081 450,7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1 055 314,9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3 136 765,6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23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8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национальных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1 «Региональная и местная дорожная сеть»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965 914,0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1 797 745,0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88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838 525,2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1 670 356,2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1.1. «</w:t>
            </w:r>
            <w:r>
              <w:rPr>
                <w:sz w:val="22"/>
                <w:szCs w:val="22"/>
              </w:rPr>
              <w:t xml:space="preserve">Приведение в нормативное состояние автомобильных дорог и искусственных дорожных сооружений в рамках реализации националь</w:t>
            </w:r>
            <w:r>
              <w:rPr>
                <w:sz w:val="22"/>
                <w:szCs w:val="22"/>
              </w:rPr>
              <w:t xml:space="preserve">ного проекта «Безопасные каче</w:t>
            </w: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т</w:t>
            </w:r>
            <w:r>
              <w:rPr>
                <w:sz w:val="22"/>
                <w:szCs w:val="22"/>
              </w:rPr>
              <w:t xml:space="preserve">венные дороги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134 083,0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134 083,0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2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6 694,2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6 694,2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Российской Федерации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127 190,5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3651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«</w:t>
            </w:r>
            <w:r>
              <w:rPr>
                <w:sz w:val="22"/>
                <w:szCs w:val="22"/>
              </w:rPr>
              <w:t xml:space="preserve">Проектирование, строительство </w:t>
            </w:r>
            <w:r>
              <w:rPr>
                <w:sz w:val="22"/>
                <w:szCs w:val="22"/>
              </w:rPr>
              <w:t xml:space="preserve">(реконструкция), капитальный ремонт и ремонт автомобильных дорог общего пользования местного значения, находящихся на территории Пермского края, направленные на достижение целевых пок</w:t>
            </w:r>
            <w:r>
              <w:rPr>
                <w:sz w:val="22"/>
                <w:szCs w:val="22"/>
              </w:rPr>
              <w:t xml:space="preserve">азателей регионального проекта «</w:t>
            </w:r>
            <w:r>
              <w:rPr>
                <w:sz w:val="22"/>
                <w:szCs w:val="22"/>
              </w:rPr>
              <w:t xml:space="preserve">Региональна</w:t>
            </w:r>
            <w:r>
              <w:rPr>
                <w:sz w:val="22"/>
                <w:szCs w:val="22"/>
              </w:rPr>
              <w:t xml:space="preserve">я и местная дорожная сеть» национального проекта «</w:t>
            </w:r>
            <w:r>
              <w:rPr>
                <w:sz w:val="22"/>
                <w:szCs w:val="22"/>
              </w:rPr>
              <w:t xml:space="preserve">Безопасные качественные дороги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87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831 831,0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1 663 662,0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8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 в рамках региональных проектов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2 «</w:t>
            </w:r>
            <w:r>
              <w:rPr>
                <w:sz w:val="22"/>
                <w:szCs w:val="22"/>
              </w:rPr>
              <w:t xml:space="preserve">Местные дороги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147 017,2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292 120,3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1 914,0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1 914,0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290 206,3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2.1. «</w:t>
            </w:r>
            <w:r>
              <w:rPr>
                <w:sz w:val="22"/>
                <w:szCs w:val="22"/>
              </w:rPr>
              <w:t xml:space="preserve">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147 017,2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292 120,3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1914,0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1914,0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145 103.2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145 103,1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290 206,3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3 «</w:t>
            </w:r>
            <w:r>
              <w:rPr>
                <w:sz w:val="22"/>
                <w:szCs w:val="22"/>
              </w:rPr>
              <w:t xml:space="preserve">Комплексное благоустройство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1 292 098,1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97 976,0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1 390 074,1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194 275,8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19 595,2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213 871,0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1 097 822,3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78 380,8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1 176 203,100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3.1.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Поддержка муниципальных программ формирования современной городской среды (расходы, не софинансируемые из федерального бюджета)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97 976,0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97 976,0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195 952,0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19 595,2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19 595,2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39 190,4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78 380,8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78 380,8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156 761,6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3.2. «</w:t>
            </w:r>
            <w:r>
              <w:rPr>
                <w:sz w:val="22"/>
                <w:szCs w:val="22"/>
              </w:rPr>
              <w:t xml:space="preserve">Развитие городского пространства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1 194 122,1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1 194 122,1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174 680,6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174 680,6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1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Пермского </w:t>
            </w:r>
            <w:r>
              <w:rPr>
                <w:color w:val="000000"/>
                <w:sz w:val="22"/>
                <w:szCs w:val="22"/>
              </w:rPr>
              <w:t xml:space="preserve">края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1 019 441,5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1 019 441,5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86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8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Муниципальные проекты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4 «</w:t>
            </w:r>
            <w:r>
              <w:rPr>
                <w:sz w:val="22"/>
                <w:szCs w:val="22"/>
              </w:rPr>
              <w:t xml:space="preserve">Строительство и реконструкция автомобильных дорог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667 500,9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464 259,5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401 690,6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1 533 451,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4.1. «</w:t>
            </w:r>
            <w:r>
              <w:rPr>
                <w:sz w:val="22"/>
                <w:szCs w:val="22"/>
              </w:rPr>
              <w:t xml:space="preserve">Строительство ливневой канализации и очистных сооружений для отвода воды с автомобильной дороги по ул. Маршала Жукова и прилегающей территории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421 205,7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421 205,7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4.2. «</w:t>
            </w:r>
            <w:r>
              <w:rPr>
                <w:color w:val="000000"/>
                <w:sz w:val="22"/>
                <w:szCs w:val="22"/>
              </w:rPr>
              <w:t xml:space="preserve">Строительство очистных сооружений и водоотвода ливневых стоков по ул. Куйбышева, 1 от ул. Петропавловской до выпуска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136 464,7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136 464,7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4.3. «</w:t>
            </w:r>
            <w:r>
              <w:rPr>
                <w:color w:val="000000"/>
                <w:sz w:val="22"/>
                <w:szCs w:val="22"/>
              </w:rPr>
              <w:t xml:space="preserve">Строительство очистных сооружений и водоотвода ливневых стоков по ул. Куфонина от ул. Трамвайной </w:t>
              <w:br/>
              <w:t xml:space="preserve">до ул. Подлесной до выпуска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109 830,5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109 830,5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4.4.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Реконструкция ул. Карпинского от ул. Архитектора Свиязева </w:t>
              <w:br/>
              <w:t xml:space="preserve">до ул. Космонавта Леонова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401 690,6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401 690,6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803 381,2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4.5. «</w:t>
            </w:r>
            <w:r>
              <w:rPr>
                <w:color w:val="000000"/>
                <w:sz w:val="22"/>
                <w:szCs w:val="22"/>
              </w:rPr>
              <w:t xml:space="preserve">Строительство ул. Комбайнеров от ул. Рязанской до ул. Чердынской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18 020,1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18 020,1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4.6. «</w:t>
            </w:r>
            <w:r>
              <w:rPr>
                <w:color w:val="000000"/>
                <w:sz w:val="22"/>
                <w:szCs w:val="22"/>
              </w:rPr>
              <w:t xml:space="preserve">Строительство ул. </w:t>
            </w:r>
            <w:r>
              <w:rPr>
                <w:color w:val="000000"/>
                <w:sz w:val="22"/>
                <w:szCs w:val="22"/>
              </w:rPr>
              <w:t xml:space="preserve">Комбайнеров от ул. Космонавтов Беляева </w:t>
              <w:br/>
              <w:t xml:space="preserve">до ул. Рязанской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4 345,1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4.7. «</w:t>
            </w:r>
            <w:r>
              <w:rPr>
                <w:color w:val="000000"/>
                <w:sz w:val="22"/>
                <w:szCs w:val="22"/>
              </w:rPr>
              <w:t xml:space="preserve">Строительство автомобильной дороги от ул. Хабаровской </w:t>
              <w:br/>
              <w:t xml:space="preserve">до ул. Якутской с организацией регулируемого пересечения </w:t>
              <w:br/>
              <w:t xml:space="preserve">с ул. Якутской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5 135,2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5 135,2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4.8.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Строительство проезда между </w:t>
              <w:br/>
              <w:t xml:space="preserve">ул. Голева и ул. Плеханова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3 931,3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4.9. «</w:t>
            </w:r>
            <w:r>
              <w:rPr>
                <w:color w:val="000000"/>
                <w:sz w:val="22"/>
                <w:szCs w:val="22"/>
              </w:rPr>
              <w:t xml:space="preserve">Строительство проезда между </w:t>
              <w:br/>
              <w:t xml:space="preserve">ул. Солдатова и ул. Анвара Гатауллина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2 238,4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Направление расходов 4.10. «</w:t>
            </w:r>
            <w:r>
              <w:rPr>
                <w:color w:val="000000"/>
                <w:sz w:val="22"/>
                <w:szCs w:val="22"/>
              </w:rPr>
              <w:t xml:space="preserve">Реконструкция ул. Дзержинского от ул. Данщина </w:t>
              <w:br/>
              <w:t xml:space="preserve">до ул. Вишерской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17 030,7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17 030,7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4.11. «</w:t>
            </w:r>
            <w:r>
              <w:rPr>
                <w:sz w:val="22"/>
                <w:szCs w:val="22"/>
              </w:rPr>
              <w:t xml:space="preserve">Реконструкция ул. Дзержинского от ул. Данщина до ул. Окулова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11 868,1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11 868,1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5 «</w:t>
            </w:r>
            <w:r>
              <w:rPr>
                <w:sz w:val="22"/>
                <w:szCs w:val="22"/>
              </w:rPr>
              <w:t xml:space="preserve">Обустройство сетей наружного освещения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179 281,7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179 612,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185 486,1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904 380,1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5.1.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Обустройство сетей наружного освещения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179 281,7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179 612,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185 486,1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904 380,1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6 «</w:t>
            </w:r>
            <w:r>
              <w:rPr>
                <w:sz w:val="22"/>
                <w:szCs w:val="22"/>
              </w:rPr>
              <w:t xml:space="preserve">Обустройство объектов озеленения общего пользования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157 212,0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498 202,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160 734,1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1 016 148,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6.1. «Обустройство объектов озеленения общего пользования»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157 212,0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498 202,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160 734,1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1 016 148,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проект 7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Строительство и реконструкция мест </w:t>
            </w:r>
            <w:r>
              <w:rPr>
                <w:sz w:val="22"/>
                <w:szCs w:val="22"/>
              </w:rPr>
              <w:t xml:space="preserve">погребении»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478 982,8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7.1. «</w:t>
            </w:r>
            <w:r>
              <w:rPr>
                <w:sz w:val="22"/>
                <w:szCs w:val="22"/>
              </w:rPr>
              <w:t xml:space="preserve">Строительство крематория на кладбище «Восточное»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2 700,0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478 982,8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481 682,8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44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89" w:type="dxa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Комплексы процессных 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</w:t>
            </w:r>
            <w:r>
              <w:rPr>
                <w:sz w:val="22"/>
                <w:szCs w:val="22"/>
              </w:rPr>
              <w:t xml:space="preserve">плекс процессных мероприятий 1 «</w:t>
            </w:r>
            <w:r>
              <w:rPr>
                <w:sz w:val="22"/>
                <w:szCs w:val="22"/>
              </w:rPr>
              <w:t xml:space="preserve">Приведение в нормативное состояние автомобильных дорог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3 886 936,4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3 829 398,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4 697 842,</w:t>
            </w: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4 396 293,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4 596 293,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21 406 763,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1.1 «</w:t>
            </w:r>
            <w:r>
              <w:rPr>
                <w:sz w:val="22"/>
                <w:szCs w:val="22"/>
              </w:rPr>
              <w:t xml:space="preserve">Содержание и ремонт</w:t>
            </w:r>
            <w:r>
              <w:rPr>
                <w:sz w:val="22"/>
                <w:szCs w:val="22"/>
              </w:rPr>
              <w:t xml:space="preserve"> автомобильных дорог»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3 000 000,0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3 000 000,0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3 300 000,0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3 300 000,0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3 500 000,0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16 100 000,0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2 981 000,0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2 981 000,0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3 281 000,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3 281 000,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3 481 000,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16 005 000,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639,6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3 198,0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17 329,0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3 910,7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19 553,5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2 314,4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11 572,0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2 054,9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2 054,9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2 054,9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2 054,9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2 054,9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10 274,5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2 553,6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2 553,6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2 553,6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2 553,6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2 553,6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12 768,0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3 454,2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17 271,0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606,8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3 034,0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1.2 «</w:t>
            </w:r>
            <w:r>
              <w:rPr>
                <w:sz w:val="22"/>
                <w:szCs w:val="22"/>
              </w:rPr>
              <w:t xml:space="preserve">Ремонт тротуаров, пешеходных дорожек и газонов вдоль тротуаров, пешеходных дорожек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52 215,8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261 079,0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1.3 «</w:t>
            </w:r>
            <w:r>
              <w:rPr>
                <w:sz w:val="22"/>
                <w:szCs w:val="22"/>
              </w:rPr>
              <w:t xml:space="preserve">Содержание, ремонт и </w:t>
            </w:r>
            <w:r>
              <w:rPr>
                <w:sz w:val="22"/>
                <w:szCs w:val="22"/>
              </w:rPr>
              <w:t xml:space="preserve">обследование искусственных дорожных сооружений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167 215,4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130 116,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170 116,0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170 116,0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170 116,0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807 679,4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1.4 «</w:t>
            </w:r>
            <w:r>
              <w:rPr>
                <w:sz w:val="22"/>
                <w:szCs w:val="22"/>
              </w:rPr>
              <w:t xml:space="preserve">Содержание, обслуживание и установка технических средств организации дорожного движения улично-дорожной сети в границах</w:t>
            </w:r>
            <w:r>
              <w:rPr>
                <w:sz w:val="22"/>
                <w:szCs w:val="22"/>
              </w:rPr>
              <w:t xml:space="preserve"> городского округа»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182 137,2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910 686,0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1.5 «</w:t>
            </w:r>
            <w:r>
              <w:rPr>
                <w:sz w:val="22"/>
                <w:szCs w:val="22"/>
              </w:rPr>
              <w:t xml:space="preserve">Организация функционирования и контроля за использованием парковок на автомобильных дорогах общего пользования местного значения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96 921,5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74 791,5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70 779,8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384 052,4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1.6 «</w:t>
            </w:r>
            <w:r>
              <w:rPr>
                <w:sz w:val="22"/>
                <w:szCs w:val="22"/>
              </w:rPr>
              <w:t xml:space="preserve">Капитальный ремонт автомобильных дорог и искусственных дорожных сооружений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323 288,7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323 212,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855 668,8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554 119,0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554 119,0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2 610 407,</w:t>
            </w: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1.7 «</w:t>
            </w:r>
            <w:r>
              <w:rPr>
                <w:sz w:val="22"/>
                <w:szCs w:val="22"/>
              </w:rPr>
              <w:t xml:space="preserve">Обеспечение деятельности (оказание услуг, выполнение работ) муниципальных учреждений (организаций)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65 157,8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</w:t>
            </w: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66 925,3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332 859,0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2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содержания, текущего и капитального ремонта сетей наружного освещения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485 148,8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485 699,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435 879,0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2 042 205,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2.1 «</w:t>
            </w:r>
            <w:r>
              <w:rPr>
                <w:sz w:val="22"/>
                <w:szCs w:val="22"/>
              </w:rPr>
              <w:t xml:space="preserve">Содержание и ремонт сетей наружного освещения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307 554,3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317 739,4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1 578 511,</w:t>
            </w: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2.2 «</w:t>
            </w:r>
            <w:r>
              <w:rPr>
                <w:sz w:val="22"/>
                <w:szCs w:val="22"/>
              </w:rPr>
              <w:t xml:space="preserve">Целевая субсидия на </w:t>
            </w:r>
            <w:r>
              <w:rPr>
                <w:sz w:val="22"/>
                <w:szCs w:val="22"/>
              </w:rPr>
              <w:t xml:space="preserve">выполнение работ по ремонту сетей наружного освещения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122 658,9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119 840,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118 139,6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360 638,9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2.3 «Со</w:t>
            </w:r>
            <w:r>
              <w:rPr>
                <w:sz w:val="22"/>
                <w:szCs w:val="22"/>
              </w:rPr>
              <w:t xml:space="preserve">держание и ремонт сетей наружного освещения на автомобильных дорогах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14 097,6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13 119,3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27 216,9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2.4 «</w:t>
            </w:r>
            <w:r>
              <w:rPr>
                <w:sz w:val="22"/>
                <w:szCs w:val="22"/>
              </w:rPr>
              <w:t xml:space="preserve">Целевая субсидия на повышение фонда оплаты труда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5 838,0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2.5 «</w:t>
            </w:r>
            <w:r>
              <w:rPr>
                <w:sz w:val="22"/>
                <w:szCs w:val="22"/>
              </w:rPr>
              <w:t xml:space="preserve">Архитектурная подсветка зданий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Организация благоустройства территории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823 289,7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982 758,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869 998,1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4 416 042,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3.1 «</w:t>
            </w:r>
            <w:r>
              <w:rPr>
                <w:sz w:val="22"/>
                <w:szCs w:val="22"/>
              </w:rPr>
              <w:t xml:space="preserve">Содержание и ремонт объектов и элементов благоустройства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471 056,8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471 056,</w:t>
            </w: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471 056,8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471 056,8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471 056,8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2 355 284,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3.2 «</w:t>
            </w:r>
            <w:r>
              <w:rPr>
                <w:sz w:val="22"/>
                <w:szCs w:val="22"/>
              </w:rPr>
              <w:t xml:space="preserve">Содержание земель, не принадлежащих физическим и (или) юридическим лицам, уборка водоохранных зон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47 770,2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47 770,2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47 770,2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47 770,2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47 770,2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238 851,0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3.3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Кап</w:t>
            </w:r>
            <w:r>
              <w:rPr>
                <w:sz w:val="22"/>
                <w:szCs w:val="22"/>
              </w:rPr>
              <w:t xml:space="preserve">итальный ремонт объектов и элементов благоустройства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108 998,5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312 760,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721 758,6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3.4 «</w:t>
            </w:r>
            <w:r>
              <w:rPr>
                <w:sz w:val="22"/>
                <w:szCs w:val="22"/>
              </w:rPr>
              <w:t xml:space="preserve">Содержание и ремонт </w:t>
            </w:r>
            <w:r>
              <w:rPr>
                <w:sz w:val="22"/>
                <w:szCs w:val="22"/>
              </w:rPr>
              <w:t xml:space="preserve">пешеходных мостиков, лестниц на территориях общего пользования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43 099,7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215 498,5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3.5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Мероприятия по демонтажу самовольно установленных и незаконно размещенных движимых объектов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1 782,8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8 914,0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123,6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118,3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115,9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589,6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АСР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267,6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265,9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1 352,2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266,7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1 353,5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268,1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1 356,1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АИР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268,8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1 356,8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АКР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262,2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269,3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249,9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1 281,2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АОР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255,6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265,8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272,9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1 340,1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68,8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58,2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52,5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284,5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3.6 «</w:t>
            </w:r>
            <w:r>
              <w:rPr>
                <w:sz w:val="22"/>
                <w:szCs w:val="22"/>
              </w:rPr>
              <w:t xml:space="preserve">Обустройство организованных мест отдыха у воды на территории города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13 303,0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6 288,6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38 457,4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3.7 «</w:t>
            </w:r>
            <w:r>
              <w:rPr>
                <w:sz w:val="22"/>
                <w:szCs w:val="22"/>
              </w:rPr>
              <w:t xml:space="preserve">Благоустройство территорий индивидуальной жилой застройки в городе Перми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800000,0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3.8 «</w:t>
            </w:r>
            <w:r>
              <w:rPr>
                <w:sz w:val="22"/>
                <w:szCs w:val="22"/>
              </w:rPr>
              <w:t xml:space="preserve">Благоустройство территорий для обеспечения доступа к земельным участкам, предоставленным отдельным категориям граждан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37 278,7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</w:t>
            </w: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37 278,7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</w:t>
            </w:r>
            <w:r>
              <w:rPr>
                <w:sz w:val="22"/>
                <w:szCs w:val="22"/>
              </w:rPr>
              <w:t xml:space="preserve">плекс процессных мероприятий 4 «</w:t>
            </w:r>
            <w:r>
              <w:rPr>
                <w:sz w:val="22"/>
                <w:szCs w:val="22"/>
              </w:rPr>
              <w:t xml:space="preserve">Организация ритуал</w:t>
            </w:r>
            <w:r>
              <w:rPr>
                <w:sz w:val="22"/>
                <w:szCs w:val="22"/>
              </w:rPr>
              <w:t xml:space="preserve">ь</w:t>
            </w:r>
            <w:r>
              <w:rPr>
                <w:sz w:val="22"/>
                <w:szCs w:val="22"/>
              </w:rPr>
              <w:t xml:space="preserve">ных услуг и содержание мест погребения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215 205,5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264 880,</w:t>
            </w: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210 314,7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210 314,7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210 314,7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1 111 029,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4.1 «</w:t>
            </w:r>
            <w:r>
              <w:rPr>
                <w:sz w:val="22"/>
                <w:szCs w:val="22"/>
              </w:rPr>
              <w:t xml:space="preserve">Содержание мест погребения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156 932,</w:t>
            </w: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206 932,7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884 663,5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4.2 «</w:t>
            </w:r>
            <w:r>
              <w:rPr>
                <w:sz w:val="22"/>
                <w:szCs w:val="22"/>
              </w:rPr>
              <w:t xml:space="preserve">Обеспечение деятельности (оказание услуг, выполнение работ) муниципальных учреждений (организаций)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1 472,3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1 720,5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1 856,5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1 856,5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1 856,5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8 762,3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4.3 «</w:t>
            </w:r>
            <w:r>
              <w:rPr>
                <w:sz w:val="22"/>
                <w:szCs w:val="22"/>
              </w:rPr>
              <w:t xml:space="preserve">Организация автобусных перевозок граждан на территории кладбища «Северное» в выходные, праздничные дни и дни массового посещения кладбища (в религиозные праздники, дни поминовений)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625,5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3127,5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4.4 «</w:t>
            </w:r>
            <w:r>
              <w:rPr>
                <w:sz w:val="22"/>
                <w:szCs w:val="22"/>
              </w:rPr>
              <w:t xml:space="preserve">Эвакуация умерших из жилых помещений (при отсутствии супруга, близких родственников либо законного представителя умершего или при невозможности осуществить ими эвакуацию), а также с улиц, мест аварий и иных мест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4.5 «</w:t>
            </w:r>
            <w:r>
              <w:rPr>
                <w:sz w:val="22"/>
                <w:szCs w:val="22"/>
              </w:rPr>
              <w:t xml:space="preserve">Приведение в нормативное состояние мест погребения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100 000,0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104 701,</w:t>
            </w: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204 701,4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4.6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Проектирование санитарно-защитных зон мест погребения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5 275,0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Комплекс процессных мероприятий 5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деятельности департамента дорог и благоустройства администрации города Перми и подведомственных ему учреждений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874 579,8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881 040,2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881 312,4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881 312,4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881 312,4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4 399 557,2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5.1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 xml:space="preserve">(оказание услуг, выполнение работ) муниципальных учреждений (организаций)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814 078,5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818 762,2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819 034,4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819 034,4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819 034,4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4 089 943,9</w:t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расходов 5.2 «Содержание муниципальных органов города Перми»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ДДБ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60 501,3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62 278,0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62 278,0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62 278,0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62 278,0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309 613,3</w:t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iCs/>
          <w:sz w:val="28"/>
          <w:highlight w:val="none"/>
        </w:rPr>
      </w:r>
      <w:r>
        <w:rPr>
          <w:b/>
          <w:bCs/>
          <w:iCs/>
          <w:sz w:val="28"/>
          <w:highlight w:val="none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6838" w:h="11905" w:orient="landscape"/>
      <w:pgMar w:top="1126" w:right="1134" w:bottom="851" w:left="1134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603000000000000"/>
  </w:font>
  <w:font w:name="Cambria">
    <w:panose1 w:val="0204080305040603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1007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rPr>
        <w:rStyle w:val="1006"/>
      </w:rPr>
      <w:framePr w:wrap="around" w:vAnchor="text" w:hAnchor="margin" w:xAlign="center" w:y="1"/>
    </w:pPr>
    <w:r>
      <w:rPr>
        <w:rStyle w:val="1006"/>
      </w:rPr>
      <w:fldChar w:fldCharType="begin"/>
    </w:r>
    <w:r>
      <w:rPr>
        <w:rStyle w:val="1006"/>
      </w:rPr>
      <w:instrText xml:space="preserve">PAGE  </w:instrText>
    </w:r>
    <w:r>
      <w:rPr>
        <w:rStyle w:val="1006"/>
      </w:rPr>
      <w:fldChar w:fldCharType="end"/>
    </w:r>
    <w:r>
      <w:rPr>
        <w:rStyle w:val="1006"/>
      </w:rPr>
    </w:r>
    <w:r>
      <w:rPr>
        <w:rStyle w:val="1006"/>
      </w:rPr>
    </w:r>
  </w:p>
  <w:p>
    <w:pPr>
      <w:pStyle w:val="10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rPr>
        <w:rStyle w:val="1006"/>
      </w:rPr>
      <w:framePr w:wrap="around" w:vAnchor="text" w:hAnchor="margin" w:xAlign="center" w:y="1"/>
    </w:pPr>
    <w:r>
      <w:rPr>
        <w:rStyle w:val="1006"/>
      </w:rPr>
      <w:fldChar w:fldCharType="begin"/>
    </w:r>
    <w:r>
      <w:rPr>
        <w:rStyle w:val="1006"/>
      </w:rPr>
      <w:instrText xml:space="preserve">PAGE  </w:instrText>
    </w:r>
    <w:r>
      <w:rPr>
        <w:rStyle w:val="1006"/>
      </w:rPr>
      <w:fldChar w:fldCharType="end"/>
    </w:r>
    <w:r>
      <w:rPr>
        <w:rStyle w:val="1006"/>
      </w:rPr>
    </w:r>
    <w:r>
      <w:rPr>
        <w:rStyle w:val="1006"/>
      </w:rPr>
    </w:r>
  </w:p>
  <w:p>
    <w:pPr>
      <w:pStyle w:val="1007"/>
    </w:pPr>
    <w:r/>
    <w:r/>
  </w:p>
  <w:p>
    <w:r/>
    <w:r/>
  </w:p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 w:cs="Times New Roman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hint="default" w:cs="Times New Roman"/>
      </w:rPr>
    </w:lvl>
  </w:abstractNum>
  <w:abstractNum w:abstractNumId="1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7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49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55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2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1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20" w:hanging="2160"/>
      </w:pPr>
      <w:rPr>
        <w:rFonts w:hint="default" w:cs="Times New Roman"/>
      </w:rPr>
    </w:lvl>
  </w:abstractNum>
  <w:abstractNum w:abstractNumId="1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0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2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 w:cs="Times New Roman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3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 w:cs="Times New Roman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907" w:hanging="45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 w:cs="Times New Roman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 w:cs="Times New Roman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 w:cs="Times New Roman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 w:cs="Times New Roman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 w:cs="Times New Roman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 w:cs="Times New Roman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 w:cs="Times New Roman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 w:cs="Times New Roman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num w:numId="1">
    <w:abstractNumId w:val="7"/>
  </w:num>
  <w:num w:numId="2">
    <w:abstractNumId w:val="31"/>
  </w:num>
  <w:num w:numId="3">
    <w:abstractNumId w:val="8"/>
  </w:num>
  <w:num w:numId="4">
    <w:abstractNumId w:val="39"/>
  </w:num>
  <w:num w:numId="5">
    <w:abstractNumId w:val="23"/>
  </w:num>
  <w:num w:numId="6">
    <w:abstractNumId w:val="2"/>
  </w:num>
  <w:num w:numId="7">
    <w:abstractNumId w:val="28"/>
  </w:num>
  <w:num w:numId="8">
    <w:abstractNumId w:val="35"/>
  </w:num>
  <w:num w:numId="9">
    <w:abstractNumId w:val="21"/>
  </w:num>
  <w:num w:numId="10">
    <w:abstractNumId w:val="3"/>
  </w:num>
  <w:num w:numId="11">
    <w:abstractNumId w:val="40"/>
  </w:num>
  <w:num w:numId="12">
    <w:abstractNumId w:val="26"/>
  </w:num>
  <w:num w:numId="13">
    <w:abstractNumId w:val="10"/>
  </w:num>
  <w:num w:numId="14">
    <w:abstractNumId w:val="33"/>
  </w:num>
  <w:num w:numId="15">
    <w:abstractNumId w:val="20"/>
  </w:num>
  <w:num w:numId="16">
    <w:abstractNumId w:val="1"/>
  </w:num>
  <w:num w:numId="17">
    <w:abstractNumId w:val="9"/>
  </w:num>
  <w:num w:numId="18">
    <w:abstractNumId w:val="18"/>
  </w:num>
  <w:num w:numId="19">
    <w:abstractNumId w:val="6"/>
  </w:num>
  <w:num w:numId="20">
    <w:abstractNumId w:val="34"/>
  </w:num>
  <w:num w:numId="21">
    <w:abstractNumId w:val="37"/>
  </w:num>
  <w:num w:numId="22">
    <w:abstractNumId w:val="12"/>
  </w:num>
  <w:num w:numId="23">
    <w:abstractNumId w:val="15"/>
  </w:num>
  <w:num w:numId="24">
    <w:abstractNumId w:val="4"/>
  </w:num>
  <w:num w:numId="25">
    <w:abstractNumId w:val="41"/>
  </w:num>
  <w:num w:numId="26">
    <w:abstractNumId w:val="14"/>
  </w:num>
  <w:num w:numId="27">
    <w:abstractNumId w:val="11"/>
  </w:num>
  <w:num w:numId="28">
    <w:abstractNumId w:val="0"/>
  </w:num>
  <w:num w:numId="29">
    <w:abstractNumId w:val="36"/>
  </w:num>
  <w:num w:numId="30">
    <w:abstractNumId w:val="27"/>
  </w:num>
  <w:num w:numId="31">
    <w:abstractNumId w:val="32"/>
  </w:num>
  <w:num w:numId="32">
    <w:abstractNumId w:val="30"/>
  </w:num>
  <w:num w:numId="33">
    <w:abstractNumId w:val="24"/>
  </w:num>
  <w:num w:numId="34">
    <w:abstractNumId w:val="19"/>
  </w:num>
  <w:num w:numId="35">
    <w:abstractNumId w:val="25"/>
  </w:num>
  <w:num w:numId="36">
    <w:abstractNumId w:val="29"/>
  </w:num>
  <w:num w:numId="37">
    <w:abstractNumId w:val="17"/>
  </w:num>
  <w:num w:numId="38">
    <w:abstractNumId w:val="38"/>
  </w:num>
  <w:num w:numId="39">
    <w:abstractNumId w:val="22"/>
  </w:num>
  <w:num w:numId="40">
    <w:abstractNumId w:val="13"/>
  </w:num>
  <w:num w:numId="41">
    <w:abstractNumId w:val="16"/>
  </w:num>
  <w:num w:numId="42">
    <w:abstractNumId w:val="5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30">
    <w:name w:val="Heading 1 Char"/>
    <w:basedOn w:val="999"/>
    <w:link w:val="997"/>
    <w:uiPriority w:val="9"/>
    <w:rPr>
      <w:rFonts w:ascii="Arial" w:hAnsi="Arial" w:eastAsia="Arial" w:cs="Arial"/>
      <w:sz w:val="40"/>
      <w:szCs w:val="40"/>
    </w:rPr>
  </w:style>
  <w:style w:type="character" w:styleId="831">
    <w:name w:val="Heading 2 Char"/>
    <w:basedOn w:val="999"/>
    <w:link w:val="998"/>
    <w:uiPriority w:val="9"/>
    <w:rPr>
      <w:rFonts w:ascii="Arial" w:hAnsi="Arial" w:eastAsia="Arial" w:cs="Arial"/>
      <w:sz w:val="34"/>
    </w:rPr>
  </w:style>
  <w:style w:type="paragraph" w:styleId="832">
    <w:name w:val="Heading 3"/>
    <w:basedOn w:val="996"/>
    <w:next w:val="996"/>
    <w:link w:val="8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33">
    <w:name w:val="Heading 3 Char"/>
    <w:basedOn w:val="999"/>
    <w:link w:val="832"/>
    <w:uiPriority w:val="9"/>
    <w:rPr>
      <w:rFonts w:ascii="Arial" w:hAnsi="Arial" w:eastAsia="Arial" w:cs="Arial"/>
      <w:sz w:val="30"/>
      <w:szCs w:val="30"/>
    </w:rPr>
  </w:style>
  <w:style w:type="paragraph" w:styleId="834">
    <w:name w:val="Heading 4"/>
    <w:basedOn w:val="996"/>
    <w:next w:val="996"/>
    <w:link w:val="83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35">
    <w:name w:val="Heading 4 Char"/>
    <w:basedOn w:val="999"/>
    <w:link w:val="834"/>
    <w:uiPriority w:val="9"/>
    <w:rPr>
      <w:rFonts w:ascii="Arial" w:hAnsi="Arial" w:eastAsia="Arial" w:cs="Arial"/>
      <w:b/>
      <w:bCs/>
      <w:sz w:val="26"/>
      <w:szCs w:val="26"/>
    </w:rPr>
  </w:style>
  <w:style w:type="paragraph" w:styleId="836">
    <w:name w:val="Heading 5"/>
    <w:basedOn w:val="996"/>
    <w:next w:val="996"/>
    <w:link w:val="83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7">
    <w:name w:val="Heading 5 Char"/>
    <w:basedOn w:val="999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838">
    <w:name w:val="Heading 6"/>
    <w:basedOn w:val="996"/>
    <w:next w:val="996"/>
    <w:link w:val="83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9">
    <w:name w:val="Heading 6 Char"/>
    <w:basedOn w:val="999"/>
    <w:link w:val="838"/>
    <w:uiPriority w:val="9"/>
    <w:rPr>
      <w:rFonts w:ascii="Arial" w:hAnsi="Arial" w:eastAsia="Arial" w:cs="Arial"/>
      <w:b/>
      <w:bCs/>
      <w:sz w:val="22"/>
      <w:szCs w:val="22"/>
    </w:rPr>
  </w:style>
  <w:style w:type="paragraph" w:styleId="840">
    <w:name w:val="Heading 7"/>
    <w:basedOn w:val="996"/>
    <w:next w:val="996"/>
    <w:link w:val="84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41">
    <w:name w:val="Heading 7 Char"/>
    <w:basedOn w:val="999"/>
    <w:link w:val="84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42">
    <w:name w:val="Heading 8"/>
    <w:basedOn w:val="996"/>
    <w:next w:val="996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43">
    <w:name w:val="Heading 8 Char"/>
    <w:basedOn w:val="999"/>
    <w:link w:val="842"/>
    <w:uiPriority w:val="9"/>
    <w:rPr>
      <w:rFonts w:ascii="Arial" w:hAnsi="Arial" w:eastAsia="Arial" w:cs="Arial"/>
      <w:i/>
      <w:iCs/>
      <w:sz w:val="22"/>
      <w:szCs w:val="22"/>
    </w:rPr>
  </w:style>
  <w:style w:type="paragraph" w:styleId="844">
    <w:name w:val="Heading 9"/>
    <w:basedOn w:val="996"/>
    <w:next w:val="996"/>
    <w:link w:val="84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5">
    <w:name w:val="Heading 9 Char"/>
    <w:basedOn w:val="999"/>
    <w:link w:val="844"/>
    <w:uiPriority w:val="9"/>
    <w:rPr>
      <w:rFonts w:ascii="Arial" w:hAnsi="Arial" w:eastAsia="Arial" w:cs="Arial"/>
      <w:i/>
      <w:iCs/>
      <w:sz w:val="21"/>
      <w:szCs w:val="21"/>
    </w:rPr>
  </w:style>
  <w:style w:type="character" w:styleId="846">
    <w:name w:val="Title Char"/>
    <w:basedOn w:val="999"/>
    <w:link w:val="1116"/>
    <w:uiPriority w:val="10"/>
    <w:rPr>
      <w:sz w:val="48"/>
      <w:szCs w:val="48"/>
    </w:rPr>
  </w:style>
  <w:style w:type="paragraph" w:styleId="847">
    <w:name w:val="Subtitle"/>
    <w:basedOn w:val="996"/>
    <w:next w:val="996"/>
    <w:link w:val="848"/>
    <w:uiPriority w:val="11"/>
    <w:qFormat/>
    <w:pPr>
      <w:spacing w:before="200" w:after="200"/>
    </w:pPr>
    <w:rPr>
      <w:sz w:val="24"/>
      <w:szCs w:val="24"/>
    </w:rPr>
  </w:style>
  <w:style w:type="character" w:styleId="848">
    <w:name w:val="Subtitle Char"/>
    <w:basedOn w:val="999"/>
    <w:link w:val="847"/>
    <w:uiPriority w:val="11"/>
    <w:rPr>
      <w:sz w:val="24"/>
      <w:szCs w:val="24"/>
    </w:rPr>
  </w:style>
  <w:style w:type="paragraph" w:styleId="849">
    <w:name w:val="Quote"/>
    <w:basedOn w:val="996"/>
    <w:next w:val="996"/>
    <w:link w:val="850"/>
    <w:uiPriority w:val="29"/>
    <w:qFormat/>
    <w:pPr>
      <w:ind w:left="720" w:right="720"/>
    </w:pPr>
    <w:rPr>
      <w:i/>
    </w:rPr>
  </w:style>
  <w:style w:type="character" w:styleId="850">
    <w:name w:val="Quote Char"/>
    <w:link w:val="849"/>
    <w:uiPriority w:val="29"/>
    <w:rPr>
      <w:i/>
    </w:rPr>
  </w:style>
  <w:style w:type="paragraph" w:styleId="851">
    <w:name w:val="Intense Quote"/>
    <w:basedOn w:val="996"/>
    <w:next w:val="996"/>
    <w:link w:val="85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2">
    <w:name w:val="Intense Quote Char"/>
    <w:link w:val="851"/>
    <w:uiPriority w:val="30"/>
    <w:rPr>
      <w:i/>
    </w:rPr>
  </w:style>
  <w:style w:type="character" w:styleId="853">
    <w:name w:val="Header Char"/>
    <w:basedOn w:val="999"/>
    <w:link w:val="1007"/>
    <w:uiPriority w:val="99"/>
  </w:style>
  <w:style w:type="character" w:styleId="854">
    <w:name w:val="Footer Char"/>
    <w:basedOn w:val="999"/>
    <w:link w:val="1005"/>
    <w:uiPriority w:val="99"/>
  </w:style>
  <w:style w:type="character" w:styleId="855">
    <w:name w:val="Caption Char"/>
    <w:basedOn w:val="1002"/>
    <w:link w:val="1005"/>
    <w:uiPriority w:val="99"/>
  </w:style>
  <w:style w:type="table" w:styleId="856">
    <w:name w:val="Table Grid Light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Plain Table 1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8">
    <w:name w:val="Plain Table 2"/>
    <w:basedOn w:val="10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0">
    <w:name w:val="Plain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Plain Table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2">
    <w:name w:val="Grid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Grid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4">
    <w:name w:val="Grid Table 4 - Accent 1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5">
    <w:name w:val="Grid Table 4 - Accent 2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6">
    <w:name w:val="Grid Table 4 - Accent 3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7">
    <w:name w:val="Grid Table 4 - Accent 4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8">
    <w:name w:val="Grid Table 4 - Accent 5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89">
    <w:name w:val="Grid Table 4 - Accent 6"/>
    <w:basedOn w:val="10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0">
    <w:name w:val="Grid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1">
    <w:name w:val="Grid Table 5 Dark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2">
    <w:name w:val="Grid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4">
    <w:name w:val="Grid Table 5 Dark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5">
    <w:name w:val="Grid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7">
    <w:name w:val="Grid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8">
    <w:name w:val="Grid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99">
    <w:name w:val="Grid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0">
    <w:name w:val="Grid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1">
    <w:name w:val="Grid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2">
    <w:name w:val="Grid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3">
    <w:name w:val="Grid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4">
    <w:name w:val="Grid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List Table 1 Light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19">
    <w:name w:val="List Table 2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0">
    <w:name w:val="List Table 2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1">
    <w:name w:val="List Table 2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2">
    <w:name w:val="List Table 2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3">
    <w:name w:val="List Table 2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4">
    <w:name w:val="List Table 2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5">
    <w:name w:val="List Table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>
    <w:name w:val="List Table 3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5 Dark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0">
    <w:name w:val="List Table 5 Dark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6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7">
    <w:name w:val="List Table 6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8">
    <w:name w:val="List Table 6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49">
    <w:name w:val="List Table 6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0">
    <w:name w:val="List Table 6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1">
    <w:name w:val="List Table 6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2">
    <w:name w:val="List Table 6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3">
    <w:name w:val="List Table 7 Colorful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4">
    <w:name w:val="List Table 7 Colorful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5">
    <w:name w:val="List Table 7 Colorful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6">
    <w:name w:val="List Table 7 Colorful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7">
    <w:name w:val="List Table 7 Colorful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8">
    <w:name w:val="List Table 7 Colorful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59">
    <w:name w:val="List Table 7 Colorful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0">
    <w:name w:val="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1">
    <w:name w:val="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2">
    <w:name w:val="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3">
    <w:name w:val="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4">
    <w:name w:val="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5">
    <w:name w:val="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6">
    <w:name w:val="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7">
    <w:name w:val="Bordered &amp; Lined - Accent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8">
    <w:name w:val="Bordered &amp; Lined - Accent 1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9">
    <w:name w:val="Bordered &amp; Lined - Accent 2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0">
    <w:name w:val="Bordered &amp; Lined - Accent 3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1">
    <w:name w:val="Bordered &amp; Lined - Accent 4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2">
    <w:name w:val="Bordered &amp; Lined - Accent 5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3">
    <w:name w:val="Bordered &amp; Lined - Accent 6"/>
    <w:basedOn w:val="10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4">
    <w:name w:val="Bordered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5">
    <w:name w:val="Bordered - Accent 1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6">
    <w:name w:val="Bordered - Accent 2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7">
    <w:name w:val="Bordered - Accent 3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8">
    <w:name w:val="Bordered - Accent 4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79">
    <w:name w:val="Bordered - Accent 5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0">
    <w:name w:val="Bordered - Accent 6"/>
    <w:basedOn w:val="10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1">
    <w:name w:val="Footnote Text Char"/>
    <w:link w:val="1126"/>
    <w:uiPriority w:val="99"/>
    <w:rPr>
      <w:sz w:val="18"/>
    </w:rPr>
  </w:style>
  <w:style w:type="paragraph" w:styleId="982">
    <w:name w:val="endnote text"/>
    <w:basedOn w:val="996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983">
    <w:name w:val="Endnote Text Char"/>
    <w:link w:val="982"/>
    <w:uiPriority w:val="99"/>
    <w:rPr>
      <w:sz w:val="20"/>
    </w:rPr>
  </w:style>
  <w:style w:type="character" w:styleId="984">
    <w:name w:val="endnote reference"/>
    <w:basedOn w:val="999"/>
    <w:uiPriority w:val="99"/>
    <w:semiHidden/>
    <w:unhideWhenUsed/>
    <w:rPr>
      <w:vertAlign w:val="superscript"/>
    </w:rPr>
  </w:style>
  <w:style w:type="paragraph" w:styleId="985">
    <w:name w:val="toc 1"/>
    <w:basedOn w:val="996"/>
    <w:next w:val="996"/>
    <w:uiPriority w:val="39"/>
    <w:unhideWhenUsed/>
    <w:pPr>
      <w:ind w:left="0" w:right="0" w:firstLine="0"/>
      <w:spacing w:after="57"/>
    </w:pPr>
  </w:style>
  <w:style w:type="paragraph" w:styleId="986">
    <w:name w:val="toc 2"/>
    <w:basedOn w:val="996"/>
    <w:next w:val="996"/>
    <w:uiPriority w:val="39"/>
    <w:unhideWhenUsed/>
    <w:pPr>
      <w:ind w:left="283" w:right="0" w:firstLine="0"/>
      <w:spacing w:after="57"/>
    </w:pPr>
  </w:style>
  <w:style w:type="paragraph" w:styleId="987">
    <w:name w:val="toc 3"/>
    <w:basedOn w:val="996"/>
    <w:next w:val="996"/>
    <w:uiPriority w:val="39"/>
    <w:unhideWhenUsed/>
    <w:pPr>
      <w:ind w:left="567" w:right="0" w:firstLine="0"/>
      <w:spacing w:after="57"/>
    </w:pPr>
  </w:style>
  <w:style w:type="paragraph" w:styleId="988">
    <w:name w:val="toc 4"/>
    <w:basedOn w:val="996"/>
    <w:next w:val="996"/>
    <w:uiPriority w:val="39"/>
    <w:unhideWhenUsed/>
    <w:pPr>
      <w:ind w:left="850" w:right="0" w:firstLine="0"/>
      <w:spacing w:after="57"/>
    </w:pPr>
  </w:style>
  <w:style w:type="paragraph" w:styleId="989">
    <w:name w:val="toc 5"/>
    <w:basedOn w:val="996"/>
    <w:next w:val="996"/>
    <w:uiPriority w:val="39"/>
    <w:unhideWhenUsed/>
    <w:pPr>
      <w:ind w:left="1134" w:right="0" w:firstLine="0"/>
      <w:spacing w:after="57"/>
    </w:pPr>
  </w:style>
  <w:style w:type="paragraph" w:styleId="990">
    <w:name w:val="toc 6"/>
    <w:basedOn w:val="996"/>
    <w:next w:val="996"/>
    <w:uiPriority w:val="39"/>
    <w:unhideWhenUsed/>
    <w:pPr>
      <w:ind w:left="1417" w:right="0" w:firstLine="0"/>
      <w:spacing w:after="57"/>
    </w:pPr>
  </w:style>
  <w:style w:type="paragraph" w:styleId="991">
    <w:name w:val="toc 7"/>
    <w:basedOn w:val="996"/>
    <w:next w:val="996"/>
    <w:uiPriority w:val="39"/>
    <w:unhideWhenUsed/>
    <w:pPr>
      <w:ind w:left="1701" w:right="0" w:firstLine="0"/>
      <w:spacing w:after="57"/>
    </w:pPr>
  </w:style>
  <w:style w:type="paragraph" w:styleId="992">
    <w:name w:val="toc 8"/>
    <w:basedOn w:val="996"/>
    <w:next w:val="996"/>
    <w:uiPriority w:val="39"/>
    <w:unhideWhenUsed/>
    <w:pPr>
      <w:ind w:left="1984" w:right="0" w:firstLine="0"/>
      <w:spacing w:after="57"/>
    </w:pPr>
  </w:style>
  <w:style w:type="paragraph" w:styleId="993">
    <w:name w:val="toc 9"/>
    <w:basedOn w:val="996"/>
    <w:next w:val="996"/>
    <w:uiPriority w:val="39"/>
    <w:unhideWhenUsed/>
    <w:pPr>
      <w:ind w:left="2268" w:right="0" w:firstLine="0"/>
      <w:spacing w:after="57"/>
    </w:pPr>
  </w:style>
  <w:style w:type="paragraph" w:styleId="994">
    <w:name w:val="TOC Heading"/>
    <w:uiPriority w:val="39"/>
    <w:unhideWhenUsed/>
  </w:style>
  <w:style w:type="paragraph" w:styleId="995">
    <w:name w:val="table of figures"/>
    <w:basedOn w:val="996"/>
    <w:next w:val="996"/>
    <w:uiPriority w:val="99"/>
    <w:unhideWhenUsed/>
    <w:pPr>
      <w:spacing w:after="0" w:afterAutospacing="0"/>
    </w:pPr>
  </w:style>
  <w:style w:type="paragraph" w:styleId="996" w:default="1">
    <w:name w:val="Normal"/>
    <w:qFormat/>
  </w:style>
  <w:style w:type="paragraph" w:styleId="997">
    <w:name w:val="Heading 1"/>
    <w:basedOn w:val="996"/>
    <w:next w:val="996"/>
    <w:qFormat/>
    <w:pPr>
      <w:ind w:right="-1" w:firstLine="709"/>
      <w:jc w:val="both"/>
      <w:keepNext/>
      <w:outlineLvl w:val="0"/>
    </w:pPr>
    <w:rPr>
      <w:sz w:val="24"/>
    </w:rPr>
  </w:style>
  <w:style w:type="paragraph" w:styleId="998">
    <w:name w:val="Heading 2"/>
    <w:basedOn w:val="996"/>
    <w:next w:val="996"/>
    <w:qFormat/>
    <w:pPr>
      <w:ind w:right="-1"/>
      <w:jc w:val="both"/>
      <w:keepNext/>
      <w:outlineLvl w:val="1"/>
    </w:pPr>
    <w:rPr>
      <w:sz w:val="24"/>
    </w:rPr>
  </w:style>
  <w:style w:type="character" w:styleId="999" w:default="1">
    <w:name w:val="Default Paragraph Font"/>
    <w:uiPriority w:val="1"/>
    <w:semiHidden/>
    <w:unhideWhenUsed/>
  </w:style>
  <w:style w:type="table" w:styleId="10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01" w:default="1">
    <w:name w:val="No List"/>
    <w:uiPriority w:val="99"/>
    <w:semiHidden/>
    <w:unhideWhenUsed/>
  </w:style>
  <w:style w:type="paragraph" w:styleId="1002">
    <w:name w:val="Caption"/>
    <w:basedOn w:val="996"/>
    <w:next w:val="99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1003">
    <w:name w:val="Body Text"/>
    <w:basedOn w:val="996"/>
    <w:link w:val="1031"/>
    <w:pPr>
      <w:ind w:right="3117"/>
    </w:pPr>
    <w:rPr>
      <w:rFonts w:ascii="Courier New" w:hAnsi="Courier New"/>
      <w:sz w:val="26"/>
    </w:rPr>
  </w:style>
  <w:style w:type="paragraph" w:styleId="1004">
    <w:name w:val="Body Text Indent"/>
    <w:basedOn w:val="996"/>
    <w:pPr>
      <w:ind w:right="-1"/>
      <w:jc w:val="both"/>
    </w:pPr>
    <w:rPr>
      <w:sz w:val="26"/>
    </w:rPr>
  </w:style>
  <w:style w:type="paragraph" w:styleId="1005">
    <w:name w:val="Footer"/>
    <w:basedOn w:val="996"/>
    <w:link w:val="1090"/>
    <w:uiPriority w:val="99"/>
    <w:pPr>
      <w:tabs>
        <w:tab w:val="center" w:pos="4153" w:leader="none"/>
        <w:tab w:val="right" w:pos="8306" w:leader="none"/>
      </w:tabs>
    </w:pPr>
  </w:style>
  <w:style w:type="character" w:styleId="1006">
    <w:name w:val="page number"/>
    <w:basedOn w:val="999"/>
  </w:style>
  <w:style w:type="paragraph" w:styleId="1007">
    <w:name w:val="Header"/>
    <w:basedOn w:val="996"/>
    <w:link w:val="1010"/>
    <w:uiPriority w:val="99"/>
    <w:pPr>
      <w:tabs>
        <w:tab w:val="center" w:pos="4153" w:leader="none"/>
        <w:tab w:val="right" w:pos="8306" w:leader="none"/>
      </w:tabs>
    </w:pPr>
  </w:style>
  <w:style w:type="paragraph" w:styleId="1008">
    <w:name w:val="Balloon Text"/>
    <w:basedOn w:val="996"/>
    <w:link w:val="1009"/>
    <w:uiPriority w:val="99"/>
    <w:rPr>
      <w:rFonts w:ascii="Segoe UI" w:hAnsi="Segoe UI" w:cs="Segoe UI"/>
      <w:sz w:val="18"/>
      <w:szCs w:val="18"/>
    </w:rPr>
  </w:style>
  <w:style w:type="character" w:styleId="1009" w:customStyle="1">
    <w:name w:val="Текст выноски Знак"/>
    <w:link w:val="1008"/>
    <w:uiPriority w:val="99"/>
    <w:rPr>
      <w:rFonts w:ascii="Segoe UI" w:hAnsi="Segoe UI" w:cs="Segoe UI"/>
      <w:sz w:val="18"/>
      <w:szCs w:val="18"/>
    </w:rPr>
  </w:style>
  <w:style w:type="character" w:styleId="1010" w:customStyle="1">
    <w:name w:val="Верхний колонтитул Знак"/>
    <w:link w:val="1007"/>
    <w:uiPriority w:val="99"/>
  </w:style>
  <w:style w:type="numbering" w:styleId="1011" w:customStyle="1">
    <w:name w:val="Нет списка1"/>
    <w:next w:val="1001"/>
    <w:uiPriority w:val="99"/>
    <w:semiHidden/>
    <w:unhideWhenUsed/>
  </w:style>
  <w:style w:type="paragraph" w:styleId="1012">
    <w:name w:val="No Spacing"/>
    <w:link w:val="1125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1013">
    <w:name w:val="Hyperlink"/>
    <w:uiPriority w:val="99"/>
    <w:unhideWhenUsed/>
    <w:rPr>
      <w:color w:val="0000ff"/>
      <w:u w:val="single"/>
    </w:rPr>
  </w:style>
  <w:style w:type="character" w:styleId="1014">
    <w:name w:val="FollowedHyperlink"/>
    <w:uiPriority w:val="99"/>
    <w:unhideWhenUsed/>
    <w:rPr>
      <w:color w:val="800080"/>
      <w:u w:val="single"/>
    </w:rPr>
  </w:style>
  <w:style w:type="paragraph" w:styleId="1015" w:customStyle="1">
    <w:name w:val="xl65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6" w:customStyle="1">
    <w:name w:val="xl66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17" w:customStyle="1">
    <w:name w:val="xl67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68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19" w:customStyle="1">
    <w:name w:val="xl69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0" w:customStyle="1">
    <w:name w:val="xl70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1021" w:customStyle="1">
    <w:name w:val="xl71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2" w:customStyle="1">
    <w:name w:val="xl72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3" w:customStyle="1">
    <w:name w:val="xl73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4" w:customStyle="1">
    <w:name w:val="xl74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5" w:customStyle="1">
    <w:name w:val="xl75"/>
    <w:basedOn w:val="9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6" w:customStyle="1">
    <w:name w:val="xl76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7" w:customStyle="1">
    <w:name w:val="xl77"/>
    <w:basedOn w:val="996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28" w:customStyle="1">
    <w:name w:val="xl78"/>
    <w:basedOn w:val="9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1029" w:customStyle="1">
    <w:name w:val="xl79"/>
    <w:basedOn w:val="9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1030" w:customStyle="1">
    <w:name w:val="Форма"/>
    <w:rPr>
      <w:sz w:val="28"/>
      <w:szCs w:val="28"/>
    </w:rPr>
  </w:style>
  <w:style w:type="character" w:styleId="1031" w:customStyle="1">
    <w:name w:val="Основной текст Знак"/>
    <w:link w:val="1003"/>
    <w:rPr>
      <w:rFonts w:ascii="Courier New" w:hAnsi="Courier New"/>
      <w:sz w:val="26"/>
    </w:rPr>
  </w:style>
  <w:style w:type="paragraph" w:styleId="1032" w:customStyle="1">
    <w:name w:val="ConsPlusNormal"/>
    <w:rPr>
      <w:sz w:val="28"/>
      <w:szCs w:val="28"/>
    </w:rPr>
  </w:style>
  <w:style w:type="numbering" w:styleId="1033" w:customStyle="1">
    <w:name w:val="Нет списка11"/>
    <w:next w:val="1001"/>
    <w:uiPriority w:val="99"/>
    <w:semiHidden/>
    <w:unhideWhenUsed/>
  </w:style>
  <w:style w:type="numbering" w:styleId="1034" w:customStyle="1">
    <w:name w:val="Нет списка111"/>
    <w:next w:val="1001"/>
    <w:uiPriority w:val="99"/>
    <w:semiHidden/>
    <w:unhideWhenUsed/>
  </w:style>
  <w:style w:type="paragraph" w:styleId="1035" w:customStyle="1">
    <w:name w:val="font5"/>
    <w:basedOn w:val="996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1036" w:customStyle="1">
    <w:name w:val="xl80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1037" w:customStyle="1">
    <w:name w:val="xl81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1038" w:customStyle="1">
    <w:name w:val="xl82"/>
    <w:basedOn w:val="996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1039">
    <w:name w:val="Table Grid"/>
    <w:basedOn w:val="1000"/>
    <w:uiPriority w:val="3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40" w:customStyle="1">
    <w:name w:val="xl83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1" w:customStyle="1">
    <w:name w:val="xl84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2" w:customStyle="1">
    <w:name w:val="xl85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3" w:customStyle="1">
    <w:name w:val="xl86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44" w:customStyle="1">
    <w:name w:val="xl87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5" w:customStyle="1">
    <w:name w:val="xl88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46" w:customStyle="1">
    <w:name w:val="xl89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7" w:customStyle="1">
    <w:name w:val="xl90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8" w:customStyle="1">
    <w:name w:val="xl91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49" w:customStyle="1">
    <w:name w:val="xl92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1050" w:customStyle="1">
    <w:name w:val="xl93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1" w:customStyle="1">
    <w:name w:val="xl94"/>
    <w:basedOn w:val="996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2" w:customStyle="1">
    <w:name w:val="xl95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3" w:customStyle="1">
    <w:name w:val="xl96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4" w:customStyle="1">
    <w:name w:val="xl97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1055" w:customStyle="1">
    <w:name w:val="xl98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56" w:customStyle="1">
    <w:name w:val="xl99"/>
    <w:basedOn w:val="996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57" w:customStyle="1">
    <w:name w:val="xl100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8" w:customStyle="1">
    <w:name w:val="xl101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59" w:customStyle="1">
    <w:name w:val="xl102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0" w:customStyle="1">
    <w:name w:val="xl103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1" w:customStyle="1">
    <w:name w:val="xl104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2" w:customStyle="1">
    <w:name w:val="xl105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3" w:customStyle="1">
    <w:name w:val="xl106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64" w:customStyle="1">
    <w:name w:val="xl107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5" w:customStyle="1">
    <w:name w:val="xl108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6" w:customStyle="1">
    <w:name w:val="xl109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7" w:customStyle="1">
    <w:name w:val="xl110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8" w:customStyle="1">
    <w:name w:val="xl111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69" w:customStyle="1">
    <w:name w:val="xl112"/>
    <w:basedOn w:val="996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70" w:customStyle="1">
    <w:name w:val="xl113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1" w:customStyle="1">
    <w:name w:val="xl114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2" w:customStyle="1">
    <w:name w:val="xl115"/>
    <w:basedOn w:val="996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73" w:customStyle="1">
    <w:name w:val="xl116"/>
    <w:basedOn w:val="996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4" w:customStyle="1">
    <w:name w:val="xl117"/>
    <w:basedOn w:val="996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5" w:customStyle="1">
    <w:name w:val="xl118"/>
    <w:basedOn w:val="996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6" w:customStyle="1">
    <w:name w:val="xl119"/>
    <w:basedOn w:val="996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77" w:customStyle="1">
    <w:name w:val="xl120"/>
    <w:basedOn w:val="996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8" w:customStyle="1">
    <w:name w:val="xl121"/>
    <w:basedOn w:val="9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79" w:customStyle="1">
    <w:name w:val="xl122"/>
    <w:basedOn w:val="996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80" w:customStyle="1">
    <w:name w:val="xl123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1" w:customStyle="1">
    <w:name w:val="xl124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82" w:customStyle="1">
    <w:name w:val="xl125"/>
    <w:basedOn w:val="996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83" w:customStyle="1">
    <w:name w:val="Нет списка2"/>
    <w:next w:val="1001"/>
    <w:uiPriority w:val="99"/>
    <w:semiHidden/>
    <w:unhideWhenUsed/>
  </w:style>
  <w:style w:type="numbering" w:styleId="1084" w:customStyle="1">
    <w:name w:val="Нет списка3"/>
    <w:next w:val="1001"/>
    <w:uiPriority w:val="99"/>
    <w:semiHidden/>
    <w:unhideWhenUsed/>
  </w:style>
  <w:style w:type="paragraph" w:styleId="1085" w:customStyle="1">
    <w:name w:val="font6"/>
    <w:basedOn w:val="9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86" w:customStyle="1">
    <w:name w:val="font7"/>
    <w:basedOn w:val="996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87" w:customStyle="1">
    <w:name w:val="font8"/>
    <w:basedOn w:val="99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88" w:customStyle="1">
    <w:name w:val="Нет списка4"/>
    <w:next w:val="1001"/>
    <w:uiPriority w:val="99"/>
    <w:semiHidden/>
    <w:unhideWhenUsed/>
  </w:style>
  <w:style w:type="paragraph" w:styleId="1089">
    <w:name w:val="List Paragraph"/>
    <w:basedOn w:val="99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1090" w:customStyle="1">
    <w:name w:val="Нижний колонтитул Знак"/>
    <w:link w:val="1005"/>
    <w:uiPriority w:val="99"/>
  </w:style>
  <w:style w:type="paragraph" w:styleId="1091" w:customStyle="1">
    <w:name w:val="Приложение"/>
    <w:basedOn w:val="1003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1092" w:customStyle="1">
    <w:name w:val="Подпись на  бланке должностного лица"/>
    <w:basedOn w:val="996"/>
    <w:next w:val="1003"/>
    <w:pPr>
      <w:ind w:left="7088"/>
      <w:spacing w:before="480" w:line="240" w:lineRule="exact"/>
    </w:pPr>
    <w:rPr>
      <w:sz w:val="28"/>
    </w:rPr>
  </w:style>
  <w:style w:type="paragraph" w:styleId="1093">
    <w:name w:val="Signature"/>
    <w:basedOn w:val="996"/>
    <w:next w:val="1003"/>
    <w:link w:val="109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</w:rPr>
  </w:style>
  <w:style w:type="character" w:styleId="1094" w:customStyle="1">
    <w:name w:val="Подпись Знак"/>
    <w:link w:val="1093"/>
    <w:rPr>
      <w:sz w:val="28"/>
    </w:rPr>
  </w:style>
  <w:style w:type="table" w:styleId="1095" w:customStyle="1">
    <w:name w:val="0-19"/>
    <w:basedOn w:val="1000"/>
    <w:rPr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096" w:customStyle="1">
    <w:name w:val="ConsPlusCell"/>
    <w:pPr>
      <w:widowControl w:val="off"/>
    </w:pPr>
    <w:rPr>
      <w:rFonts w:ascii="Arial" w:hAnsi="Arial" w:cs="Arial"/>
    </w:rPr>
  </w:style>
  <w:style w:type="paragraph" w:styleId="1097" w:customStyle="1">
    <w:name w:val="Обычный + 12 пт"/>
    <w:basedOn w:val="996"/>
    <w:rPr>
      <w:color w:val="000000"/>
      <w:sz w:val="24"/>
      <w:szCs w:val="24"/>
    </w:rPr>
  </w:style>
  <w:style w:type="paragraph" w:styleId="1098" w:customStyle="1">
    <w:name w:val="Обычный + По центру"/>
    <w:basedOn w:val="1032"/>
    <w:pPr>
      <w:ind w:firstLine="720"/>
      <w:jc w:val="center"/>
      <w:widowControl w:val="off"/>
    </w:pPr>
    <w:rPr>
      <w:sz w:val="24"/>
      <w:szCs w:val="24"/>
    </w:rPr>
  </w:style>
  <w:style w:type="character" w:styleId="1099" w:customStyle="1">
    <w:name w:val="Font Style183"/>
    <w:rPr>
      <w:rFonts w:ascii="Times New Roman" w:hAnsi="Times New Roman"/>
      <w:b/>
      <w:sz w:val="22"/>
    </w:rPr>
  </w:style>
  <w:style w:type="paragraph" w:styleId="1100" w:customStyle="1">
    <w:name w:val="таб_изм_финансы"/>
    <w:basedOn w:val="996"/>
    <w:link w:val="1101"/>
    <w:pPr>
      <w:jc w:val="right"/>
      <w:framePr w:wrap="auto" w:hAnchor="text" w:xAlign="center"/>
    </w:pPr>
    <w:rPr>
      <w:color w:val="ff0000"/>
      <w:sz w:val="24"/>
      <w:szCs w:val="24"/>
    </w:rPr>
  </w:style>
  <w:style w:type="character" w:styleId="1101" w:customStyle="1">
    <w:name w:val="таб_изм_финансы Знак"/>
    <w:link w:val="1100"/>
    <w:rPr>
      <w:color w:val="ff0000"/>
      <w:sz w:val="24"/>
      <w:szCs w:val="24"/>
    </w:rPr>
  </w:style>
  <w:style w:type="paragraph" w:styleId="1102" w:customStyle="1">
    <w:name w:val="Абзац списка1"/>
    <w:basedOn w:val="996"/>
    <w:pPr>
      <w:ind w:left="708" w:firstLine="720"/>
      <w:jc w:val="both"/>
    </w:pPr>
    <w:rPr>
      <w:sz w:val="28"/>
      <w:szCs w:val="24"/>
    </w:rPr>
  </w:style>
  <w:style w:type="paragraph" w:styleId="1103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1104" w:customStyle="1">
    <w:name w:val="ConsPlusTitle"/>
    <w:pPr>
      <w:widowControl w:val="off"/>
    </w:pPr>
    <w:rPr>
      <w:rFonts w:ascii="Calibri" w:hAnsi="Calibri" w:cs="Calibri"/>
      <w:b/>
      <w:bCs/>
      <w:sz w:val="22"/>
      <w:szCs w:val="22"/>
    </w:rPr>
  </w:style>
  <w:style w:type="paragraph" w:styleId="1105" w:customStyle="1">
    <w:name w:val="ConsPlusDocList"/>
    <w:pPr>
      <w:widowControl w:val="off"/>
    </w:pPr>
    <w:rPr>
      <w:rFonts w:ascii="Courier New" w:hAnsi="Courier New" w:cs="Courier New"/>
    </w:rPr>
  </w:style>
  <w:style w:type="character" w:styleId="1106">
    <w:name w:val="annotation reference"/>
    <w:uiPriority w:val="99"/>
    <w:rPr>
      <w:sz w:val="16"/>
    </w:rPr>
  </w:style>
  <w:style w:type="paragraph" w:styleId="1107">
    <w:name w:val="annotation text"/>
    <w:basedOn w:val="996"/>
    <w:link w:val="1108"/>
    <w:uiPriority w:val="99"/>
    <w:pPr>
      <w:spacing w:after="200"/>
      <w:widowControl w:val="off"/>
    </w:pPr>
    <w:rPr>
      <w:rFonts w:ascii="Calibri" w:hAnsi="Calibri"/>
      <w:lang w:eastAsia="en-US"/>
    </w:rPr>
  </w:style>
  <w:style w:type="character" w:styleId="1108" w:customStyle="1">
    <w:name w:val="Текст примечания Знак"/>
    <w:link w:val="1107"/>
    <w:uiPriority w:val="99"/>
    <w:rPr>
      <w:rFonts w:ascii="Calibri" w:hAnsi="Calibri"/>
      <w:lang w:eastAsia="en-US"/>
    </w:rPr>
  </w:style>
  <w:style w:type="paragraph" w:styleId="1109">
    <w:name w:val="annotation subject"/>
    <w:basedOn w:val="1107"/>
    <w:next w:val="1107"/>
    <w:link w:val="1110"/>
    <w:uiPriority w:val="99"/>
    <w:rPr>
      <w:b/>
      <w:bCs/>
    </w:rPr>
  </w:style>
  <w:style w:type="character" w:styleId="1110" w:customStyle="1">
    <w:name w:val="Тема примечания Знак"/>
    <w:link w:val="1109"/>
    <w:uiPriority w:val="99"/>
    <w:rPr>
      <w:rFonts w:ascii="Calibri" w:hAnsi="Calibri"/>
      <w:b/>
      <w:bCs/>
      <w:lang w:eastAsia="en-US"/>
    </w:rPr>
  </w:style>
  <w:style w:type="paragraph" w:styleId="1111" w:customStyle="1">
    <w:name w:val="Рецензия1"/>
    <w:hidden/>
    <w:semiHidden/>
    <w:rPr>
      <w:rFonts w:ascii="Calibri" w:hAnsi="Calibri"/>
      <w:sz w:val="22"/>
      <w:szCs w:val="22"/>
      <w:lang w:eastAsia="en-US"/>
    </w:rPr>
  </w:style>
  <w:style w:type="character" w:styleId="1112" w:customStyle="1">
    <w:name w:val="Font Style15"/>
    <w:rPr>
      <w:rFonts w:ascii="Times New Roman" w:hAnsi="Times New Roman"/>
      <w:sz w:val="28"/>
    </w:rPr>
  </w:style>
  <w:style w:type="table" w:styleId="1113" w:customStyle="1">
    <w:name w:val="Сетка таблицы1"/>
    <w:basedOn w:val="1000"/>
    <w:next w:val="10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114">
    <w:name w:val="Normal (Web)"/>
    <w:basedOn w:val="996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115">
    <w:name w:val="Emphasis"/>
    <w:qFormat/>
    <w:rPr>
      <w:i/>
    </w:rPr>
  </w:style>
  <w:style w:type="paragraph" w:styleId="1116">
    <w:name w:val="Title"/>
    <w:basedOn w:val="996"/>
    <w:next w:val="996"/>
    <w:link w:val="1117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1117" w:customStyle="1">
    <w:name w:val="Название Знак"/>
    <w:link w:val="1116"/>
    <w:rPr>
      <w:rFonts w:ascii="Cambria" w:hAnsi="Cambria"/>
      <w:b/>
      <w:bCs/>
      <w:sz w:val="32"/>
      <w:szCs w:val="32"/>
    </w:rPr>
  </w:style>
  <w:style w:type="table" w:styleId="1118" w:customStyle="1">
    <w:name w:val="Табличка-0-19"/>
    <w:basedOn w:val="1000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19" w:customStyle="1">
    <w:name w:val="Табличка 0-19"/>
    <w:basedOn w:val="1000"/>
    <w:rPr>
      <w:sz w:val="28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20">
    <w:name w:val="Table Classic 3"/>
    <w:basedOn w:val="1000"/>
    <w:rPr>
      <w:color w:val="000080"/>
    </w:rPr>
    <w:tblPr>
      <w:tblInd w:w="0" w:type="dxa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solid" w:color="c0c0c0" w:fill="ffffff"/>
    </w:tcPr>
    <w:tblStylePr w:type="firstCol">
      <w:rPr>
        <w:b/>
        <w:bCs/>
        <w:color w:val="000000"/>
      </w:rPr>
    </w:tblStylePr>
    <w:tblStylePr w:type="firstRow">
      <w:rPr>
        <w:b/>
        <w:bCs/>
        <w:i/>
        <w:iCs/>
        <w:color w:val="ffffff"/>
      </w:rPr>
      <w:tcPr>
        <w:shd w:val="solid" w:color="000080" w:fill="ffffff"/>
        <w:tcBorders>
          <w:bottom w:val="single" w:color="000000" w:sz="6" w:space="0"/>
        </w:tcBorders>
      </w:tcPr>
    </w:tblStylePr>
    <w:tblStylePr w:type="lastRow">
      <w:rPr>
        <w:color w:val="000080"/>
      </w:rPr>
      <w:tcPr>
        <w:shd w:val="solid" w:color="ffffff" w:fill="ffffff"/>
        <w:tcBorders>
          <w:top w:val="single" w:color="000000" w:sz="12" w:space="0"/>
        </w:tcBorders>
      </w:tcPr>
    </w:tblStylePr>
  </w:style>
  <w:style w:type="character" w:styleId="1121">
    <w:name w:val="Strong"/>
    <w:qFormat/>
    <w:rPr>
      <w:b/>
      <w:bCs/>
    </w:rPr>
  </w:style>
  <w:style w:type="paragraph" w:styleId="1122" w:customStyle="1">
    <w:name w:val="ConsPlusTitlePage"/>
    <w:pPr>
      <w:widowControl w:val="off"/>
    </w:pPr>
    <w:rPr>
      <w:rFonts w:ascii="Tahoma" w:hAnsi="Tahoma" w:cs="Tahoma" w:eastAsiaTheme="minorEastAsia"/>
      <w:szCs w:val="22"/>
    </w:rPr>
  </w:style>
  <w:style w:type="paragraph" w:styleId="1123" w:customStyle="1">
    <w:name w:val="ConsPlusJurTerm"/>
    <w:pPr>
      <w:widowControl w:val="off"/>
    </w:pPr>
    <w:rPr>
      <w:rFonts w:ascii="Tahoma" w:hAnsi="Tahoma" w:cs="Tahoma" w:eastAsiaTheme="minorEastAsia"/>
      <w:sz w:val="26"/>
      <w:szCs w:val="22"/>
    </w:rPr>
  </w:style>
  <w:style w:type="paragraph" w:styleId="1124" w:customStyle="1">
    <w:name w:val="ConsPlusTextList"/>
    <w:pPr>
      <w:widowControl w:val="off"/>
    </w:pPr>
    <w:rPr>
      <w:rFonts w:ascii="Arial" w:hAnsi="Arial" w:cs="Arial" w:eastAsiaTheme="minorEastAsia"/>
      <w:szCs w:val="22"/>
    </w:rPr>
  </w:style>
  <w:style w:type="character" w:styleId="1125" w:customStyle="1">
    <w:name w:val="Без интервала Знак"/>
    <w:link w:val="1012"/>
    <w:uiPriority w:val="1"/>
    <w:rPr>
      <w:rFonts w:ascii="Calibri" w:hAnsi="Calibri" w:eastAsia="Calibri"/>
      <w:sz w:val="22"/>
      <w:szCs w:val="22"/>
      <w:lang w:eastAsia="en-US"/>
    </w:rPr>
  </w:style>
  <w:style w:type="paragraph" w:styleId="1126">
    <w:name w:val="footnote text"/>
    <w:basedOn w:val="996"/>
    <w:link w:val="1127"/>
    <w:uiPriority w:val="99"/>
    <w:unhideWhenUsed/>
    <w:rPr>
      <w:rFonts w:ascii="Calibri" w:hAnsi="Calibri" w:eastAsia="Calibri"/>
      <w:lang w:eastAsia="en-US"/>
    </w:rPr>
  </w:style>
  <w:style w:type="character" w:styleId="1127" w:customStyle="1">
    <w:name w:val="Текст сноски Знак"/>
    <w:basedOn w:val="999"/>
    <w:link w:val="1126"/>
    <w:uiPriority w:val="99"/>
    <w:rPr>
      <w:rFonts w:ascii="Calibri" w:hAnsi="Calibri" w:eastAsia="Calibri"/>
      <w:lang w:eastAsia="en-US"/>
    </w:rPr>
  </w:style>
  <w:style w:type="character" w:styleId="1128">
    <w:name w:val="footnote reference"/>
    <w:uiPriority w:val="99"/>
    <w:unhideWhenUsed/>
    <w:rPr>
      <w:vertAlign w:val="superscript"/>
    </w:rPr>
  </w:style>
  <w:style w:type="paragraph" w:styleId="1129">
    <w:name w:val="Revision"/>
    <w:hidden/>
    <w:uiPriority w:val="99"/>
    <w:semiHidden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Relationship Id="rId17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F4CCF-B2F9-43F0-BBF2-CEDCFC0F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5</cp:revision>
  <dcterms:created xsi:type="dcterms:W3CDTF">2024-09-03T04:36:00Z</dcterms:created>
  <dcterms:modified xsi:type="dcterms:W3CDTF">2024-09-12T04:48:32Z</dcterms:modified>
</cp:coreProperties>
</file>