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273" cy="509626"/>
                                        <wp:effectExtent l="0" t="0" r="0" b="0"/>
                                        <wp:docPr id="3" name="_x0000_i103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273" cy="509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15pt;height:40.13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1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jc w:val="right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2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273" cy="509626"/>
                                  <wp:effectExtent l="0" t="0" r="0" b="0"/>
                                  <wp:docPr id="3" name="_x0000_i10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273" cy="509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15pt;height:40.13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6"/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1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1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6"/>
                          <w:jc w:val="right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3"/>
        <w:ind w:right="5387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</w:t>
      </w:r>
      <w:r>
        <w:rPr>
          <w:b/>
          <w:sz w:val="28"/>
          <w:szCs w:val="28"/>
        </w:rPr>
        <w:t xml:space="preserve"> муниципальной программы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Энергосбережение и повышение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энергетической эффективности 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2025 - 2029 годы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right="538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 законом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постановлением Правительства Российской Федерации от 11 февраля 2021 г. № 161 «</w:t>
      </w:r>
      <w:r>
        <w:rPr>
          <w:sz w:val="28"/>
          <w:szCs w:val="28"/>
        </w:rPr>
        <w:t xml:space="preserve">Об утверждении требований </w:t>
      </w:r>
      <w:r>
        <w:rPr>
          <w:sz w:val="28"/>
          <w:szCs w:val="28"/>
        </w:rPr>
        <w:t xml:space="preserve">к региональным и муниципальным программам в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энергосбережения и повышения энергетической эффективности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 признании утратившими силу некоторых актов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равительства Российской Федерации и отдельных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положений некоторых актов 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</w:t>
      </w:r>
      <w:r>
        <w:rPr>
          <w:sz w:val="28"/>
          <w:szCs w:val="28"/>
        </w:rPr>
        <w:t xml:space="preserve">», Уставом города Перми,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720"/>
        <w:jc w:val="both"/>
        <w:spacing w:line="276" w:lineRule="auto"/>
      </w:pPr>
      <w:r>
        <w:rPr>
          <w:sz w:val="28"/>
          <w:szCs w:val="28"/>
        </w:rPr>
        <w:t xml:space="preserve">1. Утвердить прилагаемую муниципальную программу «</w:t>
      </w:r>
      <w:r>
        <w:rPr>
          <w:sz w:val="28"/>
          <w:szCs w:val="28"/>
        </w:rPr>
        <w:t xml:space="preserve">Энергосбережение и повышение энергетической эффективности города Перми </w:t>
      </w:r>
      <w:r>
        <w:rPr>
          <w:sz w:val="28"/>
          <w:szCs w:val="28"/>
        </w:rPr>
        <w:t xml:space="preserve">на 2025 - 2029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916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jc w:val="both"/>
        <w:spacing w:line="276" w:lineRule="auto"/>
        <w:tabs>
          <w:tab w:val="left" w:pos="75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Э.О. Со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jc w:val="both"/>
        <w:spacing w:line="276" w:lineRule="auto"/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6661" w:right="0" w:firstLine="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6661" w:right="0" w:firstLine="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6661" w:right="0" w:firstLine="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6661" w:right="0" w:firstLine="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-108" w:right="-1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-108" w:right="-1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-108" w:right="-1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jc w:val="center"/>
        <w:spacing w:line="240" w:lineRule="exact"/>
      </w:pPr>
      <w:r>
        <w:rPr>
          <w:b/>
          <w:sz w:val="28"/>
          <w:szCs w:val="28"/>
        </w:rPr>
        <w:t xml:space="preserve">МУНИЦИПАЛЬНАЯ ПРОГРАММА</w:t>
      </w:r>
      <w:r>
        <w:rPr>
          <w:b/>
          <w:sz w:val="28"/>
          <w:szCs w:val="28"/>
        </w:rPr>
      </w:r>
      <w:r/>
    </w:p>
    <w:p>
      <w:pPr>
        <w:pStyle w:val="916"/>
        <w:jc w:val="center"/>
        <w:spacing w:line="240" w:lineRule="exact"/>
      </w:pPr>
      <w:r>
        <w:rPr>
          <w:b/>
          <w:sz w:val="28"/>
          <w:szCs w:val="28"/>
        </w:rPr>
        <w:t xml:space="preserve">«ЭНЕРГОСБЕРЕЖЕНИЕ И ПОВЫШЕНИЕ ЭНЕРГЕТИЧЕСКОЙ ЭФФЕКТИВНОСТИ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 НА 2025 - 2029 ГОДЫ»</w:t>
      </w:r>
      <w:r>
        <w:rPr>
          <w:b/>
          <w:sz w:val="28"/>
          <w:szCs w:val="28"/>
        </w:rPr>
      </w:r>
      <w:r/>
    </w:p>
    <w:p>
      <w:pPr>
        <w:pStyle w:val="916"/>
        <w:jc w:val="center"/>
        <w:spacing w:line="240" w:lineRule="exact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916"/>
        <w:jc w:val="center"/>
        <w:spacing w:line="240" w:lineRule="exact"/>
      </w:pPr>
      <w:r>
        <w:rPr>
          <w:b/>
          <w:sz w:val="28"/>
          <w:szCs w:val="28"/>
        </w:rPr>
        <w:t xml:space="preserve">ПАСПОРТ</w:t>
      </w:r>
      <w:r>
        <w:rPr>
          <w:b/>
          <w:sz w:val="28"/>
          <w:szCs w:val="28"/>
        </w:rPr>
      </w:r>
      <w:r/>
    </w:p>
    <w:p>
      <w:pPr>
        <w:pStyle w:val="916"/>
        <w:jc w:val="center"/>
        <w:spacing w:line="240" w:lineRule="exact"/>
      </w:pPr>
      <w:r>
        <w:rPr>
          <w:b/>
          <w:sz w:val="28"/>
          <w:szCs w:val="28"/>
        </w:rPr>
        <w:t xml:space="preserve">муниципальной программы «Энергосбережение и повышение</w:t>
      </w:r>
      <w:r>
        <w:rPr>
          <w:b/>
          <w:sz w:val="28"/>
          <w:szCs w:val="28"/>
        </w:rPr>
      </w:r>
      <w:r/>
    </w:p>
    <w:p>
      <w:pPr>
        <w:pStyle w:val="916"/>
        <w:jc w:val="center"/>
        <w:spacing w:line="240" w:lineRule="exact"/>
      </w:pPr>
      <w:r>
        <w:rPr>
          <w:b/>
          <w:sz w:val="28"/>
          <w:szCs w:val="28"/>
        </w:rPr>
        <w:t xml:space="preserve">энергетической эффективности города Перми</w:t>
      </w:r>
      <w:r>
        <w:rPr>
          <w:b/>
          <w:sz w:val="28"/>
          <w:szCs w:val="28"/>
        </w:rPr>
      </w:r>
      <w:r/>
    </w:p>
    <w:p>
      <w:pPr>
        <w:pStyle w:val="91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2025 - 2029 годы»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  <w:highlight w:val="yellow"/>
        </w:rPr>
        <w:outlineLvl w:val="0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tbl>
      <w:tblPr>
        <w:tblW w:w="0" w:type="auto"/>
        <w:tblInd w:w="-1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7999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Наименование характеристик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Содержание характеристик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Наименование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Энергосбережение и повышение энергетической эффективности города Перми на 2025 - 2029 годы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Основание для разработки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1. Федеральный </w:t>
            </w:r>
            <w:hyperlink r:id="rId14" w:tooltip="https://login.consultant.ru/link/?req=doc&amp;base=LAW&amp;n=449642&amp;dst=100061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закон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- Закон № 261-ФЗ).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2. </w:t>
            </w:r>
            <w:hyperlink r:id="rId15" w:tooltip="https://login.consultant.ru/link/?req=doc&amp;base=LAW&amp;n=377395&amp;dst=100012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Требования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к региональным и муниципальным программам в области энергосбережения и повышения энергетической эффективности, утвержденные постановлением Правительства Российской Федерации от 11 февраля 2021 г. № 161 (далее - Требования к программам).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3. </w:t>
            </w:r>
            <w:hyperlink r:id="rId16" w:tooltip="https://login.consultant.ru/link/?req=doc&amp;base=LAW&amp;n=355838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Правительства Российской Федерации от 07 октября 2019 г. № 1289 «О требованиях к снижению государственными (м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 (далее - Постановление № 1289).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4. </w:t>
            </w:r>
            <w:hyperlink r:id="rId17" w:tooltip="https://login.consultant.ru/link/?req=doc&amp;base=LAW&amp;n=317727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Правительства Российской Федерации от 15 мая 2010 г.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5. </w:t>
            </w:r>
            <w:hyperlink r:id="rId18" w:tooltip="https://login.consultant.ru/link/?req=doc&amp;base=LAW&amp;n=433766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Правительства Российской Федерации от 31 декабря 2009 г.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6. </w:t>
            </w:r>
            <w:hyperlink r:id="rId19" w:tooltip="https://login.consultant.ru/link/?req=doc&amp;base=LAW&amp;n=393260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Министерства экономического развития Российской Федерации от 09 июля 2021 г. № 419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Об утверждении Порядка определения объема снижения потребляемых государственным (муниципальным) учреждением ресурсов в сопоставимых условиях».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7. </w:t>
            </w:r>
            <w:hyperlink r:id="rId20" w:tooltip="https://login.consultant.ru/link/?req=doc&amp;base=LAW&amp;n=469766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Министерства экономического развития Российской Федерации от 15 июля 2020 г. № 425 «Об утверждении методических рекомендаций по определению в сопоставимых условиях целевого уро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 (далее - Приказ № 425).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8. </w:t>
            </w:r>
            <w:hyperlink r:id="rId21" w:tooltip="https://login.consultant.ru/link/?req=doc&amp;base=LAW&amp;n=196001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Министерства энергетики Российской Федерации от 04 февр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аля 2016 г. № 67 «Об утверждении методики определения расчетно-измерительным способом объема потребления энергетического ресурса в натуральном выражении для реализации мероприятий, направленных на энергосбережение и повышение энергетической эффективности».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9. </w:t>
            </w:r>
            <w:hyperlink r:id="rId22" w:tooltip="https://login.consultant.ru/link/?req=doc&amp;base=LAW&amp;n=167163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Министерства энергетики Российской Федерации от 30 июня 2014 г. № 398 «Об утверждении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10. </w:t>
            </w:r>
            <w:hyperlink r:id="rId23" w:tooltip="https://login.consultant.ru/link/?req=doc&amp;base=LAW&amp;n=166663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Министерства энергетики Российской Федерации от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11. </w:t>
            </w:r>
            <w:hyperlink r:id="rId24" w:tooltip="https://login.consultant.ru/link/?req=doc&amp;base=LAW&amp;n=97672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Министерства экономического развития Российской Федерации от 17 февраля 2010 г. № 61 «Об утверждении примерного перечня мероприятий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в области энергосбережения и повышения энергетической эффективности».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12. </w:t>
            </w:r>
            <w:hyperlink r:id="rId25" w:tooltip="https://login.consultant.ru/link/?req=doc&amp;base=RLAW368&amp;n=160569&amp;dst=100019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Закон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Пермского края от 05 мая 2015 г. № 478-ПК «Об энергосбережении и о повышении энергетической эффективности в Пермском крае».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13. </w:t>
            </w:r>
            <w:hyperlink r:id="rId26" w:tooltip="https://login.consultant.ru/link/?req=doc&amp;base=RLAW368&amp;n=124363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Правительства Перм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ского края от 15 апреля 2011 г. № 195-п «Об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 Пермского края».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14. </w:t>
            </w:r>
            <w:hyperlink r:id="rId27" w:tooltip="https://login.consultant.ru/link/?req=doc&amp;base=RLAW368&amp;n=103817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Региональной энергетической комиссии Пермского края от 27 апреля 2010 г. № 5 «Об утверждении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15. </w:t>
            </w:r>
            <w:hyperlink r:id="rId28" w:tooltip="https://login.consultant.ru/link/?req=doc&amp;base=RLAW368&amp;n=124363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Правительства Перм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ского края от 04 декабря 2023 г. № 953-п «Об утверждении региональной программы «Энергосбережение и повышению энергетической эффективности Пермского края на 2023 - 2027 годы»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Разработчик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жилищно-коммунального хозяйства администрации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Основные исполнители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Администрация города Перми;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муниципальные учреждения и предприятия, подведомственные администрации города Перми;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предприятия, осуществляющие свою деятельность на территории города Перми;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организации, осуществляющие регулируемые виды деятельности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Цели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Создание условий для повышения уровня рационального использования топлива и энергии с широким внедрением энергосберегающих технологий, материалов и (или) оборудования высокого класса энергетической эффективности.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Задачи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9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21"/>
              </w:numPr>
              <w:ind w:left="0" w:right="0" w:firstLine="142"/>
              <w:jc w:val="both"/>
              <w:spacing w:before="0" w:after="0" w:line="240" w:lineRule="auto"/>
              <w:tabs>
                <w:tab w:val="left" w:pos="425" w:leader="none"/>
              </w:tabs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Повышение энергетической эффективности зданий муниципальных учреждений, снижение потребляемых ими энергетических ресурсов.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5"/>
              <w:numPr>
                <w:ilvl w:val="0"/>
                <w:numId w:val="21"/>
              </w:numPr>
              <w:ind w:left="0" w:right="0" w:firstLine="142"/>
              <w:jc w:val="both"/>
              <w:spacing w:before="0" w:after="0" w:line="240" w:lineRule="auto"/>
              <w:tabs>
                <w:tab w:val="left" w:pos="425" w:leader="none"/>
              </w:tabs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Повышение энергетической эффективности жилищного фонда, объектов коммунальной инфраструктуры, транспорта.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5"/>
              <w:numPr>
                <w:ilvl w:val="0"/>
                <w:numId w:val="21"/>
              </w:numPr>
              <w:ind w:left="0" w:right="0" w:firstLine="142"/>
              <w:jc w:val="both"/>
              <w:spacing w:before="0" w:after="0" w:line="240" w:lineRule="auto"/>
              <w:tabs>
                <w:tab w:val="left" w:pos="425" w:leader="none"/>
              </w:tabs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Повышение уровня рационального использования топлива и энергии с широким внедрением энергосберегающих технологий, материалов и (или) оборудования высокого класса энергетической эффективности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Сроки реализации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2025 - 2029 годы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Объемы и источники финансирования Программы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инансовое обеспечение реализации настоящей Программы приведено в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Приложении 4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к настоящей Программе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(наполняемость показателей по мере сбора информации)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Перечень подпрограмм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Подпрограммы не выделяются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Методы реализации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Программы осуществляется комплексом основных мероприятий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Ожидаемые результаты реализации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результате реализации мероприятий Программы ожидается: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 экономия топливно-энергетических ресурсов в городе Перми на объектах коммунальной инфраструктуры, жилищного фонда, бюджетной сферы и транспорта;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2. увеличение уровня инструментального учета потребления энергетических ресурсов на территории города Перми;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3. снижение потерь энергоресурсов при производстве, транспортировке и потреблении.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4"/>
          <w:szCs w:val="24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I. Цели, задачи и приоритеты развития энергосбережения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4"/>
          <w:szCs w:val="24"/>
          <w:highlight w:val="none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и повышения энергетической эффективности на территории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города Перми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1.1. Целью настоящей Программы является создание условий для повышения уровня рационального использования топлива и энергии с широким внедрением энергосберегающих технологий, материалов и (или) оборудования высокого класса энергетической эффективности.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1.2. Приоритетными направлениями и сферами развития энергетической эффективности являются: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повышение энергетической эффективности в муниципальных учреждениях;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повышение энергетической эффективности в жилищном секторе;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повышение энергетической эффективности объектов генерации электрической и тепловой энергии;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повышение энергетической эффективности крупных промышленных предприятий;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повышение энергетической эффективности в транспортном комплексе.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1.3. Для достижения цели настоящей Программы поставлены следующие основные задачи: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1.3.1. повышение энергетической эффективности зданий муниципальных учреждений, снижение потребляемых ими энергетических ресурсов.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Планируется ограничить прирост потребления энергетических ресурсов (электрической энергии, тепловой энергии и воды) муниципальными учреждениями города Перми и снижать их удельное потребление за счет реализации имеющегося потенциала энергосбережения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через проведение энергосберегающих мероприятий. В 2029 году по сравнению с 2024 годом планируется снизить удельное потребление энергетических ресурсов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муниципальными учреждениями города Перми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не менее чем на 15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% при сопоставимых температурных режимах;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1.3.2. повышение энергетической эффективности жилищного фонда, объектов коммунальной инфраструктуры, транспорта.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Для решения задачи требуется обеспечить снижение естественного прироста бытового энергопотребления исключительно за счет устранения нерациональной и расточительной его части.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Во исполнение треб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4"/>
          <w:szCs w:val="24"/>
        </w:rPr>
        <w:t xml:space="preserve">ования </w:t>
      </w:r>
      <w:hyperlink r:id="rId29" w:tooltip="https://login.consultant.ru/link/?req=doc&amp;base=LAW&amp;n=44964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auto"/>
            <w:sz w:val="24"/>
            <w:szCs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4"/>
          <w:szCs w:val="24"/>
        </w:rPr>
        <w:t xml:space="preserve"> № 261-ФЗ в жилищной сфере предполагается обеспечить информирование населения о мероприят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4"/>
          <w:szCs w:val="24"/>
        </w:rPr>
        <w:t xml:space="preserve">иях и способах энергосбереж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ения и повышения энергетической эффективности, установить учет потребляемых энергетических ресурсов в многоквартирных домах (далее - МКД) с транзитными инженерными сетями после проведения модернизации (реконструкции) таких сетей.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Установка приборов учета потребляемых ресурсов дисциплинирует потребителя на их расходование и частично решает проблемы энергосбережения в МКД.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До полного оснащения жилищного фонда города Перми приборами учета необходимо 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настить:</w:t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35%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МКД общедомовыми приборами учета холодной воды;</w:t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11%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 МКД общедомовыми приборами учета горячей воды;</w:t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18%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 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КД общедомовыми приборами учета тепловой энергии.</w:t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Основным направлением для решения задачи в организациях коммунального теплоснабжения является повышение эффективности использования первичного топлива при производстве тепловой энергии.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Снижен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ие фактических удельных показателей расхода топливно-энергетических ресурсов на выработку тепловой энергии возможно при реализации мероприятий по замене основного и вспомогательного оборудования котельных, оптимизации гидравлических режимов тепловых сетей.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Энергоэффективные мероприятия - комплекс мероприятий по повышению технико-экономического уровня технологического процесса с внедрением передовой технологии и новой, более производительной техники.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Обеспечение организации теплоснабжения населения осуществляется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Большая доля потребления неэкологичных топливных ресурсов (бензина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и дизельного топлива) приходится на транспортный сектор. Поставленная задача заключается в популяризации использования природного газа в качестве моторного топлива для транспортных средств общественного пользования, грузовых, а также легковых автомобилей.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качестве мероприятий, мотивирующих население города Перми на использование газомоторного топлива, должны выступать государс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твенная поддержка в виде субсидий автовладельцам по возмещению части затрат на установку газобаллонного оборудования (далее - ГБО) либо субсидирование организаций, осуществляющих переоборудование автомобилей, в целях предоставления скидок на установку ГБО.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Переход транспортных средств на газомоторное топливо позволит не только значительно снизить выбросы парниковых газов, но и уменьшить затраты на топливо;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1.3.3. повышение уровня рационального использования топлива и энергии с широким внедрением энергосберегающих технологий, материалов и (или) оборудования высокого класса энергетической эффективности.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Задача охватывает предприятия, расположенные на территории города Перми.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Задача состоит в том, чтобы привлечь к осуществлению в своей деятельности мероприятий по энергосбережению и повышению энергетической эффективности большее число предприятий и потребителей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энергоресурсов.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Перед предприятиями стоит задача своевременного и планомерного выполнения мероприятий по энергосбережению и повышению энергетической эффективности в своей сфере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both"/>
        <w:rPr>
          <w:sz w:val="28"/>
          <w:szCs w:val="28"/>
          <w:highlight w:val="yellow"/>
        </w:rPr>
        <w:outlineLvl w:val="0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II. Основные направления развития энергосбережения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и повышения энергетической эффективности на территории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города Перми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Основными направлениями энергосбережения являются следующие: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повышение энергетической эффективности предприятий обрабатывающих производств, организаций по производству и распределению электроэнергии, газа и воды, транспорта, сельского хозяйства и строительства;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повышение энергетической эффективности котельных путем проведения капитального ремонта и замены физически и морально устаревшего оборудования на новое. Установка на генерирующее оборудование средств автоматического регулирования;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оптимизация существующих схем теплоснабжения путем перевода удаленных от источника теплоснабжения потребителей на собственную генерацию (установка индивидуал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ьных котлов отопления) либо перевод потребителей к другим источникам теплоснабжения в зонах с избыточными мощностями в системах теплоснабжения, а также обеспечение надежного функционирования действующих систем коммунальной инфраструктуры и снижение потерь;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повышение энергетической эффективности в организациях бюджетной сферы, в многоквартирных и жилых домах;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обеспечение полного учета потребляемых тепловой, электрической энергии, газа и воды;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повышение энергетической эффективности в жилищном фонде - проведение энергоэффективного капитального ремонта общего имущества МКД (в том числе закрытие теплового контура,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уменьшение потерь тепла в технических подвалах, снижение пропускающей способности оконных проемов, максимальное улучшение тепловых характеристик торцевых стен);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перевод автомобильного транспорта на использование газомоторного топлива.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Анализ состава возможных направлений повышения энергетической эффективности показывает, что реализация значительной части мер по энергосбережению и повышению энергетической эффективности привлекательна для час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ных инвестиций. Одним из инструментов привлечения частных инвестиций должен стать рынок энергосервисных услуг, развитие которого позволит решить крупномасштабную проблему паспортизации муниципальных объектов, в том числе административных и жилых помещений.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 этом рыночная экономика – конкурентная среда, сами создают мотивацию для хозяйствующих субъектов в направлении части своих инвестиций на энергосбережение. Значительный экономический эффект может быть получен при минимальных затратах за 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чет распространения опыта внедрения демонстрационных проектов высокой энергетической эффективности, а также в результате обеспечения заинтересованных субъектов хозяйственной деятельности информацией о возможных путях повышения энергетической эффективности.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Проблема энергосбережения в бюджетной сфере и жилищном секторе требует государственной поддержки. Она остается нерешенной уже в течение ряда лет во многом вследствие отсутствия реального механизма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стимулирования экономии и эффективного использования энергоресурсов, в частности отсутствия порядка включения в бюджет города Перми и смету расходов субъектов социальной сферы средств, сэкономленных в результате энергосберегающих мероприятий.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Решение указанных проблем энергосбережения и повышения энергет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ической эффективности в городе Перми целесообразно осуществлять на основе применения программно-целевого метода путем реализации комплекса мероприятий, связанных по целям, задачам, ресурсам и срокам осуществления, что обусловливается следующими факторами: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особой значимостью проблемы энергосбережения для повышения эффективности социально-экономического развития города;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социальной значимостью проблемы эффективного использования топливно-энергетических ресурсов;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многоотраслевым характером проблемы;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необходимостью создания условий, стимулирующих инновационную и инвестиционную активность хозяйствующих субъектов и использование научно-технических достижений в развитии города;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необходимостью координации межотраслевых интересов, укрепления кооперационных связей между сопряженными отраслями;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необходимостью повышения финансовых потенциалов города, организаций всех отраслей экономики и форм собственности.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Все это требует применения комплекса организационно-финансовых механизмов государственной поддержки, координации усилий, концентрации ресурсов и построения единой системы управления процессами повышения энергетической эффективности в городе Перми.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III. Анализ тенденций и проблем в сфере энергосбережения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contextualSpacing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и повышения энергетической эффективности на территории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contextualSpacing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города Перми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contextualSpacing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3.1. Анализ тенденций в сфере энергоснабжения и повышения энергетической эффективности на территории города Перми.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Развитие энергетики города Перми является одним из приоритетных направлений последних десятилетий, когда, с одной стороны, сохраняется тенденция к развитию промышленного потенциала города,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 другой - сохраняет свой статус энергоизбыточного города.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 этом необходимо отметить, что в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омышленности, особенно среди крупных производителей, в последние годы наметилась устойчивая тенденция, направленная на повышение энергоэффективности, снижение объема потребления энергии при производстве продукции, а также переходе на собственную генерацию.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 большинстве пред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приятий города Перми проведены энергетические аудиты, разработаны программы энергосбережения, внедрены автоматизированные системы учета потребления энергоресурсов, новые энергосберегающие технологии и оборудование, строятся собственные источники энергии.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 текущем уровне цен на энергоносители для снижения энергоемкости производства экономики целесообразно ориентироваться на собственные источники энергии.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3.2. Анализ проблем в сфере энергоснабжения и повышения энергетической эффективности на территории города Перми: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3.2.1. анализ существующего состояния системы водоснабжения и водоотведения.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Всего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эксплуатируются 12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источников централизованного хозяйственно-питьевого водоснабжения, из них 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- поверхностные (2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- полноценные водозаборы на реках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), 10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- подземны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Протяженность водопроводных сетей на территории города Перми составляет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1692,49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км.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Большинство систем водоснабжения и водоотведения в городе Перми было введено в эксплуатацию в период с 1950 по 1980 год и построено без учета соврем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енн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ых требований к энергетической эффективности. Применение морально устаревших технологий и оборудования приводит к загрязнению водных источников недостаточно очищенными сточными водами и влечет за собой снижение качества коммунальных услуг по водоснабжению.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 состоянию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202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год уровень физического износа объектов водоснабжения составил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78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%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Состояние объектов отрицательно сказывается на надежности и качестве предоставления коммунальных услуг населению города Перми.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Основные проблемы системы водоснабжения и водоотведения: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дефицит качественной воды, обусловленный недостаточной мощностью отдельных водопроводов, связан со значительными потерями воды в изношенных системах транспортировки;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неудовлетворительное санитарно-техническое состояние водопроводных и канализационных сооружений и сетей.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Сектор водоснабжения и водоотведения является наиболее капиталоемким из всех секторов коммунального хозяйства. Многие инвестиционные проекты имеют значительный срок окупаемости, 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то делает их непривлекательными для частных инвесторов. Организации коммунального комплекса также не в состоянии реализовывать без финансовой поддержки капиталоемкие проекты;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3.2.2. анализ существующего состояния системы газоснабжения.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 территории города Перми проходят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3576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коммунально-бытовых и жилищно-коммунальных объектов газоснабжения, 388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промышленных объектов газоснабжения и 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сельскохозяйственных объектов газоснабжения.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За 2023 год построено 17,64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км распределительных газопроводов, в 2022 году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14,2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км.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За 2023 год к газу было подключено 1078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домовладений, в 2022 году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764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домовладения.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2024 году выполнена газификация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1352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домовладения.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Основной проблемой системы газоснабжения является высокий износ основных фондов системы газоснабжения, а также наличие задолженностей перед поставщиками.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3.2.3. анализ существующего состояния системы теплоснабжения.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настоящее время система теплоснабжения города Перми движется к снижению тепловых потерь на передачу тепловой энергии. 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роительство источников тепловой энергии (котельных) в непосредственной близости к потребителям практически исключает транспортную составляющую теплопотерь. Строительство новых котельных предусматривается с использованием природного газа в качестве топлива.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Основные проблемы системы теплоснабжения: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высокий износ основных фондов системы теплоснабжения;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высокие удельные теплопотери при передаче тепловой энергии по сетям от крупных источников тепловой энергии;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высокая аварийность;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3.2.4. анализ существующего состояния систем электроснабжения.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Энергосистема г. Перми входит в операционную зону Филиала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АО «СО ЕЭС» Пермское РДУ.</w:t>
      </w:r>
      <w:r>
        <w:rPr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Основные сетевые организации, осуществляющие функции передачи</w:t>
      </w:r>
      <w:r>
        <w:rPr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и распределения электрической энергии по электрическим сетям на территории</w:t>
      </w:r>
      <w:r>
        <w:rPr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г. Перми и владеющие объектами электросетевого хозяйства 0,4 кВ - 110 кВ</w:t>
      </w:r>
      <w:r>
        <w:rPr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и выше: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– филиал ПАО «Россети» – Пермское ПМЭС – предприятие,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осуществляющее функции управления Единой национальной (общероссийской)</w:t>
      </w:r>
      <w:r>
        <w:rPr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электрической сетью на территории г. Перми;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– филиал ПАО «Россети Урал» – «Пермэнерго», ООО «Регионэнергосеть»,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ОАО</w:t>
      </w:r>
      <w:r>
        <w:rPr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«РЖД»</w:t>
      </w:r>
      <w:r>
        <w:rPr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Свердловская</w:t>
      </w:r>
      <w:r>
        <w:rPr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дирекция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по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энергообеспечению,</w:t>
      </w:r>
      <w:r>
        <w:rPr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ООО «ЭСК «Парма», ООО «Энергосервис Звездного», АО «Оборонэнерго»</w:t>
      </w:r>
      <w:r>
        <w:rPr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Уральский филиал предприятия, осуществляющие функции по передаче</w:t>
      </w:r>
      <w:r>
        <w:rPr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и распределению электрической энергии по электрическим сетям 110 кВ - 0,4 кВ</w:t>
      </w:r>
      <w:r>
        <w:rPr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на территории г. Перми.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В состав энергетического комплекса Пермского края входят Камская ГЭС,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расположенная на реке Каме. Все тепловые электростанции Пермского края</w:t>
      </w:r>
      <w:r>
        <w:rPr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используют в качестве основного топлива природный газ.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Крупные генерирующие компании: АО «Интер РАО – Электрогенерация»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(Пермская ГРЭС), ПАО «Т Плюс» (4 ТЭЦ, 1 ГЭС), ПАО «РусГидро» (Камская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ГЭС), гарантирующий поставщик электроэнергии на территории г. Перми –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ПАО «Пермэнергосбыт».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Основные проблемы системы электроснабжения: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наличие узких мест, обусловленное недостатком пропускной способности электрических сетей 110 кВ и выше;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высокий износ основных фондов системы электроснабжения;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3.2.5. анализ существующего состояния бесхозяйных объектов недвижимого имущества.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 состоянию на 01.01.2025 г. выявлены следующие бесхозяйные объекты: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1,875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 км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 - объекты газоснабжения;</w:t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657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 км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 - объекты теплоснабжения;</w:t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136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 км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 - объекты электроснабжения;</w:t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4,211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 км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 - объекты водоснабжения;</w:t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2,798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 км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 - объекты водоотведения.</w:t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Департаментом жилищно-коммунального хозяйства администрации города Перми ведется ежеквартальный мониторинг передачи бесхозяйных сетей в муниципальную собственность;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3.2.6. состояние инженерной инфраструктуры на территории города Перми на 2024 год: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67"/>
        <w:gridCol w:w="1871"/>
        <w:gridCol w:w="1393"/>
        <w:gridCol w:w="1701"/>
        <w:gridCol w:w="1701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7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Показатель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Сети водоснабжения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3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Тепловые сети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Электрические сети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Сети водоотведения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7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Износ, 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78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3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68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66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85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7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Протяженность, км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1692,49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3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1008,0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5821,23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1500,16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</w:p>
        </w:tc>
      </w:tr>
    </w:tbl>
    <w:p>
      <w:pPr>
        <w:contextualSpacing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большинстве случаев все аварийные ситуации связаны с высоким износом коммунальных сетей.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Объем потребления энергоресурсов в целях снабжения органов местного самоуправления и муниципальных учреждений по городу Перми за период 2020 - 2024 гг. составил: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51"/>
        <w:gridCol w:w="1293"/>
        <w:gridCol w:w="1008"/>
        <w:gridCol w:w="1008"/>
        <w:gridCol w:w="1008"/>
        <w:gridCol w:w="1008"/>
        <w:gridCol w:w="1008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1" w:type="dxa"/>
            <w:vAlign w:val="bottom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3" w:type="dxa"/>
            <w:vAlign w:val="bottom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Ед. измерения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1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Объем потребления электрической энергии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3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тыс. кВт/ч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69162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78479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77057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76660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77426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1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Объем потребления тепловой энергии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3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тыс. Гкал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1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Объем потребления холодной воды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3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тыс. куб.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1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Объем потребления горячей воды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3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тыс. куб.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1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Объем потребления природного газа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3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тыс. куб.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contextualSpacing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соответствии с приведенными данными в период до 2024 года наблюдалос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ь снижение потребления органами местного самоуправления и муниципальными учреждениями по городу Перми электрической энергии, тепловой энергии, холодной и горячей воды по отношению к показателям расхода за 2021 год.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3.3. Проведенный подробный комплексный анализ позволил выделить следующие общие для всех ресурсоснабжающих организаций города Перми проблемы: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высокий износ основных фондов;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сокращение протяженности сетей;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высокий износ сетей;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низкие объемы восстановления, замещения и строительства новых сетей;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невозможность подключения новых потребителей с учетом состояния объектов инфраструктуры.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3.4. В качестве первоочередных мероприятий по ликвидации проблем в сфере энергосбережения и повышения энергетической эффективности необходимо предусмотреть следующее: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проведение технической инвентаризации объектов коммунального хозяйства - в рамках актуализации и разработки схем электроснабжения, теплоснабжения, водоснабжения и водоотведения;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выявление и запуск процессов учета и легализации бесхозяйных сетей и объектов;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проведение оценки возможности внедрения систем электронного учета расхода и потребления коммунальных ресурсов и внедрение таких систем;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проведение мероприятий по выработке возможных решений для привлечения сторонних инвесторов;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увеличение финансирования мероприятий по реконструкции и капитальному ремонту в рамках государственных программ Пермского края;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переход на закрытую систему в теплоснабжении (приготовление горячей воды на объекте теплопотребления);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усиление контроля за выполнением мероприятий по подготовке объектов жилищного фонда, социальной сферы и коммунальной инфраструктуры к эксплуатации в осенне-зимний период и мер ответственности за их невыполнение.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Таким образом, необходимо отметить, что в последние годы мероприятия в сфере энергосбережения и повышения энергоэффективности не получали должного статуса на уровне муниципалитета, что несмотря на в целом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сохраняющийся положительный энергобаланс на большей части территории города Перми и достаточно большие инвестиции в обновление основных фондов, сохраняется высокий износ основных фондов, что не позволяет существенно сокращать потери при передаче ресурса.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Наибольшие успехи в части повышения энергоэффективности показывают крупные промышленные предприятия, а средний и малый бизнес пока слабо охвачен программами повышения энергоэффективности.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Несмотря на довольно большую работу по повышению энергоэффективности в сфере муниципального управления, особенно в отдельных сферах, таких как образование, пока нет комплексного подхода, который бы обеспечил существенные показатели снижения энергоп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отребления. Таким образом, принятие программы повышения энергоэффективности, в которой будут собраны все источники финансирования, позволит обеспечить необходимый уровень приоритизации данных мероприятий и осуществить качественные изменения в данной сфере.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IV. Перечень мероприятий по энергосбережению и повышению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contextualSpacing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энергетической эффективности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contextualSpacing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4.1. В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4"/>
          <w:szCs w:val="24"/>
        </w:rPr>
        <w:t xml:space="preserve">соответствии с </w:t>
      </w:r>
      <w:hyperlink r:id="rId30" w:tooltip="https://login.consultant.ru/link/?req=doc&amp;base=LAW&amp;n=35583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auto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4"/>
          <w:szCs w:val="24"/>
        </w:rPr>
        <w:t xml:space="preserve"> № 1289 и </w:t>
      </w:r>
      <w:hyperlink r:id="rId31" w:tooltip="https://login.consultant.ru/link/?req=doc&amp;base=LAW&amp;n=46976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auto"/>
            <w:sz w:val="24"/>
            <w:szCs w:val="24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4"/>
          <w:szCs w:val="24"/>
        </w:rPr>
        <w:t xml:space="preserve"> № 425 главные распорядители бюджетных средств, являющиеся органами местного самоуправления, обязаны установить для находящихся в их ведении организаций целев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4"/>
          <w:szCs w:val="24"/>
        </w:rPr>
        <w:t xml:space="preserve">ой уровень снижения в сопоставимых условиях суммарного объема потребляемых ими энергетических ресурсов и объема потребляемой ими воды исходя из необходимости совокупного снижения потребления энергетических ресурсов и воды в целом по указанным организациям.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4"/>
          <w:szCs w:val="24"/>
        </w:rPr>
        <w:t xml:space="preserve">В соответствии с </w:t>
      </w:r>
      <w:hyperlink r:id="rId32" w:tooltip="https://login.consultant.ru/link/?req=doc&amp;base=LAW&amp;n=377395&amp;dst=1000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auto"/>
            <w:sz w:val="24"/>
            <w:szCs w:val="24"/>
          </w:rPr>
          <w:t xml:space="preserve">пунктами 13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4"/>
          <w:szCs w:val="24"/>
        </w:rPr>
        <w:t xml:space="preserve">, </w:t>
      </w:r>
      <w:hyperlink r:id="rId33" w:tooltip="https://login.consultant.ru/link/?req=doc&amp;base=LAW&amp;n=377395&amp;dst=10004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auto"/>
            <w:sz w:val="24"/>
            <w:szCs w:val="24"/>
          </w:rPr>
          <w:t xml:space="preserve">14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4"/>
          <w:szCs w:val="24"/>
        </w:rPr>
        <w:t xml:space="preserve"> Требований к программам перечень мероприятий по энергосбережению и повышению энергетической э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ффективности включает в себя следующие мероприятия: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eastAsia="Times New Roman" w:cs="Times New Roman"/>
          <w:sz w:val="24"/>
          <w:szCs w:val="24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4.1.1. оснащение приборами учета используемых энергетических ресурсов (электрической и тепловой энергии, природного газа, холодной и горячей воды) в жилищном фонде: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общедомовыми приборами учета;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индивидуальными (квартирными) приборами учета;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интеллектуальными приборами учета, автоматизированными системами и системами диспетчеризации;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4.1.2. энергосбережение и повышение энергетической эффективности жилищного фонда, в том числе по проведению энергоэффективного капитального ремонта общего имущества в МКД: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снижение тепловых потерь за счет повышения теп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лозащиты крыши верхнего покрытия, пола по грунту, перекрытий над подвалом, наружных стен путем заделки и герметизации межпанельных соединений, окон, наружных дверей, ремонта трубопроводов отопления и горячего водоснабжения в сочетании с тепловой изоляцией;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модернизация систем отопления и горячего вод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оснабжения путем установки узлов управления и регулирования потребления тепловой энергии, модернизации индивидуальных тепловых пунктов, установки регуляторов температуры горячей воды, циркуляционного трубопровода и насосов в системе горячего водоснабжения;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замена светильников с лампами накаливания на энергоэффективные аналоги, установка приборов автоматического контроля и управления освещением;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4.1.3. энергосбережение и повышение энергетической эффективности систем коммунальной инфраструктуры, направленные в том числе на развитие жилищно-коммунального хозяйства: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проведение энергетического аудита, анализ качества предоставленных услуг энерго- и водоснабжения;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оценка аварийности и потерь в тепловых, электрических и водопроводных сетях;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переход на когенерацию электрической и тепловой энергии и вывод из эксплуатации котельных, выработавших ресурс и (или) имеющих избыточные мощности;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модернизация и (или) строительство котельных с использованием энергоэффективных технологий с высоким коэффициентом полезного действия и снижение энергопотребления на собственные нужды;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замена и строительство тепловых сетей с использованием энергоэффективных технологий;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сокращение потерь воды и внедрение систем оборотного водоснабжения;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замена светильников уличного освещения и рекламы на энергоэффективные аналоги;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замена неизолированных проводов на самонесущие изолированные провода и (или) кабельные линии;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4.1.4. энергосбережение в организациях с участием муниципалитета и повышение энергетической эффективности этих организаций: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оснащение зданий приборами учета используемых энергетических ресурсов;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повышение тепловой защиты зданий;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изоляция трубопроводов отопления и горячего водоснабжения;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внедрение циркуляционных систем в системах горячего водоснабжения;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снижение потерь электрической энергии;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перевод котельных, которыми отапливаются муниципальные организации, на природный газ;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4.1.5. выявление бесхозяйных объектов недвижимого имущества, используемых для передачи энергетических ресурсов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имущества, последующее признание права муниципальной собственности на такие бесхозяйные объекты недвижимого имущес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тва,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4.1.6. 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сокращению потерь энергетических ресурсов;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4.1.7. 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топлива, альтернативными видами моторного топлива: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природным газом;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газовыми смесями;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сжиженным углеводородным газом;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электрической энергией;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иными альтер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В настоящее время на муниципальных маршрутах регулярных перевозок работает 738 автобусов, из которых 595 используют в качестве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моторного топлива компримированный газ. В третьем квартале 2025 года обслуживание части муниципальных маршрутов будет</w:t>
      </w:r>
      <w:r>
        <w:rPr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осуществляться по новым муниципальным контрактам, отдельные маршруты будут обслуживаться автобусами особо большой вместимости,</w:t>
      </w:r>
      <w:r>
        <w:rPr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в связи с чем количество автобусов на муниципальных маршрутах сократиться до 691. Муниципальные контракты заключаются на срок 5</w:t>
      </w:r>
      <w:r>
        <w:rPr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лет. Оставшиеся муниципальные контракты будут перезаключены в 2027 - 2028 году.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В 2023 году МУП «Пермгорэлектротранс» приобрел 14 электробусов.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4.1.8. предынвестиционная подготовка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а также проведение энергетических обследований;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eastAsia="Times New Roman" w:cs="Times New Roman"/>
          <w:sz w:val="24"/>
          <w:szCs w:val="24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4.1.9. обучение в области энергосбережения и повышения энергетической эффективности;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4.1.10.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информационное обеспечение мероприятий, указанных в пунктах 4.1.1 - 4.1.9 настоящей Программы,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информационная поддержка и пропаганда энергосбережения и повышения энергетической эффективности, направленные на создание демонстрационных центров в области энергосбережения и повышения энергетической эффективности;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информирование потребителей о возможности заключения энергосервисных договоров (контрактов) и об особенностях их заключения;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информирование потребителей об энергетической эффективности бытовых эне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4.1.11.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величение производства электрической энергии с применением установок по использованию энергии ветра и солнца и их комбинаций, содействие строительству малых гидроэлектростанций, а также геотермальных источников энергии в местах возможного их использования;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установка тепловых насосов и обустройство теплонасосных станций для отопления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 горячего водоснабжения жилых домов и производственных объектов тепловой энергией, накапливаемой приповерхностным грунтом и атмосферным воздухом или вторично используемым, а также для оптимизации установленной мощности тепловых электростанций и котельных;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расширение использования биомассы, отходов лесопромышленного и агропромышленного комплексов, бытовых отходов, шахтного метана, биогаза для производства электрической и тепловой энергии;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4.1.12. учет в инвестиционных и производственных программах производителей электрической и тепловой энергии, электросетевых организаций, теплосетевых организ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аций, организаций, осуществляющих водоснабжение и водоотведение, разработанных ими в установленном законодательством об энергосбережении и повышении энергетической эффективности порядке программ по энергосбережению и повышению энергетической эффективности.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Модернизация оборудования, используемого для выработки электрической и тепловой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энергии, передачи электрической и тепловой энергии, в том числе замена оборудования на оборудование с более высоким коэффициентом полезного действия, внедрение инновационных решений и технологий в целях повышения энергетической эффективности, в том числе: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снижение потребления энергетических ресурсов на собственные нужды;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сокращение потерь электрической энергии, тепловой энергии при их передаче;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4.1.13. регулирование цен (тарифов), направленное на стимулирование энергосбережения и повышение энергетической эффективности, в том числе: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переход к регулированию цен (тарифов) на основе долгосрочных параметров регулирования;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введение социальной нормы потребления;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введение цен (тарифов), дифференцированных по времени суток.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4.2. Проблема определения экономической целесообразности проведения мероприятий, повышающих энергоэффективность экономических систем, является объектом многолетнего изучения профильными специали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стами. На основе богатого эмпирического материала можно утверждать, что совокупный комплекс мероприятий по энергосбережению и повышению энергоэффективности позволяет добиться ощутимого экономического эффекта: в результате реализации энергосберегающих мероп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риятий экономия может достигать 30 - 40%, а по тепловой энергии в некоторых случаях превышать 50%. При этом точная оценка реализации конкретного мероприятия требует детализации в привязке к конкретному объекту и состоянию инженерных систем данного объекта.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Оценка ожидаемых результатов в натурном и стоимостном выражении приведена в Приложении 1 к настоящей Программе.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V. Значения целевых показателей в области энергосбережения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contextualSpacing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и повышения энергетической эффективности, достижение которых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contextualSpacing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обеспечивается в результате реализации настоящей Программы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contextualSpacing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5.1. В соответств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4"/>
          <w:szCs w:val="24"/>
        </w:rPr>
        <w:t xml:space="preserve">ии с </w:t>
      </w:r>
      <w:hyperlink r:id="rId34" w:tooltip="https://login.consultant.ru/link/?req=doc&amp;base=LAW&amp;n=377395&amp;dst=10007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auto"/>
            <w:sz w:val="24"/>
            <w:szCs w:val="24"/>
          </w:rPr>
          <w:t xml:space="preserve">пунктом 19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4"/>
          <w:szCs w:val="24"/>
        </w:rPr>
        <w:t xml:space="preserve"> Требований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к программам целевые показатели, предусматриваемые муниципальными программами администрации города Перми, отражающие динамику (изменение) показателей, рассчитываются по отношению к значения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м соответствующих показателей в году, предшествующем году начала реализации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муниципальных программ администрации города Перми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, а целевые показатели, отражающие оснащенность приборами учета энергетических ресурсов, рассчитываются как отношение количества объектов, 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нащенных приборами учета, к общему количеству таких объектов, подключенных к электрическим сетям централизованного электроснабжения, и (или) централизованного теплоснабжения, и (или) централизованного водоснабжения, и (или) централизованного газоснабжения.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 расчете значений целевых показателей в сопост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авимых условиях учитывается в том числе изменение структуры и объемов потребления энергетических ресурсов, не связанных с проведением мероприятий по энергосбережению и повышению энергетической эффективности, изменением численности населения города Перми.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Обязательные целевые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показатели в области энергосбережения и повышения энергетической эффективности приведены в Приложении 2 к настоящей Программе.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Дополнительные целевые показатели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в области энергосбережения и повышения энергетической эффективности приведены в Приложении 3 к настоящей Программе.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Расчет обязательных и дополнительных целевых показателей в области энергосбережения и повышения энергетической эффективности выполнен на основании методики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расчета значений целевых показателей в области энергосбережения и повышения энергетической эффективности, достижен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эффективности, утвержденной Министерством экономического развития Российской Федерации от 28 апреля 2021 г. № 231.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перспективном периоде 2025 - 2029 годов прогнозируется рост доли оснащенности общедомовыми и индивидуальными приборами учета энергоресурсов в МКД и жилых домах.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ализация настоящей Программы предполагает ежегодное снижение прогнозируемого удельного расхода энергоресурсов муниципальными учреждениями (в том числе зданиями и помещениями учебно-воспитательного назначения, здравоохранения и социальног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 обслуживания населения), а также МКД на 3%. Снижение удельного расхода энергоресурсов обеспечивается снижением общего потребления муниципальными учреждениями, МКД и жилыми домами электрической, тепловой энергии, воды и природного газа.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Объемы потребляемых энергоресурсов в масштабах города Перми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в прогнозируемом периоде 2025 - 2029 годов растут за счет роста ВВП. При этом предполагается снижение объемов и доли потерь энергоресурсов за счет проведения ремонта оборудования и модернизации систем электро-, тепло-, водо- и газоснабжения. Также прогн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озируется снижение потребления электрической энергии (в том числе удельного расхода электрической энергии) на осуществление технологических процессов при транспортировке и очистке питьевой и сточных вод, а также потерь воды и утечек при их транспортировке.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Доля МКД, имеющих класс энергетической эффективности "В" и выше, в 2024 году оставалась низкой 0,8 %, однако предусматривается увеличение их доли до 10%. Предусматривается увеличение количества энергоэффективных источников света уличного освещения.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Несмотря на повышение объемов производства электрической и тепловой энергии тепловыми электростанциями и 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отельными, реализация мероприятий по повышению энергосбережения и повышению энергетической эффективности приведет к снижению объемов потребления и удельного расхода топлива, а также к снижению уровня потерь электрической и тепловой энергии при их передаче.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 2016 года Росстатом отменены формы статистической отчетности по сбору ежегодной информации об использовании топлива, теплоэнергии и электроэнергии для производства отдельных видов продукции, работ (услуг) в натуральном измерении (11-ТЭР).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Сбор информации об общем потреблении энергоресурсов по видам (4-ТЭР) осуществляется только по крупным организациям (без учета расхода субъектов малого предпринимательства)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4"/>
          <w:szCs w:val="24"/>
        </w:rPr>
        <w:t xml:space="preserve">(</w:t>
      </w:r>
      <w:hyperlink r:id="rId35" w:tooltip="https://login.consultant.ru/link/?req=doc&amp;base=LAW&amp;n=40119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auto"/>
            <w:sz w:val="24"/>
            <w:szCs w:val="24"/>
          </w:rPr>
          <w:t xml:space="preserve">приказ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4"/>
          <w:szCs w:val="24"/>
        </w:rPr>
        <w:t xml:space="preserve"> Росстата от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27 июля 2018 г. № 461 "Об утверждении статистического инструментария для организации федерального статистического наблюдения за деятельностью предприятий").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Целесообразно рекомендовать предприятиям и организациям (крупного и малого предпринимательства, а также муниципальным учреждениям) ежегодно оценивать индексы изменени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я энергоемкости в натуральном и денежном исчислении, используя их при разработке проектов и программ по энергосбережению и повышению энергетической эффективности, а также при энергоаудите и при необходимости утверждения тарифа на отпуск энергоресурсов.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соответствии с приказом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Министерства экономического развития Российской Федерации от 24 мая 2021 г. № 279 "Об утверждении Порядка утверждения Федеральной службой госу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дарственной статистики форм федерального статистического наблюдения и указаний по их заполнению" утверждение форм федерального статистического наблюдения и указаний по их заполнению осуществляется Росстатом как субъектом официального статистического учета.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VI. Источники финансирования мероприятий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contextualSpacing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6.1. Источниками финансирования мероприятий, направленных на энергосбережение и повышение энергетической эффективности, предусмотренных настоящей Программой, являются: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  <w:t xml:space="preserve">бюджет Российской Федерации;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бюджет Пермского края;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бюджет города Перми;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внебюджетные источники финансирования.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6.2. Ресурсное обеспечение настоящей Программы носит прогнозный характер и подлежит ежегодному уточнению при формировании проектов соответствующих бюджетов на очередной финансовый год и на плановый период. Финансирование мероприятий настоя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щей Программы синхронизируется с муниципальными программами города Перми, а также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региональными программами Пермского края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, Федеральными программами. Все мероприятия, предусмотренные настоящей Программой, предполагаются к исполнению в рамках реализации действующих или планируемых проектов.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Объем ежегодных расходов, связанных с финансовым обеспечением настоящей Программы за счет средств бюджета города Перми, устанавливается нормативным правовым актом о бюджете на очередной финансовый год и плановый период.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Финансирование мероприятий по повышению энергетической эфф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ект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ивности в организациях с участием муниципалитета в период реализации настоящей Программы осуществляется преимущественно за счет внебюджетных средств. Финансирование за счет средств бюджета города осуществляется по мере формирования бюджета.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Решение об изменении ресурсного обеспечения настоящей Программы может быть принято в связи с сокращением финансирования, вследствие кризисных явлений в экономике, по 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зультатам оцен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ки эффективности проводимых мероприятий настоящей Программы на основе анализа показателей настоящей Программы, а также в случае изменения нормативных правовых актов Российской Федерации, Пермского края и города Перми в сфере реализации настоящей Программы.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 итогам анализа реализации мероприятий и объема средств, предусмотренных в краевом и местном бюджетах, перечень мероприятий, направленных на реализацию потенциала энергосбережения, может быть уточнен.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Финансирование мероприятий настоящей Программы ежегодно подлежит пересмотру по мере внесения изменений в региональные и муниципальные программы, а также в перечень мероприятий.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6.3. Механизмы, стимулирующие энергосбережение и повышение энергетической эффективности.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Для достижения высоких показателей в области энергосбережения и повышения энергетической эффективности по всем категориям потребителей (промышленные предприятия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, муниципальные учреждения, транспортный комплекс, население и т.д.) должны быть реализованы стимулирующие мероприятия. Комплексность стимулирующих мер должна обеспечивать охват ими всех субъектов, участвующих в процессе энергосбережения.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Все стимулирующие меры подразделяются на информационные и финансово-экономические.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 информационным мерам относятся: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рекламные кампании, конкурсы, ярмарки, выставки, демонстрационные акции;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повышение квалификации персонала;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обучение энергосбережению;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публичные информационные акции о позитивном опыте внедрения энергосберегающих технологий.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 финансово-экономическим мерам относятся: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государственная поддержка предприятий (предоставление субсидий) в проведении энергетических обследований;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предоставление финансовой поддержки для реализации проектов и мероприятий в области энергосбережения и повышения энергетической эффективности (в том числе по энергосервисным контрактам);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применение системы тарифов на энергетические ресурсы, учитывающей принцип скидок-надбавок;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налоговые каникулы для энергосервисных компаний.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Основой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для планирования и проведения энергосберегающих мероприятий является проведение энергетического обследования (энергоаудита) для определения величины энергосберегающего потенциала. Стоимость услуг экспертов в сочетании с использованием новейшего оборудовани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я и приборов может достигать нескольких сотен тысяч рублей, что в свою очередь может стать проблемой для некрупных компаний. В связи с этим должна быть осуществлена государственная поддержка предприятий (предоставление субсидий) в проведении энергоаудитов.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Кроме того, со стороны государства должна быть осуществлена финансовая поддержка в реализации проектов и мероприяти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й (в том числе по энергосервисным контрактам), направленных на повышение энергетической эффективности, предоставление субсидий, грантов и ссуд в виде фиксированной суммы или доли от объема инвестиций, предусмотренных для реализации проекта или мероприятия.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Для дополнительного стимулирования потребителей энергетических ресурсов к повышению энергетической эффективности должна быть применена система тарифов, учитываю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щая в себя принцип скидок-надбавок. Скидка к тарифу поощряет потребителя энергоресурса дважды: происходит экономия платы за неиспользованную часть энергоресурсов, и за счет скидки плата потребленной части энергоресурса осуществляется по цене ниже плановой.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Скидка для энергоэффективных потребителей формируется за счет повышения цен на энергоресурсы неэффективным потребителям.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Для повышения привлекательности энергосервисных контрактов, а также стимулирования энергосервисных компан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ий к осуществлению активной деятельности по повышению энергетической эффективности предприятий на территории города Перми могут быть использованы налоговые каникулы, освобождающие такие компании от уплаты налогов на период реализации настоящей Программы.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Структура распределения средств на реализацию мероприятий по источникам финансирования приведена в таблице.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</w:rPr>
      </w:r>
    </w:p>
    <w:p>
      <w:pPr>
        <w:contextualSpacing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16"/>
        <w:gridCol w:w="3597"/>
        <w:gridCol w:w="2098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6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7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Источник финансирования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Потребность, 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Мероприятия, реализуемые за счет всех источников финансирования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7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7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9,5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7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7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88,5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Мероприятия, реализуемые только за счет бюджетных средств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7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7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75,0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7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7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Мероприятия, реализуемые только за счет внебюджетных средств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7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7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7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7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contextualSpacing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jc w:val="both"/>
        <w:rPr>
          <w:sz w:val="28"/>
          <w:szCs w:val="28"/>
          <w:highlight w:val="yellow"/>
        </w:rPr>
        <w:outlineLvl w:val="0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  <w:highlight w:val="yellow"/>
        </w:rPr>
        <w:outlineLvl w:val="0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  <w:highlight w:val="yellow"/>
        </w:rPr>
        <w:outlineLvl w:val="0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  <w:highlight w:val="yellow"/>
        </w:rPr>
        <w:outlineLvl w:val="0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keepLines w:val="0"/>
        <w:rPr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850" w:right="567" w:bottom="850" w:left="1134" w:header="709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keepLines w:val="0"/>
        <w:rPr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Приложение 1</w: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к муниципальной программе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«Энергосбережение </w:t>
      </w:r>
      <w:r>
        <w:rPr>
          <w:sz w:val="28"/>
          <w:szCs w:val="28"/>
          <w:highlight w:val="none"/>
        </w:rPr>
        <w:t xml:space="preserve">и повышение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энергетической </w:t>
      </w:r>
      <w:r>
        <w:rPr>
          <w:sz w:val="28"/>
          <w:szCs w:val="28"/>
          <w:highlight w:val="none"/>
        </w:rPr>
        <w:t xml:space="preserve">эффективности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города Перми </w:t>
      </w:r>
      <w:r>
        <w:rPr>
          <w:sz w:val="28"/>
          <w:szCs w:val="28"/>
          <w:highlight w:val="none"/>
        </w:rPr>
        <w:t xml:space="preserve">на </w:t>
      </w:r>
      <w:r>
        <w:rPr>
          <w:sz w:val="28"/>
          <w:szCs w:val="28"/>
          <w:highlight w:val="none"/>
        </w:rPr>
        <w:t xml:space="preserve">2025 - 2029 годы»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yellow"/>
        </w:rPr>
        <w:outlineLvl w:val="0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  <w:highlight w:val="yellow"/>
        </w:rPr>
        <w:outlineLvl w:val="0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16"/>
        <w:jc w:val="both"/>
        <w:rPr>
          <w:sz w:val="28"/>
          <w:szCs w:val="28"/>
          <w:highlight w:val="yellow"/>
        </w:rPr>
        <w:outlineLvl w:val="0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16"/>
        <w:jc w:val="center"/>
        <w:rPr>
          <w:rFonts w:ascii="Times New Roman" w:hAnsi="Times New Roman" w:cs="Times New Roman"/>
          <w:vertAlign w:val="baseline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</w:rPr>
        <w:t xml:space="preserve">ОЦЕНКА ОЖИДАЕМЫХ РЕЗУЛЬТАТОВ</w:t>
      </w:r>
      <w:r>
        <w:rPr>
          <w:rFonts w:ascii="Times New Roman" w:hAnsi="Times New Roman" w:cs="Times New Roman"/>
          <w:vertAlign w:val="baseline"/>
        </w:rPr>
      </w:r>
      <w:r>
        <w:rPr>
          <w:rFonts w:ascii="Times New Roman" w:hAnsi="Times New Roman" w:cs="Times New Roman"/>
          <w:vertAlign w:val="baseline"/>
        </w:rPr>
      </w:r>
    </w:p>
    <w:p>
      <w:pPr>
        <w:pStyle w:val="916"/>
        <w:jc w:val="center"/>
        <w:rPr>
          <w:rFonts w:ascii="Times New Roman" w:hAnsi="Times New Roman" w:cs="Times New Roman"/>
          <w:b/>
          <w:sz w:val="28"/>
          <w:szCs w:val="28"/>
          <w:vertAlign w:val="baseline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</w:rPr>
        <w:t xml:space="preserve">от реализации мероприятий в натурном и стоимостном выражении</w:t>
      </w:r>
      <w:r>
        <w:rPr>
          <w:rFonts w:ascii="Times New Roman" w:hAnsi="Times New Roman" w:cs="Times New Roman"/>
          <w:b/>
          <w:sz w:val="28"/>
          <w:szCs w:val="28"/>
          <w:vertAlign w:val="baseline"/>
        </w:rPr>
      </w:r>
      <w:r>
        <w:rPr>
          <w:rFonts w:ascii="Times New Roman" w:hAnsi="Times New Roman" w:cs="Times New Roman"/>
          <w:b/>
          <w:sz w:val="28"/>
          <w:szCs w:val="28"/>
          <w:vertAlign w:val="baseline"/>
        </w:rPr>
      </w:r>
    </w:p>
    <w:p>
      <w:pPr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-9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551"/>
        <w:gridCol w:w="2409"/>
        <w:gridCol w:w="2409"/>
        <w:gridCol w:w="2411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Мероприятие по энергосбережению и повышению энергетической эффективности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Показатели стоимости реализации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Количество единиц, планируемых к реализации, в рамках данной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Технический эффект от реализации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Срок окупаемости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Стоимость за 1 ед., руб.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Состав и формирование стоимости работ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Оснащение приборами учета используемых энергетических ресурсов (электрической и тепловой энергии, природного газа, холодной и горячей воды) в жилищном фонде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Электрической энергии - 70 тыс. руб. / ед.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Разработка и согласование проекта, закупка оборудования (щит / шкаф для размещения, счетчик электроэнергии, трансформаторы тока) и кабельной продукции, монтаж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0 ед. - в 2025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0 ед. - в 2026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2027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2028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2029 году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Осуществление контроля за расходом энергоресурсов;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оплата за потребленные энергетические ресурсы по факту расхода;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удельного расхода энергетических ресурсов в жилищном фонде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потребления ресурсов на величину до 30%.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Срок окупаемости мероприятий: менее 1 года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</w:tr>
      <w:tr>
        <w:tblPrEx/>
        <w:trPr>
          <w:jc w:val="left"/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Тепловой энергии - 300 тыс. руб./ед.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Разработка и согласование проекта, закупка оборудования и материалов, монтаж, пусконаладочные работы, ввод в эксплуатацию, постановка на коммерческий учет в ресурсоснабжающей организации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2025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2026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2027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2028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2029 году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Холодной воды - 100 тыс. руб./ед.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2025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2026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2027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2028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2029 году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Горячей воды - 150 тыс. руб./ед.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2025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2026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2027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2028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2029 году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Природного газа - 300 тыс. руб./ед.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2025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2026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2027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2028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ед. - в 2029 году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Энергосбережение и повышение энергетической эффективности жилищного фонда, в том числе по проведению энергоэффективного капитального ремонта общего имущества в МКД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Энергоэффективный капитальный ремонт многоквартирного дома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ед.,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 ед. - в 2025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 ед. - в 2026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 ед. - в 2027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 ед. - в 2028 году;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 ед. - в 2029 году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удельных тепловых потерь домов через фасады, а также чердачные и подвальные помещения;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удельного потребления тепловой энергии;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потерь энергетических ресурсов во внутридомовых распределительных сетях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потребления ресурсов на 25 - 35%.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тепловых потерь через фасады, окна, двери и т.д. - 10 - 35%.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Срок окупаемости мероприятий: 3 - 10 лет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Энергосбережение и повышение энергетической эффективности систем коммунальной инфраструктуры, направленных в том числе на развитие жилищно-коммунального хозяйства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Проведение мероприятий по модернизации и реконструкции систем коммунальной инфраструктуры, строительство объектов водоснабжения и водоотведения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В соответствии с Региональной программой Пермского края по повышению качества водоснабжения на период с 2019 по 2024 год" (федеральный проект "Чистая вода"), Муниципальной программой «Развитие  системы жилищно-коммунального хозяйства в городе Перми»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потерь энергетических ресурсов в коммунальных сетях ресурсоснабжения;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повышение надежности и качества снабжения потребителей энергоресурсов;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уровня аварийности в коммунальных сетях ресурсоснабжения, в отношении которых выполнено мероприятие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Срок окупаемости мероприятий: 3 - 5 лет в зависимости от степени изношенности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Энергоснабжение в организациях с участием муниципалитета и повышение энергетической эффективности этих организаций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Стоимость мероприятий сформирована исходя из потенциальной экономии, индивидуально посчитанной для каждого учреждения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удельных тепловых потерь домов через фасады, а также чердачные и подвальные помещения;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удельного потребления тепловой энергии;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потерь энергетических ресурсов во внутридомовых распределительных сетях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Срок окупаемости мероприятий: 3 - 5 лет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Выявление бесхозяйных объектов недвижимого имущества, используемых для передачи энергетических ресурсов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имущества, последующее признание права муниципальной собственности на такие бесхозяйные объекты недвижимого имуще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ства,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Выявление и постановка на государственный учет бесхозяйных объектов электросетевого, теплосетевого, газового хозяйства по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Стоимость мероприятий принята на основании лота № 32211481661, размещенного на официальном сайте ЕИС "Закупки"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Устранение «узких мест» в сетях ресурсоснабжения;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потерь энергетических ресурсов в коммунальных сетях ресурсоснабжения;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повышение надежности и качества снабжения потребителей энергоресурсов;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уровня аварийности в коммунальных сетях ресурсоснабжения, в отношении которых выполнено мероприятие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Срок окупаемости мероприятий: 3 - 7 лет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сокращению потерь энергетических ресурсов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Мероприятия по возмещению части затрат хозяйствующим субъектам на приобретенное энергоэффективное оборудование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Ориентировочные затраты для формирования бюджета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потерь энергетических ресурсов в коммунальных сетях ресурсоснабжения;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затрат топливных ресурсов на выработку тепловой и электрической энергии;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величины удельного потребления энергетических ресурсов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Срок окупаемости мероприятий: 3 - 5 лет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Энергосбережение в транспортном комплексе и повышение его энергетической эффективнос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ти, в том числе замещение бензина и дизельного топлива, используемых транспортными средствами в качестве моторного топлива, альтернативными видами моторного топлива: природным газом; газовыми смесями; сжиженным углеводородным газом; электрической энергией;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иными альте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Перевод транспортных средств на использование газомоторного топлива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Приобретение транспортных средств, относящихся к общественному транспорту, оборудованных ДВС, работающими на альтернативных видах топлива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Строительство газозаправочных станций.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Строительство зарядных станций для электротранспорта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Стоимость перевода транспортных средств на использование газомоторного топлива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инята на основании анализа ценовой политики компаний, расположенных в Пермском крае, специализирующихся на установке газобаллонного оборудования на транспортные средства как среднее значение по организациям. В стоимость входит оборудование и его установка.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В соответствии со Стратегией социально-экономического развития Пермского края на период до 2035 года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Перевод транспортных средств на использование газа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3033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 ед.,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591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 ед. - в 2025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591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 ед. - в 2026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591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 ед. - в 2027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630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 ед. - в 2028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630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 ед. - в 2029 году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Приобретение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 ед. транспорта,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 ед. - в 2024 году.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Строительство газозаправочных станций: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 ед.,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 ед. - в 2025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 ед. - в 2026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 ед. - в 2027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 ед. - в 2028 году;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 ед. - в 2029 году.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Строительство зарядных станций для электротранспорта: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 ед. - в 2024 году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затрат традиционных видов топлива в транспортном комплексе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Срок окупаемости мероприятий: 3 - 5 лет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Прединвестиционная подготовка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а также проведение энергетических обследований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Проведение энергетических обследований (энергоаудита) промышленных предприятий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Полное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тепловизионное обследование здания(-ий) предприятия, в том числе внутренних тепловых сетей (при обследовании котельный - обследование всего оборудования, участвующего в процессе). Комплексная оценка потенциала снижения потребления энергетических ресурсов.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Точная и окончательная стоимость проведения энергоаудита формируется на основании ряда параметров, таких как площадь зданий / помещений, год постройки, назначение, количество потребителей и т.д.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Определение потенциала для снижения потребления энергетических ресурсов и определение возможной экономической выгоды в результате реализации мероприятий по энергосбережению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Срок окупаемости мероприятий: менее 1 года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Обучение в области энергосбережения и повышения энергетической эффективности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тыс. руб. / чел.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Стоимость мероприятия сформирована на основании анализа предложений от организаций,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осуществляющих повышение квалификации в области энергосбережения и повышения энергетической эффективности. Курсы включают в себя форму обучения на протяжении 144 часов с последующим получением диплома или удостоверения о повышении квалификации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величины удельного потребления энергетических ресурсов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Требует дополнительной оценки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Информационное обеспечение мероприятий, указанных в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пунктах 4.1.1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-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4"/>
                  <w:szCs w:val="24"/>
                </w:rPr>
                <w:t xml:space="preserve">4.1.9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настоящей Программы,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информационная поддержка и пропаганда энергосбережения и повышения энергетической эффективности, направленные на создание демонстрационных центров в области энергосбережения и повышения энергетической эффективности;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информирование потребителей о возможности заключения энергосервисных договоров (контрактов) и об особенностях их заключения;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информирование потребителей об энергетической эффективности бытовых эн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Проведение мероприятий по информационному сопровождению реализации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Ориентировочные затраты для формирования бюджета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величины удельного потребления энергетических ресурсов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Требует дополнительной оценки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В соответствии со Схемой и Программой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развития электроэнергетики Пермского края на 2023 - 2027 годы,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утвержденными указом губернатора Пермского края от 29 апреля 2022 г. № 47, реализация проектов генерации на базе возобновляемых источников энергии в Пермском крае имеет низкую эффективность, а также недостаточную экономическую привлекательность. Возможност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ь использования в качестве источников энергии вторичных ресурсов (в том числе когенерационные установки, утилизация доменных газов на металлургических заводах и т.д.), а также определение их экономической привлекательности требует дополнительной проработки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Учет в инвестиционных и производственных программах производителей электрической и тепловой энергии, электросетевых организаций, теплосетевых организ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аций, организаций, осуществляющих водоснабжение и водоотведение, разработанных ими в установленном законодательством об энергосбережении и повышении энергетической эффективности порядке программ по энергосбережению и повышению энергетической эффективности.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Модернизация оборудования, используемого для выработки электричес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кой 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повышения энергетической эффективности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Мероприятие осуществляется предприятиями, осуществляющими производство и транспортировку энергетических ресурсов в рамках деятельности, направленной на развитие производственных процессов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Обеспечение финансирования мероприятий, направленных на повышение энергетической эффективности предприятий;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затрат топливных ресурсов на выработку тепловой и электрической энергии;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потребления энергетических ресурсов на собственные нужды;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потерь энергетических ресурсов в коммунальных сетях ресурсоснабжения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Получение косвенных эффектов в экономике от оптимизации тарифной политики.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Срок окупаемости мероприятий: 5 - 15 лет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Регулирование цен (тарифов), направленное на стимулирование энергосбережения и повышения энергетической эффективности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Относится к задачам Министерства тарифного регулирования и энергетики Пермского края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Снижение удельного потребления энергетических ресурсов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Получение косвенных эффектов в экономике от оптимизации тарифной политики.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49" w:type="dxa"/>
            <w:textDirection w:val="lrTb"/>
            <w:noWrap w:val="false"/>
          </w:tcPr>
          <w:p>
            <w:pPr>
              <w:ind w:left="0" w:firstLine="283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&lt;*&gt; Приведена усредненная стоимость установки узла учета ресурса для города Перми. Ориентировочное соотношение затрат составляет: 70% - проектирование, согласование, закупка оборудования и материалов;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30% - монтажные работы, пусконаладочные работы, ввод в эксплуатацию, постановка на коммерческий учет в ресурсоснабжающей организации. Стоимость реализации мероприятия подлежит точной оценке для каждого объекта на основании результатов обследования объекта.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</w:rPr>
            </w:r>
          </w:p>
        </w:tc>
      </w:tr>
    </w:tbl>
    <w:p>
      <w:pPr>
        <w:jc w:val="right"/>
        <w:rPr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Приложение 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к муниципальной программе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«Энергосбережение </w:t>
      </w:r>
      <w:r>
        <w:rPr>
          <w:sz w:val="28"/>
          <w:szCs w:val="28"/>
          <w:highlight w:val="none"/>
        </w:rPr>
        <w:t xml:space="preserve">и повышение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энергетической </w:t>
      </w:r>
      <w:r>
        <w:rPr>
          <w:sz w:val="28"/>
          <w:szCs w:val="28"/>
          <w:highlight w:val="none"/>
        </w:rPr>
        <w:t xml:space="preserve">эффективности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b/>
          <w:bCs/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города Перми </w:t>
      </w:r>
      <w:r>
        <w:rPr>
          <w:sz w:val="28"/>
          <w:szCs w:val="28"/>
          <w:highlight w:val="none"/>
        </w:rPr>
        <w:t xml:space="preserve">на </w:t>
      </w:r>
      <w:r>
        <w:rPr>
          <w:sz w:val="28"/>
          <w:szCs w:val="28"/>
          <w:highlight w:val="none"/>
        </w:rPr>
        <w:t xml:space="preserve">2025 - 2029 годы»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</w:rPr>
        <w:t xml:space="preserve">ОБЯЗАТЕЛЬНЫЕ ЦЕЛЕВЫЕ ПОКАЗАТЕЛИ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outlineLvl w:val="0"/>
      </w:pPr>
      <w:r>
        <w:rPr>
          <w:b/>
          <w:bCs/>
          <w:sz w:val="28"/>
          <w:szCs w:val="28"/>
        </w:rPr>
        <w:t xml:space="preserve">в области энергосбережения и повышения энергетической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эффективности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-36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2693"/>
        <w:gridCol w:w="709"/>
        <w:gridCol w:w="3402"/>
        <w:gridCol w:w="708"/>
        <w:gridCol w:w="710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Обозначение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Единицы измерения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Формула расчета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Отчет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Прогноз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1. Целевые показатели, характеризующие оснащенность приборами учета используемых энергетических ресурсов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680" cy="205740"/>
                      <wp:effectExtent l="0" t="0" r="0" b="0"/>
                      <wp:docPr id="4" name="_x0000_s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32615422" name=""/>
                              <pic:cNvPicPr/>
                              <pic:nvPr/>
                            </pic:nvPicPr>
                            <pic:blipFill>
                              <a:blip r:embed="rId3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679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38.40pt;height:16.20pt;mso-wrap-distance-left:0.00pt;mso-wrap-distance-top:0.00pt;mso-wrap-distance-right:0.00pt;mso-wrap-distance-bottom:0.00pt;" stroked="f">
                      <v:path textboxrect="0,0,0,0"/>
                      <v:imagedata r:id="rId36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многоквартирных домов, оснащенных коллективными (общедомовыми) приборами учета природного газа, в общем числе многоквартирных домов, расположенных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12620" cy="388620"/>
                      <wp:effectExtent l="0" t="0" r="0" b="0"/>
                      <wp:docPr id="5" name="_x0000_s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4701720" name=""/>
                              <pic:cNvPicPr/>
                              <pic:nvPr/>
                            </pic:nvPicPr>
                            <pic:blipFill>
                              <a:blip r:embed="rId3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12619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50.60pt;height:30.60pt;mso-wrap-distance-left:0.00pt;mso-wrap-distance-top:0.00pt;mso-wrap-distance-right:0.00pt;mso-wrap-distance-bottom:0.00pt;" stroked="f">
                      <v:path textboxrect="0,0,0,0"/>
                      <v:imagedata r:id="rId37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1020" cy="205740"/>
                      <wp:effectExtent l="0" t="0" r="0" b="0"/>
                      <wp:docPr id="6" name="_x0000_s1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8052093" name=""/>
                              <pic:cNvPicPr/>
                              <pic:nvPr/>
                            </pic:nvPicPr>
                            <pic:blipFill>
                              <a:blip r:embed="rId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1019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42.60pt;height:16.20pt;mso-wrap-distance-left:0.00pt;mso-wrap-distance-top:0.00pt;mso-wrap-distance-right:0.00pt;mso-wrap-distance-bottom:0.00pt;" stroked="f">
                      <v:path textboxrect="0,0,0,0"/>
                      <v:imagedata r:id="rId38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многоквартирных домов, оснащенных коллективными (общедомовыми) приборами учета холодной воды, в общем числе многоквартирных домов, расположенных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72640" cy="388620"/>
                      <wp:effectExtent l="0" t="0" r="0" b="0"/>
                      <wp:docPr id="7" name="_x0000_s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2806371" name=""/>
                              <pic:cNvPicPr/>
                              <pic:nvPr/>
                            </pic:nvPicPr>
                            <pic:blipFill>
                              <a:blip r:embed="rId3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72639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63.20pt;height:30.60pt;mso-wrap-distance-left:0.00pt;mso-wrap-distance-top:0.00pt;mso-wrap-distance-right:0.00pt;mso-wrap-distance-bottom:0.00pt;" stroked="f">
                      <v:path textboxrect="0,0,0,0"/>
                      <v:imagedata r:id="rId39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5780" cy="205740"/>
                      <wp:effectExtent l="0" t="0" r="0" b="0"/>
                      <wp:docPr id="8" name="_x0000_s1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4170351" name=""/>
                              <pic:cNvPicPr/>
                              <pic:nvPr/>
                            </pic:nvPicPr>
                            <pic:blipFill>
                              <a:blip r:embed="rId4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57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41.40pt;height:16.20pt;mso-wrap-distance-left:0.00pt;mso-wrap-distance-top:0.00pt;mso-wrap-distance-right:0.00pt;mso-wrap-distance-bottom:0.00pt;" stroked="f">
                      <v:path textboxrect="0,0,0,0"/>
                      <v:imagedata r:id="rId40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многоквартирных домов, оснащенных коллективными (общедомовыми) приборами учета горячей воды, в общем числе многоквартирных домов, расположенных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42160" cy="388620"/>
                      <wp:effectExtent l="0" t="0" r="0" b="0"/>
                      <wp:docPr id="9" name="_x0000_s1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6222976" name=""/>
                              <pic:cNvPicPr/>
                              <pic:nvPr/>
                            </pic:nvPicPr>
                            <pic:blipFill>
                              <a:blip r:embed="rId4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42158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160.80pt;height:30.60pt;mso-wrap-distance-left:0.00pt;mso-wrap-distance-top:0.00pt;mso-wrap-distance-right:0.00pt;mso-wrap-distance-bottom:0.00pt;" stroked="f">
                      <v:path textboxrect="0,0,0,0"/>
                      <v:imagedata r:id="rId4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680" cy="205740"/>
                      <wp:effectExtent l="0" t="0" r="0" b="0"/>
                      <wp:docPr id="10" name="_x0000_s1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3392103" name=""/>
                              <pic:cNvPicPr/>
                              <pic:nvPr/>
                            </pic:nvPicPr>
                            <pic:blipFill>
                              <a:blip r:embed="rId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679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38.40pt;height:16.20pt;mso-wrap-distance-left:0.00pt;mso-wrap-distance-top:0.00pt;mso-wrap-distance-right:0.00pt;mso-wrap-distance-bottom:0.00pt;" stroked="f">
                      <v:path textboxrect="0,0,0,0"/>
                      <v:imagedata r:id="rId42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многоквартирных домов, оснащенных коллективными (общедомовыми) приборами учета тепловой энергии, в общем числе многоквартирных домов, расположенных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20240" cy="388620"/>
                      <wp:effectExtent l="0" t="0" r="0" b="0"/>
                      <wp:docPr id="11" name="_x0000_s1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6386214" name=""/>
                              <pic:cNvPicPr/>
                              <pic:nvPr/>
                            </pic:nvPicPr>
                            <pic:blipFill>
                              <a:blip r:embed="rId4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2024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151.20pt;height:30.60pt;mso-wrap-distance-left:0.00pt;mso-wrap-distance-top:0.00pt;mso-wrap-distance-right:0.00pt;mso-wrap-distance-bottom:0.00pt;" stroked="f">
                      <v:path textboxrect="0,0,0,0"/>
                      <v:imagedata r:id="rId43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1.5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680" cy="205740"/>
                      <wp:effectExtent l="0" t="0" r="0" b="0"/>
                      <wp:docPr id="12" name="_x0000_s1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2046479" name=""/>
                              <pic:cNvPicPr/>
                              <pic:nvPr/>
                            </pic:nvPicPr>
                            <pic:blipFill>
                              <a:blip r:embed="rId4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679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38.40pt;height:16.20pt;mso-wrap-distance-left:0.00pt;mso-wrap-distance-top:0.00pt;mso-wrap-distance-right:0.00pt;mso-wrap-distance-bottom:0.00pt;" stroked="f">
                      <v:path textboxrect="0,0,0,0"/>
                      <v:imagedata r:id="rId44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многоквартирных домов, оснащенных коллективными (общедомовыми) приборами учета электрической энергии, в общем числе многоквартирных домов, расположенных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20240" cy="388620"/>
                      <wp:effectExtent l="0" t="0" r="0" b="0"/>
                      <wp:docPr id="13" name="_x0000_s1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4220044" name=""/>
                              <pic:cNvPicPr/>
                              <pic:nvPr/>
                            </pic:nvPicPr>
                            <pic:blipFill>
                              <a:blip r:embed="rId4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2024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151.20pt;height:30.60pt;mso-wrap-distance-left:0.00pt;mso-wrap-distance-top:0.00pt;mso-wrap-distance-right:0.00pt;mso-wrap-distance-bottom:0.00pt;" stroked="f">
                      <v:path textboxrect="0,0,0,0"/>
                      <v:imagedata r:id="rId45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1.6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680" cy="205740"/>
                      <wp:effectExtent l="0" t="0" r="0" b="0"/>
                      <wp:docPr id="14" name="_x0000_s1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8376646" name=""/>
                              <pic:cNvPicPr/>
                              <pic:nvPr/>
                            </pic:nvPicPr>
                            <pic:blipFill>
                              <a:blip r:embed="rId4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679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38.40pt;height:16.20pt;mso-wrap-distance-left:0.00pt;mso-wrap-distance-top:0.00pt;mso-wrap-distance-right:0.00pt;mso-wrap-distance-bottom:0.00pt;" stroked="f">
                      <v:path textboxrect="0,0,0,0"/>
                      <v:imagedata r:id="rId46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жилых, нежилых помещени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й в многоквартирных домах, жилых домах (домовладениях), оснащенных индивидуальными приборами учета природного газа, в общем количестве жилых, нежилых помещений в многоквартирных домах, жилых домах (домовладениях), расположенных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73580" cy="388620"/>
                      <wp:effectExtent l="0" t="0" r="0" b="0"/>
                      <wp:docPr id="15" name="_x0000_s1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7502634" name=""/>
                              <pic:cNvPicPr/>
                              <pic:nvPr/>
                            </pic:nvPicPr>
                            <pic:blipFill>
                              <a:blip r:embed="rId4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73579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width:155.40pt;height:30.60pt;mso-wrap-distance-left:0.00pt;mso-wrap-distance-top:0.00pt;mso-wrap-distance-right:0.00pt;mso-wrap-distance-bottom:0.00pt;" stroked="f">
                      <v:path textboxrect="0,0,0,0"/>
                      <v:imagedata r:id="rId47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1.7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1020" cy="205740"/>
                      <wp:effectExtent l="0" t="0" r="0" b="0"/>
                      <wp:docPr id="16" name="_x0000_s2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2897210" name=""/>
                              <pic:cNvPicPr/>
                              <pic:nvPr/>
                            </pic:nvPicPr>
                            <pic:blipFill>
                              <a:blip r:embed="rId4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1019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beve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width:42.60pt;height:16.20pt;mso-wrap-distance-left:0.00pt;mso-wrap-distance-top:0.00pt;mso-wrap-distance-right:0.00pt;mso-wrap-distance-bottom:0.00pt;" stroked="f">
                      <v:path textboxrect="0,0,0,0"/>
                      <v:imagedata r:id="rId48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жилых, нежилых помеще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ний в многоквартирных домах, жилых домах (домовладениях), оснащенных индивидуальными приборами учета холодной воды, в общем количестве жилых, нежилых помещений в многоквартирных домах, жилых домах (домовладениях), расположенных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80260" cy="388620"/>
                      <wp:effectExtent l="0" t="0" r="0" b="0"/>
                      <wp:docPr id="17" name="_x0000_s2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4352129" name=""/>
                              <pic:cNvPicPr/>
                              <pic:nvPr/>
                            </pic:nvPicPr>
                            <pic:blipFill>
                              <a:blip r:embed="rId4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80258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width:163.80pt;height:30.60pt;mso-wrap-distance-left:0.00pt;mso-wrap-distance-top:0.00pt;mso-wrap-distance-right:0.00pt;mso-wrap-distance-bottom:0.00pt;" stroked="f">
                      <v:path textboxrect="0,0,0,0"/>
                      <v:imagedata r:id="rId49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1.8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5780" cy="205740"/>
                      <wp:effectExtent l="0" t="0" r="0" b="0"/>
                      <wp:docPr id="18" name="_x0000_s2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7017937" name=""/>
                              <pic:cNvPicPr/>
                              <pic:nvPr/>
                            </pic:nvPicPr>
                            <pic:blipFill>
                              <a:blip r:embed="rId5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57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width:41.40pt;height:16.20pt;mso-wrap-distance-left:0.00pt;mso-wrap-distance-top:0.00pt;mso-wrap-distance-right:0.00pt;mso-wrap-distance-bottom:0.00pt;" stroked="f">
                      <v:path textboxrect="0,0,0,0"/>
                      <v:imagedata r:id="rId50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жилых, нежилых помещ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ений в многоквартирных домах, жилых домах (домовладениях), оснащенных индивидуальными приборами учета горячей воды, в общем количестве жилых, нежилых помещений в многоквартирных домах, жилых домах (домовладениях), расположенных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65020" cy="388620"/>
                      <wp:effectExtent l="0" t="0" r="0" b="0"/>
                      <wp:docPr id="19" name="_x0000_s2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66646535" name=""/>
                              <pic:cNvPicPr/>
                              <pic:nvPr/>
                            </pic:nvPicPr>
                            <pic:blipFill>
                              <a:blip r:embed="rId5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65019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width:162.60pt;height:30.60pt;mso-wrap-distance-left:0.00pt;mso-wrap-distance-top:0.00pt;mso-wrap-distance-right:0.00pt;mso-wrap-distance-bottom:0.00pt;" stroked="f">
                      <v:path textboxrect="0,0,0,0"/>
                      <v:imagedata r:id="rId5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1.9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680" cy="205740"/>
                      <wp:effectExtent l="0" t="0" r="0" b="0"/>
                      <wp:docPr id="20" name="_x0000_s2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1521009" name=""/>
                              <pic:cNvPicPr/>
                              <pic:nvPr/>
                            </pic:nvPicPr>
                            <pic:blipFill>
                              <a:blip r:embed="rId5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679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width:38.40pt;height:16.20pt;mso-wrap-distance-left:0.00pt;mso-wrap-distance-top:0.00pt;mso-wrap-distance-right:0.00pt;mso-wrap-distance-bottom:0.00pt;" stroked="f">
                      <v:path textboxrect="0,0,0,0"/>
                      <v:imagedata r:id="rId52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жилых, нежилых помещений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 в многоквартирных домах, жилых домах (домовладениях), оснащенных индивидуальными приборами учета тепловой энергии, в общем количестве жилых, нежилых помещений в многоквартирных домах, жилых домах (домовладениях), расположенных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81200" cy="388620"/>
                      <wp:effectExtent l="0" t="0" r="0" b="0"/>
                      <wp:docPr id="21" name="_x0000_s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978134" name=""/>
                              <pic:cNvPicPr/>
                              <pic:nvPr/>
                            </pic:nvPicPr>
                            <pic:blipFill>
                              <a:blip r:embed="rId5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81199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width:156.00pt;height:30.60pt;mso-wrap-distance-left:0.00pt;mso-wrap-distance-top:0.00pt;mso-wrap-distance-right:0.00pt;mso-wrap-distance-bottom:0.00pt;" stroked="f">
                      <v:path textboxrect="0,0,0,0"/>
                      <v:imagedata r:id="rId53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1.10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680" cy="205740"/>
                      <wp:effectExtent l="0" t="0" r="0" b="0"/>
                      <wp:docPr id="22" name="_x0000_s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09887935" name=""/>
                              <pic:cNvPicPr/>
                              <pic:nvPr/>
                            </pic:nvPicPr>
                            <pic:blipFill>
                              <a:blip r:embed="rId5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679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" o:spid="_x0000_s24" type="#_x0000_t75" style="width:38.40pt;height:16.20pt;mso-wrap-distance-left:0.00pt;mso-wrap-distance-top:0.00pt;mso-wrap-distance-right:0.00pt;mso-wrap-distance-bottom:0.00pt;" stroked="f">
                      <v:path textboxrect="0,0,0,0"/>
                      <v:imagedata r:id="rId54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жилых, нежилых помещений в мн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огоквартирных домах, жилых домах (домовладениях), оснащенных индивидуальными приборами учета электрической энергии, в общем количестве жилых, нежилых помещений в многоквартирных домах, жилых домах (домовладениях), расположенных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81200" cy="388620"/>
                      <wp:effectExtent l="0" t="0" r="0" b="0"/>
                      <wp:docPr id="23" name="_x0000_s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6396092" name=""/>
                              <pic:cNvPicPr/>
                              <pic:nvPr/>
                            </pic:nvPicPr>
                            <pic:blipFill>
                              <a:blip r:embed="rId5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81199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width:156.00pt;height:30.60pt;mso-wrap-distance-left:0.00pt;mso-wrap-distance-top:0.00pt;mso-wrap-distance-right:0.00pt;mso-wrap-distance-bottom:0.00pt;" stroked="f">
                      <v:path textboxrect="0,0,0,0"/>
                      <v:imagedata r:id="rId55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1.11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680" cy="205740"/>
                      <wp:effectExtent l="0" t="0" r="0" b="0"/>
                      <wp:docPr id="24" name="_x0000_s2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75141248" name=""/>
                              <pic:cNvPicPr/>
                              <pic:nvPr/>
                            </pic:nvPicPr>
                            <pic:blipFill>
                              <a:blip r:embed="rId5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679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width:38.40pt;height:16.20pt;mso-wrap-distance-left:0.00pt;mso-wrap-distance-top:0.00pt;mso-wrap-distance-right:0.00pt;mso-wrap-distance-bottom:0.00pt;" stroked="f">
                      <v:path textboxrect="0,0,0,0"/>
                      <v:imagedata r:id="rId56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учреждениями, расположенными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63980" cy="388620"/>
                      <wp:effectExtent l="0" t="0" r="0" b="0"/>
                      <wp:docPr id="25" name="_x0000_s2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7572308" name=""/>
                              <pic:cNvPicPr/>
                              <pic:nvPr/>
                            </pic:nvPicPr>
                            <pic:blipFill>
                              <a:blip r:embed="rId5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63979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width:107.40pt;height:30.60pt;mso-wrap-distance-left:0.00pt;mso-wrap-distance-top:0.00pt;mso-wrap-distance-right:0.00pt;mso-wrap-distance-bottom:0.00pt;" stroked="f">
                      <v:path textboxrect="0,0,0,0"/>
                      <v:imagedata r:id="rId57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1.12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1020" cy="205740"/>
                      <wp:effectExtent l="0" t="0" r="0" b="0"/>
                      <wp:docPr id="26" name="_x0000_s3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7569443" name=""/>
                              <pic:cNvPicPr/>
                              <pic:nvPr/>
                            </pic:nvPicPr>
                            <pic:blipFill>
                              <a:blip r:embed="rId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1019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" o:spid="_x0000_s28" type="#_x0000_t75" style="width:42.60pt;height:16.20pt;mso-wrap-distance-left:0.00pt;mso-wrap-distance-top:0.00pt;mso-wrap-distance-right:0.00pt;mso-wrap-distance-bottom:0.00pt;" stroked="f">
                      <v:path textboxrect="0,0,0,0"/>
                      <v:imagedata r:id="rId58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потребляемой муниципальными учреждениями холодной воды, приобретаемой по приборам учета, в общем объеме потребляемой холодной воды муниципальными учреждениями, расположенными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70660" cy="388620"/>
                      <wp:effectExtent l="0" t="0" r="0" b="0"/>
                      <wp:docPr id="27" name="_x0000_s3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6366449" name=""/>
                              <pic:cNvPicPr/>
                              <pic:nvPr/>
                            </pic:nvPicPr>
                            <pic:blipFill>
                              <a:blip r:embed="rId5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0658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" o:spid="_x0000_s29" type="#_x0000_t75" style="width:115.80pt;height:30.60pt;mso-wrap-distance-left:0.00pt;mso-wrap-distance-top:0.00pt;mso-wrap-distance-right:0.00pt;mso-wrap-distance-bottom:0.00pt;" stroked="f">
                      <v:path textboxrect="0,0,0,0"/>
                      <v:imagedata r:id="rId59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1.13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5780" cy="205740"/>
                      <wp:effectExtent l="0" t="0" r="0" b="0"/>
                      <wp:docPr id="28" name="_x0000_s3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0228711" name=""/>
                              <pic:cNvPicPr/>
                              <pic:nvPr/>
                            </pic:nvPicPr>
                            <pic:blipFill>
                              <a:blip r:embed="rId6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57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" o:spid="_x0000_s30" type="#_x0000_t75" style="width:41.40pt;height:16.20pt;mso-wrap-distance-left:0.00pt;mso-wrap-distance-top:0.00pt;mso-wrap-distance-right:0.00pt;mso-wrap-distance-bottom:0.00pt;" stroked="f">
                      <v:path textboxrect="0,0,0,0"/>
                      <v:imagedata r:id="rId60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потребляемой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муниципальными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 учреждениями горячей воды, приобретаемой по приборам учета, в общем объеме потребляемой горячей воды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муниципальными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 учреждениями, расположенными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55420" cy="388620"/>
                      <wp:effectExtent l="0" t="0" r="0" b="0"/>
                      <wp:docPr id="29" name="_x0000_s3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1952900" name=""/>
                              <pic:cNvPicPr/>
                              <pic:nvPr/>
                            </pic:nvPicPr>
                            <pic:blipFill>
                              <a:blip r:embed="rId6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55419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" o:spid="_x0000_s31" type="#_x0000_t75" style="width:114.60pt;height:30.60pt;mso-wrap-distance-left:0.00pt;mso-wrap-distance-top:0.00pt;mso-wrap-distance-right:0.00pt;mso-wrap-distance-bottom:0.00pt;" stroked="f">
                      <v:path textboxrect="0,0,0,0"/>
                      <v:imagedata r:id="rId6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1.14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680" cy="205740"/>
                      <wp:effectExtent l="0" t="0" r="0" b="0"/>
                      <wp:docPr id="30" name="_x0000_s3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00543948" name=""/>
                              <pic:cNvPicPr/>
                              <pic:nvPr/>
                            </pic:nvPicPr>
                            <pic:blipFill>
                              <a:blip r:embed="rId6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679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" o:spid="_x0000_s32" type="#_x0000_t75" style="width:38.40pt;height:16.20pt;mso-wrap-distance-left:0.00pt;mso-wrap-distance-top:0.00pt;mso-wrap-distance-right:0.00pt;mso-wrap-distance-bottom:0.00pt;" stroked="f">
                      <v:path textboxrect="0,0,0,0"/>
                      <v:imagedata r:id="rId62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потребляемой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муниципальными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 учреждениями тепловой энергии, приобретаемой по приборам учета, в общем объеме потребляемой тепловой энергии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муниципальными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 учреждениями, расположенными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63980" cy="388620"/>
                      <wp:effectExtent l="0" t="0" r="0" b="0"/>
                      <wp:docPr id="31" name="_x0000_s3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06890571" name=""/>
                              <pic:cNvPicPr/>
                              <pic:nvPr/>
                            </pic:nvPicPr>
                            <pic:blipFill>
                              <a:blip r:embed="rId6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63979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" o:spid="_x0000_s33" type="#_x0000_t75" style="width:107.40pt;height:30.60pt;mso-wrap-distance-left:0.00pt;mso-wrap-distance-top:0.00pt;mso-wrap-distance-right:0.00pt;mso-wrap-distance-bottom:0.00pt;" stroked="f">
                      <v:path textboxrect="0,0,0,0"/>
                      <v:imagedata r:id="rId63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1.15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680" cy="205740"/>
                      <wp:effectExtent l="0" t="0" r="0" b="0"/>
                      <wp:docPr id="32" name="_x0000_s3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6632742" name=""/>
                              <pic:cNvPicPr/>
                              <pic:nvPr/>
                            </pic:nvPicPr>
                            <pic:blipFill>
                              <a:blip r:embed="rId6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679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" o:spid="_x0000_s34" type="#_x0000_t75" style="width:38.40pt;height:16.20pt;mso-wrap-distance-left:0.00pt;mso-wrap-distance-top:0.00pt;mso-wrap-distance-right:0.00pt;mso-wrap-distance-bottom:0.00pt;" stroked="f">
                      <v:path textboxrect="0,0,0,0"/>
                      <v:imagedata r:id="rId64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потребляемой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муниципальными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 учреждениями электрической энергии, приобретаемой по приборам учета, в общем объеме потребляемой электрической энергии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муниципальными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 учреждениями, расположенными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71600" cy="388620"/>
                      <wp:effectExtent l="0" t="0" r="0" b="0"/>
                      <wp:docPr id="33" name="_x0000_s3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5099568" name=""/>
                              <pic:cNvPicPr/>
                              <pic:nvPr/>
                            </pic:nvPicPr>
                            <pic:blipFill>
                              <a:blip r:embed="rId6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7160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" o:spid="_x0000_s35" type="#_x0000_t75" style="width:108.00pt;height:30.60pt;mso-wrap-distance-left:0.00pt;mso-wrap-distance-top:0.00pt;mso-wrap-distance-right:0.00pt;mso-wrap-distance-bottom:0.00pt;" stroked="f">
                      <v:path textboxrect="0,0,0,0"/>
                      <v:imagedata r:id="rId65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2. Целевые показатели.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940" cy="190500"/>
                      <wp:effectExtent l="0" t="0" r="0" b="0"/>
                      <wp:docPr id="34" name="_x0000_s3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7763623" name=""/>
                              <pic:cNvPicPr/>
                              <pic:nvPr/>
                            </pic:nvPicPr>
                            <pic:blipFill>
                              <a:blip r:embed="rId6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1939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" o:spid="_x0000_s36" type="#_x0000_t75" style="width:22.20pt;height:15.00pt;mso-wrap-distance-left:0.00pt;mso-wrap-distance-top:0.00pt;mso-wrap-distance-right:0.00pt;mso-wrap-distance-bottom:0.00pt;" stroked="f">
                      <v:path textboxrect="0,0,0,0"/>
                      <v:imagedata r:id="rId66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тепловой энергии, отпущ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04900" cy="373380"/>
                      <wp:effectExtent l="0" t="0" r="0" b="0"/>
                      <wp:docPr id="35" name="_x0000_s3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1037519" name=""/>
                              <pic:cNvPicPr/>
                              <pic:nvPr/>
                            </pic:nvPicPr>
                            <pic:blipFill>
                              <a:blip r:embed="rId6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04899" cy="373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" o:spid="_x0000_s37" type="#_x0000_t75" style="width:87.00pt;height:29.40pt;mso-wrap-distance-left:0.00pt;mso-wrap-distance-top:0.00pt;mso-wrap-distance-right:0.00pt;mso-wrap-distance-bottom:0.00pt;" stroked="f">
                      <v:path textboxrect="0,0,0,0"/>
                      <v:imagedata r:id="rId67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МВт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3. Целевые показатели. характеризующие потребление энергетических ресурсов в государственных организациях, находящихся в ведении органов государственной власти Пермского края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0980" cy="190500"/>
                      <wp:effectExtent l="0" t="0" r="0" b="0"/>
                      <wp:docPr id="36" name="_x0000_s4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36787718" name=""/>
                              <pic:cNvPicPr/>
                              <pic:nvPr/>
                            </pic:nvPicPr>
                            <pic:blipFill>
                              <a:blip r:embed="rId6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0979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" o:spid="_x0000_s38" type="#_x0000_t75" style="width:17.40pt;height:15.00pt;mso-wrap-distance-left:0.00pt;mso-wrap-distance-top:0.00pt;mso-wrap-distance-right:0.00pt;mso-wrap-distance-bottom:0.00pt;" stroked="f">
                      <v:path textboxrect="0,0,0,0"/>
                      <v:imagedata r:id="rId68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Удельный расход тепловой энергии зданиями и помещениями учебно-воспитательного назначения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муниципальных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 организаций, находящихся в ведении органов местного самоуправления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Гкал / кв.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2940" cy="365760"/>
                      <wp:effectExtent l="0" t="0" r="0" b="0"/>
                      <wp:docPr id="37" name="_x0000_s4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5954803" name=""/>
                              <pic:cNvPicPr/>
                              <pic:nvPr/>
                            </pic:nvPicPr>
                            <pic:blipFill>
                              <a:blip r:embed="rId6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6294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" o:spid="_x0000_s39" type="#_x0000_t75" style="width:52.20pt;height:28.80pt;mso-wrap-distance-left:0.00pt;mso-wrap-distance-top:0.00pt;mso-wrap-distance-right:0.00pt;mso-wrap-distance-bottom:0.00pt;" stroked="f">
                      <v:path textboxrect="0,0,0,0"/>
                      <v:imagedata r:id="rId69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0980" cy="190500"/>
                      <wp:effectExtent l="0" t="0" r="0" b="0"/>
                      <wp:docPr id="38" name="_x0000_s4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9796915" name=""/>
                              <pic:cNvPicPr/>
                              <pic:nvPr/>
                            </pic:nvPicPr>
                            <pic:blipFill>
                              <a:blip r:embed="rId7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0979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" o:spid="_x0000_s40" type="#_x0000_t75" style="width:17.40pt;height:15.00pt;mso-wrap-distance-left:0.00pt;mso-wrap-distance-top:0.00pt;mso-wrap-distance-right:0.00pt;mso-wrap-distance-bottom:0.00pt;" stroked="f">
                      <v:path textboxrect="0,0,0,0"/>
                      <v:imagedata r:id="rId70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Удельный расход электрической энергии зданиями и помещениями учебно-воспитательного назначения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муниципальных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 организаций, находящихся в ведении органов местного самоуправления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кВт·ч / кв.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2940" cy="365760"/>
                      <wp:effectExtent l="0" t="0" r="0" b="0"/>
                      <wp:docPr id="39" name="_x0000_s4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0611481" name=""/>
                              <pic:cNvPicPr/>
                              <pic:nvPr/>
                            </pic:nvPicPr>
                            <pic:blipFill>
                              <a:blip r:embed="rId7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6294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" o:spid="_x0000_s41" type="#_x0000_t75" style="width:52.20pt;height:28.80pt;mso-wrap-distance-left:0.00pt;mso-wrap-distance-top:0.00pt;mso-wrap-distance-right:0.00pt;mso-wrap-distance-bottom:0.00pt;" stroked="f">
                      <v:path textboxrect="0,0,0,0"/>
                      <v:imagedata r:id="rId7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0980" cy="190500"/>
                      <wp:effectExtent l="0" t="0" r="0" b="0"/>
                      <wp:docPr id="40" name="_x0000_s4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0303168" name=""/>
                              <pic:cNvPicPr/>
                              <pic:nvPr/>
                            </pic:nvPicPr>
                            <pic:blipFill>
                              <a:blip r:embed="rId7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0979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" o:spid="_x0000_s42" type="#_x0000_t75" style="width:17.40pt;height:15.00pt;mso-wrap-distance-left:0.00pt;mso-wrap-distance-top:0.00pt;mso-wrap-distance-right:0.00pt;mso-wrap-distance-bottom:0.00pt;" stroked="f">
                      <v:path textboxrect="0,0,0,0"/>
                      <v:imagedata r:id="rId72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Удельный расход тепловой энергии зданиями и помещениями здравоохранения и социального обслуживания населения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муниципальных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 организаций, находящихся в ведении органов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местного самоуправления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Гкал / кв.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2940" cy="365760"/>
                      <wp:effectExtent l="0" t="0" r="0" b="0"/>
                      <wp:docPr id="41" name="_x0000_s4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5664445" name=""/>
                              <pic:cNvPicPr/>
                              <pic:nvPr/>
                            </pic:nvPicPr>
                            <pic:blipFill>
                              <a:blip r:embed="rId7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6294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" o:spid="_x0000_s43" type="#_x0000_t75" style="width:52.20pt;height:28.80pt;mso-wrap-distance-left:0.00pt;mso-wrap-distance-top:0.00pt;mso-wrap-distance-right:0.00pt;mso-wrap-distance-bottom:0.00pt;" stroked="f">
                      <v:path textboxrect="0,0,0,0"/>
                      <v:imagedata r:id="rId73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информации Министерства здравоохранения Пермского края, согласно распоряжению Правительства Пермского края от 15.09.2011 № 183-рп «О принятии муниципальных учреждений здравоохранения в государственную собс</w:t>
            </w:r>
            <w:r>
              <w:t xml:space="preserve">твенность Пермского края» у Министерства здравоохранения на период с 2020 по 2024 годы во владении, пользовании и распоряжении не было зданий и помещений, находящихся в ведении органов местного самоуправления и на период с 2025 по 2029 годы не планируется.</w:t>
            </w:r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3.4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0980" cy="190500"/>
                      <wp:effectExtent l="0" t="0" r="0" b="0"/>
                      <wp:docPr id="42" name="_x0000_s4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6417524" name=""/>
                              <pic:cNvPicPr/>
                              <pic:nvPr/>
                            </pic:nvPicPr>
                            <pic:blipFill>
                              <a:blip r:embed="rId7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0979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" o:spid="_x0000_s44" type="#_x0000_t75" style="width:17.40pt;height:15.00pt;mso-wrap-distance-left:0.00pt;mso-wrap-distance-top:0.00pt;mso-wrap-distance-right:0.00pt;mso-wrap-distance-bottom:0.00pt;" stroked="f">
                      <v:path textboxrect="0,0,0,0"/>
                      <v:imagedata r:id="rId74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Удельный расход электрической энергии зданиями и помещениями здравоохранения и социального обслуживания населения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муниципальных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 организаций, находящихся в ведении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органов местного самоуправления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кВт·ч / кв.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2940" cy="365760"/>
                      <wp:effectExtent l="0" t="0" r="0" b="0"/>
                      <wp:docPr id="43" name="_x0000_s4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805283" name=""/>
                              <pic:cNvPicPr/>
                              <pic:nvPr/>
                            </pic:nvPicPr>
                            <pic:blipFill>
                              <a:blip r:embed="rId7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6294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" o:spid="_x0000_s45" type="#_x0000_t75" style="width:52.20pt;height:28.80pt;mso-wrap-distance-left:0.00pt;mso-wrap-distance-top:0.00pt;mso-wrap-distance-right:0.00pt;mso-wrap-distance-bottom:0.00pt;" stroked="f">
                      <v:path textboxrect="0,0,0,0"/>
                      <v:imagedata r:id="rId75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информации Министерства здравоохранения Пермского края, согласно распоряжению Правительства Пермского края от 15.09.2011 № 183-рп «О принятии муниципальных учреждений здравоохранения в государственную собс</w:t>
            </w:r>
            <w:r>
              <w:t xml:space="preserve">твенность Пермского края» у Министерства здравоохранения на период с 2020 по 2024 годы во владении, пользовании и распоряжении не было зданий и помещений, находящихся в ведении органов местного самоуправления и на период с 2025 по 2029 годы не планируется.</w:t>
            </w:r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3.5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Объем потребления дизельного и иного топлива, мазута муниципальными учреждениями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3.6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Объем потребления угля муниципальными учреждениями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3.7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Объем потребления природного газа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муниципальными учреждениями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куб.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3.8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Объем потребления тепловой энергии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муниципальными учреждениями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Гкал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5773,03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6928,97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7359,96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7042,28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7561,52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7042,28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7042,28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7042,28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7042,28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7042,28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3.9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Объем потребления электрической энергии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муниципальными учреждениями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кВт·ч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2523018</w:t>
            </w:r>
            <w:r>
              <w:rPr>
                <w:sz w:val="16"/>
                <w:szCs w:val="16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2662741</w:t>
            </w:r>
            <w:r>
              <w:rPr>
                <w:sz w:val="16"/>
                <w:szCs w:val="16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2534303</w:t>
            </w:r>
            <w:r>
              <w:rPr>
                <w:sz w:val="16"/>
                <w:szCs w:val="16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2605110</w:t>
            </w:r>
            <w:r>
              <w:rPr>
                <w:sz w:val="16"/>
                <w:szCs w:val="16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2276830</w:t>
            </w:r>
            <w:r>
              <w:rPr>
                <w:sz w:val="16"/>
                <w:szCs w:val="16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2605110</w:t>
            </w:r>
            <w:r>
              <w:rPr>
                <w:sz w:val="16"/>
                <w:szCs w:val="16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2605110</w:t>
            </w:r>
            <w:r>
              <w:rPr>
                <w:sz w:val="16"/>
                <w:szCs w:val="16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2605110</w:t>
            </w:r>
            <w:r>
              <w:rPr>
                <w:sz w:val="16"/>
                <w:szCs w:val="16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2605110</w:t>
            </w:r>
            <w:r>
              <w:rPr>
                <w:sz w:val="16"/>
                <w:szCs w:val="16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2605110</w:t>
            </w:r>
            <w:r>
              <w:rPr>
                <w:sz w:val="16"/>
                <w:szCs w:val="16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3.10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Объем потребления горячей воды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муниципальными учреждениями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куб.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247,4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275,96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135,42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181,86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187,71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132,45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132,45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132,45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132,45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132,45</w:t>
            </w:r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3.11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Объем потребления холодной воды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муниципальными учреждениями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куб.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16625</w:t>
            </w:r>
            <w:r>
              <w:rPr>
                <w:sz w:val="16"/>
                <w:szCs w:val="16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 xml:space="preserve">20170,95</w:t>
            </w:r>
            <w:r>
              <w:rPr>
                <w:sz w:val="15"/>
                <w:szCs w:val="15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 xml:space="preserve">17468,36</w:t>
            </w:r>
            <w:r>
              <w:rPr>
                <w:sz w:val="15"/>
                <w:szCs w:val="15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 xml:space="preserve">15245,13</w:t>
            </w:r>
            <w:r>
              <w:rPr>
                <w:sz w:val="15"/>
                <w:szCs w:val="15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 xml:space="preserve">18658,54</w:t>
            </w:r>
            <w:r>
              <w:rPr>
                <w:sz w:val="15"/>
                <w:szCs w:val="15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 xml:space="preserve">15426,99</w:t>
            </w:r>
            <w:r>
              <w:rPr>
                <w:sz w:val="15"/>
                <w:szCs w:val="15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 xml:space="preserve">15426,99</w:t>
            </w:r>
            <w:r>
              <w:rPr>
                <w:sz w:val="15"/>
                <w:szCs w:val="15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 xml:space="preserve">15426,99</w:t>
            </w:r>
            <w:r>
              <w:rPr>
                <w:sz w:val="15"/>
                <w:szCs w:val="15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 xml:space="preserve">15426,99</w:t>
            </w:r>
            <w:r>
              <w:rPr>
                <w:sz w:val="15"/>
                <w:szCs w:val="15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 xml:space="preserve">15426,99</w:t>
            </w:r>
            <w:r>
              <w:rPr>
                <w:sz w:val="15"/>
                <w:szCs w:val="15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left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4. Целевые показатели, характеризующие использование энергетических ресурсов в жилищно-коммунальном хозяйстве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7180" cy="190500"/>
                      <wp:effectExtent l="0" t="0" r="0" b="0"/>
                      <wp:docPr id="44" name="_x0000_s4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65019876" name=""/>
                              <pic:cNvPicPr/>
                              <pic:nvPr/>
                            </pic:nvPicPr>
                            <pic:blipFill>
                              <a:blip r:embed="rId7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7180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" o:spid="_x0000_s46" type="#_x0000_t75" style="width:23.40pt;height:15.00pt;mso-wrap-distance-left:0.00pt;mso-wrap-distance-top:0.00pt;mso-wrap-distance-right:0.00pt;mso-wrap-distance-bottom:0.00pt;" stroked="f">
                      <v:path textboxrect="0,0,0,0"/>
                      <v:imagedata r:id="rId76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многоквартирных домов, расположенных на территории города Перми, имеющих класс энергетической эффективности "В" и выше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05840" cy="373380"/>
                      <wp:effectExtent l="0" t="0" r="0" b="0"/>
                      <wp:docPr id="45" name="_x0000_s4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0013850" name=""/>
                              <pic:cNvPicPr/>
                              <pic:nvPr/>
                            </pic:nvPicPr>
                            <pic:blipFill>
                              <a:blip r:embed="rId7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05840" cy="373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" o:spid="_x0000_s47" type="#_x0000_t75" style="width:79.20pt;height:29.40pt;mso-wrap-distance-left:0.00pt;mso-wrap-distance-top:0.00pt;mso-wrap-distance-right:0.00pt;mso-wrap-distance-bottom:0.00pt;" stroked="f">
                      <v:path textboxrect="0,0,0,0"/>
                      <v:imagedata r:id="rId77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0,82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0"/>
                <w:szCs w:val="20"/>
                <w:highlight w:val="none"/>
              </w:rPr>
              <w:t xml:space="preserve">0,83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0"/>
                <w:szCs w:val="20"/>
                <w:highlight w:val="none"/>
              </w:rPr>
              <w:t xml:space="preserve">0,85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0"/>
                <w:szCs w:val="20"/>
                <w:highlight w:val="none"/>
              </w:rPr>
              <w:t xml:space="preserve">0,87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0"/>
                <w:szCs w:val="20"/>
                <w:highlight w:val="none"/>
              </w:rPr>
              <w:t xml:space="preserve">0,89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0"/>
                <w:szCs w:val="20"/>
                <w:highlight w:val="none"/>
              </w:rPr>
              <w:t xml:space="preserve">0,90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16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4.2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7180" cy="190500"/>
                      <wp:effectExtent l="0" t="0" r="0" b="0"/>
                      <wp:docPr id="46" name="_x0000_s5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7369541" name=""/>
                              <pic:cNvPicPr/>
                              <pic:nvPr/>
                            </pic:nvPicPr>
                            <pic:blipFill>
                              <a:blip r:embed="rId7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7180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" o:spid="_x0000_s48" type="#_x0000_t75" style="width:23.40pt;height:15.00pt;mso-wrap-distance-left:0.00pt;mso-wrap-distance-top:0.00pt;mso-wrap-distance-right:0.00pt;mso-wrap-distance-bottom:0.00pt;" stroked="f">
                      <v:path textboxrect="0,0,0,0"/>
                      <v:imagedata r:id="rId78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Удельный расход тепловой энергии в многоквартирных домах, расположенных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Гкал / кв.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0100" cy="373380"/>
                      <wp:effectExtent l="0" t="0" r="0" b="0"/>
                      <wp:docPr id="47" name="_x0000_s5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7077089" name=""/>
                              <pic:cNvPicPr/>
                              <pic:nvPr/>
                            </pic:nvPicPr>
                            <pic:blipFill>
                              <a:blip r:embed="rId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00100" cy="373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" o:spid="_x0000_s49" type="#_x0000_t75" style="width:63.00pt;height:29.40pt;mso-wrap-distance-left:0.00pt;mso-wrap-distance-top:0.00pt;mso-wrap-distance-right:0.00pt;mso-wrap-distance-bottom:0.00pt;" stroked="f">
                      <v:path textboxrect="0,0,0,0"/>
                      <v:imagedata r:id="rId79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4.3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7180" cy="190500"/>
                      <wp:effectExtent l="0" t="0" r="0" b="0"/>
                      <wp:docPr id="48" name="_x0000_s5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2349167" name=""/>
                              <pic:cNvPicPr/>
                              <pic:nvPr/>
                            </pic:nvPicPr>
                            <pic:blipFill>
                              <a:blip r:embed="rId8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7180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" o:spid="_x0000_s50" type="#_x0000_t75" style="width:23.40pt;height:15.00pt;mso-wrap-distance-left:0.00pt;mso-wrap-distance-top:0.00pt;mso-wrap-distance-right:0.00pt;mso-wrap-distance-bottom:0.00pt;" stroked="f">
                      <v:path textboxrect="0,0,0,0"/>
                      <v:imagedata r:id="rId80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Удельный расход электрической энергии в многоквартирных домах, расположенных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кВт·ч / кв.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0100" cy="373380"/>
                      <wp:effectExtent l="0" t="0" r="0" b="0"/>
                      <wp:docPr id="49" name="_x0000_s5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3669624" name=""/>
                              <pic:cNvPicPr/>
                              <pic:nvPr/>
                            </pic:nvPicPr>
                            <pic:blipFill>
                              <a:blip r:embed="rId8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00100" cy="373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" o:spid="_x0000_s51" type="#_x0000_t75" style="width:63.00pt;height:29.40pt;mso-wrap-distance-left:0.00pt;mso-wrap-distance-top:0.00pt;mso-wrap-distance-right:0.00pt;mso-wrap-distance-bottom:0.00pt;" stroked="f">
                      <v:path textboxrect="0,0,0,0"/>
                      <v:imagedata r:id="rId8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4.4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7180" cy="190500"/>
                      <wp:effectExtent l="0" t="0" r="0" b="0"/>
                      <wp:docPr id="50" name="_x0000_s5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7115576" name=""/>
                              <pic:cNvPicPr/>
                              <pic:nvPr/>
                            </pic:nvPicPr>
                            <pic:blipFill>
                              <a:blip r:embed="rId8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7180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" o:spid="_x0000_s52" type="#_x0000_t75" style="width:23.40pt;height:15.00pt;mso-wrap-distance-left:0.00pt;mso-wrap-distance-top:0.00pt;mso-wrap-distance-right:0.00pt;mso-wrap-distance-bottom:0.00pt;" stroked="f">
                      <v:path textboxrect="0,0,0,0"/>
                      <v:imagedata r:id="rId82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Удельный расход холодной воды в многоквартирных домах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 (в расчете на 1 жителя)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куб. м / чел.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0100" cy="365760"/>
                      <wp:effectExtent l="0" t="0" r="0" b="0"/>
                      <wp:docPr id="51" name="_x0000_s5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2804720" name=""/>
                              <pic:cNvPicPr/>
                              <pic:nvPr/>
                            </pic:nvPicPr>
                            <pic:blipFill>
                              <a:blip r:embed="rId8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001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" o:spid="_x0000_s53" type="#_x0000_t75" style="width:63.00pt;height:28.80pt;mso-wrap-distance-left:0.00pt;mso-wrap-distance-top:0.00pt;mso-wrap-distance-right:0.00pt;mso-wrap-distance-bottom:0.00pt;" stroked="f">
                      <v:path textboxrect="0,0,0,0"/>
                      <v:imagedata r:id="rId83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4.5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7180" cy="190500"/>
                      <wp:effectExtent l="0" t="0" r="0" b="0"/>
                      <wp:docPr id="52" name="_x0000_s5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9734197" name=""/>
                              <pic:cNvPicPr/>
                              <pic:nvPr/>
                            </pic:nvPicPr>
                            <pic:blipFill>
                              <a:blip r:embed="rId8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7180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" o:spid="_x0000_s54" type="#_x0000_t75" style="width:23.40pt;height:15.00pt;mso-wrap-distance-left:0.00pt;mso-wrap-distance-top:0.00pt;mso-wrap-distance-right:0.00pt;mso-wrap-distance-bottom:0.00pt;" stroked="f">
                      <v:path textboxrect="0,0,0,0"/>
                      <v:imagedata r:id="rId84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Удельный расход горячей воды в многоквартирных домах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 (в расчете на 1 жителя)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куб. м / чел.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0100" cy="365760"/>
                      <wp:effectExtent l="0" t="0" r="0" b="0"/>
                      <wp:docPr id="53" name="_x0000_s5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8550040" name=""/>
                              <pic:cNvPicPr/>
                              <pic:nvPr/>
                            </pic:nvPicPr>
                            <pic:blipFill>
                              <a:blip r:embed="rId8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001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" o:spid="_x0000_s55" type="#_x0000_t75" style="width:63.00pt;height:28.80pt;mso-wrap-distance-left:0.00pt;mso-wrap-distance-top:0.00pt;mso-wrap-distance-right:0.00pt;mso-wrap-distance-bottom:0.00pt;" stroked="f">
                      <v:path textboxrect="0,0,0,0"/>
                      <v:imagedata r:id="rId85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5. Целевые показатели, характеризующие использование энергетических ресурсов в промышленности. энергетике и системах коммунальной инфраструктуры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5.1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47700" cy="205740"/>
                      <wp:effectExtent l="0" t="0" r="0" b="0"/>
                      <wp:docPr id="54" name="_x0000_s5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0070405" name=""/>
                              <pic:cNvPicPr/>
                              <pic:nvPr/>
                            </pic:nvPicPr>
                            <pic:blipFill>
                              <a:blip r:embed="rId8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47699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" o:spid="_x0000_s56" type="#_x0000_t75" style="width:51.00pt;height:16.20pt;mso-wrap-distance-left:0.00pt;mso-wrap-distance-top:0.00pt;mso-wrap-distance-right:0.00pt;mso-wrap-distance-bottom:0.00pt;" stroked="f">
                      <v:path textboxrect="0,0,0,0"/>
                      <v:imagedata r:id="rId86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 в сфере промышленного производства: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1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5.1.1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47700" cy="205740"/>
                      <wp:effectExtent l="0" t="0" r="0" b="0"/>
                      <wp:docPr id="55" name="_x0000_s5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3088209" name=""/>
                              <pic:cNvPicPr/>
                              <pic:nvPr/>
                            </pic:nvPicPr>
                            <pic:blipFill>
                              <a:blip r:embed="rId8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47699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" o:spid="_x0000_s57" type="#_x0000_t75" style="width:51.00pt;height:16.20pt;mso-wrap-distance-left:0.00pt;mso-wrap-distance-top:0.00pt;mso-wrap-distance-right:0.00pt;mso-wrap-distance-bottom:0.00pt;" stroked="f">
                      <v:path textboxrect="0,0,0,0"/>
                      <v:imagedata r:id="rId87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 вид продукции, работ (услуг) (Электрическая энергия)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т у.т. / млн кВт·ч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10640" cy="388620"/>
                      <wp:effectExtent l="0" t="0" r="0" b="0"/>
                      <wp:docPr id="56" name="_x0000_s6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8380880" name=""/>
                              <pic:cNvPicPr/>
                              <pic:nvPr/>
                            </pic:nvPicPr>
                            <pic:blipFill>
                              <a:blip r:embed="rId8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10639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" o:spid="_x0000_s58" type="#_x0000_t75" style="width:103.20pt;height:30.60pt;mso-wrap-distance-left:0.00pt;mso-wrap-distance-top:0.00pt;mso-wrap-distance-right:0.00pt;mso-wrap-distance-bottom:0.00pt;" stroked="f">
                      <v:path textboxrect="0,0,0,0"/>
                      <v:imagedata r:id="rId88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5.1.2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47700" cy="205740"/>
                      <wp:effectExtent l="0" t="0" r="0" b="0"/>
                      <wp:docPr id="57" name="_x0000_s6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8976607" name=""/>
                              <pic:cNvPicPr/>
                              <pic:nvPr/>
                            </pic:nvPicPr>
                            <pic:blipFill>
                              <a:blip r:embed="rId8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47699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" o:spid="_x0000_s59" type="#_x0000_t75" style="width:51.00pt;height:16.20pt;mso-wrap-distance-left:0.00pt;mso-wrap-distance-top:0.00pt;mso-wrap-distance-right:0.00pt;mso-wrap-distance-bottom:0.00pt;" stroked="f">
                      <v:path textboxrect="0,0,0,0"/>
                      <v:imagedata r:id="rId89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 вид продукции, работ (услуг) (Тепловая энергия)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т у.т. / Гкал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10640" cy="388620"/>
                      <wp:effectExtent l="0" t="0" r="0" b="0"/>
                      <wp:docPr id="58" name="_x0000_s6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3375372" name=""/>
                              <pic:cNvPicPr/>
                              <pic:nvPr/>
                            </pic:nvPicPr>
                            <pic:blipFill>
                              <a:blip r:embed="rId9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10639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" o:spid="_x0000_s60" type="#_x0000_t75" style="width:103.20pt;height:30.60pt;mso-wrap-distance-left:0.00pt;mso-wrap-distance-top:0.00pt;mso-wrap-distance-right:0.00pt;mso-wrap-distance-bottom:0.00pt;" stroked="f">
                      <v:path textboxrect="0,0,0,0"/>
                      <v:imagedata r:id="rId90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5.1.3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47700" cy="205740"/>
                      <wp:effectExtent l="0" t="0" r="0" b="0"/>
                      <wp:docPr id="59" name="_x0000_s6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9267122" name=""/>
                              <pic:cNvPicPr/>
                              <pic:nvPr/>
                            </pic:nvPicPr>
                            <pic:blipFill>
                              <a:blip r:embed="rId9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47699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" o:spid="_x0000_s61" type="#_x0000_t75" style="width:51.00pt;height:16.20pt;mso-wrap-distance-left:0.00pt;mso-wrap-distance-top:0.00pt;mso-wrap-distance-right:0.00pt;mso-wrap-distance-bottom:0.00pt;" stroked="f">
                      <v:path textboxrect="0,0,0,0"/>
                      <v:imagedata r:id="rId9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3 вид продукции, работ (услуг) (Производство удобрений калийных минеральных и химических)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т у.т. / тыс. 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10640" cy="388620"/>
                      <wp:effectExtent l="0" t="0" r="0" b="0"/>
                      <wp:docPr id="60" name="_x0000_s6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2144359" name=""/>
                              <pic:cNvPicPr/>
                              <pic:nvPr/>
                            </pic:nvPicPr>
                            <pic:blipFill>
                              <a:blip r:embed="rId9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10639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" o:spid="_x0000_s62" type="#_x0000_t75" style="width:103.20pt;height:30.60pt;mso-wrap-distance-left:0.00pt;mso-wrap-distance-top:0.00pt;mso-wrap-distance-right:0.00pt;mso-wrap-distance-bottom:0.00pt;" stroked="f">
                      <v:path textboxrect="0,0,0,0"/>
                      <v:imagedata r:id="rId92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5.2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4320" cy="190500"/>
                      <wp:effectExtent l="0" t="0" r="0" b="0"/>
                      <wp:docPr id="61" name="_x0000_s6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4133013" name=""/>
                              <pic:cNvPicPr/>
                              <pic:nvPr/>
                            </pic:nvPicPr>
                            <pic:blipFill>
                              <a:blip r:embed="rId9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4320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" o:spid="_x0000_s63" type="#_x0000_t75" style="width:21.60pt;height:15.00pt;mso-wrap-distance-left:0.00pt;mso-wrap-distance-top:0.00pt;mso-wrap-distance-right:0.00pt;mso-wrap-distance-bottom:0.00pt;" stroked="f">
                      <v:path textboxrect="0,0,0,0"/>
                      <v:imagedata r:id="rId93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Удельный расход топлива на отпуск электрической энергии тепловыми электростанциями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т у.т. / тыс. кВт·ч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54380" cy="365760"/>
                      <wp:effectExtent l="0" t="0" r="0" b="0"/>
                      <wp:docPr id="62" name="_x0000_s6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7727061" name=""/>
                              <pic:cNvPicPr/>
                              <pic:nvPr/>
                            </pic:nvPicPr>
                            <pic:blipFill>
                              <a:blip r:embed="rId9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4378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" o:spid="_x0000_s64" type="#_x0000_t75" style="width:59.40pt;height:28.80pt;mso-wrap-distance-left:0.00pt;mso-wrap-distance-top:0.00pt;mso-wrap-distance-right:0.00pt;mso-wrap-distance-bottom:0.00pt;" stroked="f">
                      <v:path textboxrect="0,0,0,0"/>
                      <v:imagedata r:id="rId94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5.3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4320" cy="190500"/>
                      <wp:effectExtent l="0" t="0" r="0" b="0"/>
                      <wp:docPr id="63" name="_x0000_s6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6976644" name=""/>
                              <pic:cNvPicPr/>
                              <pic:nvPr/>
                            </pic:nvPicPr>
                            <pic:blipFill>
                              <a:blip r:embed="rId9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4320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" o:spid="_x0000_s65" type="#_x0000_t75" style="width:21.60pt;height:15.00pt;mso-wrap-distance-left:0.00pt;mso-wrap-distance-top:0.00pt;mso-wrap-distance-right:0.00pt;mso-wrap-distance-bottom:0.00pt;" stroked="f">
                      <v:path textboxrect="0,0,0,0"/>
                      <v:imagedata r:id="rId95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Удельный расход топлива на отпущенную тепловую энергию с коллекторов тепловых электростанций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т.у.т. / тыс. Гкал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54380" cy="365760"/>
                      <wp:effectExtent l="0" t="0" r="0" b="0"/>
                      <wp:docPr id="64" name="_x0000_s6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3364617" name=""/>
                              <pic:cNvPicPr/>
                              <pic:nvPr/>
                            </pic:nvPicPr>
                            <pic:blipFill>
                              <a:blip r:embed="rId9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4378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" o:spid="_x0000_s66" type="#_x0000_t75" style="width:59.40pt;height:28.80pt;mso-wrap-distance-left:0.00pt;mso-wrap-distance-top:0.00pt;mso-wrap-distance-right:0.00pt;mso-wrap-distance-bottom:0.00pt;" stroked="f">
                      <v:path textboxrect="0,0,0,0"/>
                      <v:imagedata r:id="rId96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5.4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6220" cy="190500"/>
                      <wp:effectExtent l="0" t="0" r="0" b="0"/>
                      <wp:docPr id="65" name="_x0000_s6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1459030" name=""/>
                              <pic:cNvPicPr/>
                              <pic:nvPr/>
                            </pic:nvPicPr>
                            <pic:blipFill>
                              <a:blip r:embed="rId9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6219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" o:spid="_x0000_s67" type="#_x0000_t75" style="width:18.60pt;height:15.00pt;mso-wrap-distance-left:0.00pt;mso-wrap-distance-top:0.00pt;mso-wrap-distance-right:0.00pt;mso-wrap-distance-bottom:0.00pt;" stroked="f">
                      <v:path textboxrect="0,0,0,0"/>
                      <v:imagedata r:id="rId97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Удельный расход топлива на отпущенную с коллекторов котельных в тепловую сеть тепловую энергию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т у.т. / тыс. Гкал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8180" cy="365760"/>
                      <wp:effectExtent l="0" t="0" r="0" b="0"/>
                      <wp:docPr id="66" name="_x0000_s7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8144563" name=""/>
                              <pic:cNvPicPr/>
                              <pic:nvPr/>
                            </pic:nvPicPr>
                            <pic:blipFill>
                              <a:blip r:embed="rId9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8179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" o:spid="_x0000_s68" type="#_x0000_t75" style="width:53.40pt;height:28.80pt;mso-wrap-distance-left:0.00pt;mso-wrap-distance-top:0.00pt;mso-wrap-distance-right:0.00pt;mso-wrap-distance-bottom:0.00pt;" stroked="f">
                      <v:path textboxrect="0,0,0,0"/>
                      <v:imagedata r:id="rId98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5.5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5280" cy="190500"/>
                      <wp:effectExtent l="0" t="0" r="0" b="0"/>
                      <wp:docPr id="67" name="_x0000_s7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4841504" name=""/>
                              <pic:cNvPicPr/>
                              <pic:nvPr/>
                            </pic:nvPicPr>
                            <pic:blipFill>
                              <a:blip r:embed="rId9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35279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beve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" o:spid="_x0000_s69" type="#_x0000_t75" style="width:26.40pt;height:15.00pt;mso-wrap-distance-left:0.00pt;mso-wrap-distance-top:0.00pt;mso-wrap-distance-right:0.00pt;mso-wrap-distance-bottom:0.00pt;" stroked="f">
                      <v:path textboxrect="0,0,0,0"/>
                      <v:imagedata r:id="rId99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потерь электрической энергии при ее передаче по распределительным сетям в общем объеме переданной электрической энергии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66800" cy="365760"/>
                      <wp:effectExtent l="0" t="0" r="0" b="0"/>
                      <wp:docPr id="68" name="_x0000_s7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7882524" name=""/>
                              <pic:cNvPicPr/>
                              <pic:nvPr/>
                            </pic:nvPicPr>
                            <pic:blipFill>
                              <a:blip r:embed="rId10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66799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" o:spid="_x0000_s70" type="#_x0000_t75" style="width:84.00pt;height:28.80pt;mso-wrap-distance-left:0.00pt;mso-wrap-distance-top:0.00pt;mso-wrap-distance-right:0.00pt;mso-wrap-distance-bottom:0.00pt;" stroked="f">
                      <v:path textboxrect="0,0,0,0"/>
                      <v:imagedata r:id="rId100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5.6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5280" cy="190500"/>
                      <wp:effectExtent l="0" t="0" r="0" b="0"/>
                      <wp:docPr id="69" name="_x0000_s7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6914468" name=""/>
                              <pic:cNvPicPr/>
                              <pic:nvPr/>
                            </pic:nvPicPr>
                            <pic:blipFill>
                              <a:blip r:embed="rId10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35279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" o:spid="_x0000_s71" type="#_x0000_t75" style="width:26.40pt;height:15.00pt;mso-wrap-distance-left:0.00pt;mso-wrap-distance-top:0.00pt;mso-wrap-distance-right:0.00pt;mso-wrap-distance-bottom:0.00pt;" stroked="f">
                      <v:path textboxrect="0,0,0,0"/>
                      <v:imagedata r:id="rId10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потерь тепловой энергии при ее передаче в общем объеме переданной тепловой энергии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66800" cy="365760"/>
                      <wp:effectExtent l="0" t="0" r="0" b="0"/>
                      <wp:docPr id="70" name="_x0000_s7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8992853" name=""/>
                              <pic:cNvPicPr/>
                              <pic:nvPr/>
                            </pic:nvPicPr>
                            <pic:blipFill>
                              <a:blip r:embed="rId10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66799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" o:spid="_x0000_s72" type="#_x0000_t75" style="width:84.00pt;height:28.80pt;mso-wrap-distance-left:0.00pt;mso-wrap-distance-top:0.00pt;mso-wrap-distance-right:0.00pt;mso-wrap-distance-bottom:0.00pt;" stroked="f">
                      <v:path textboxrect="0,0,0,0"/>
                      <v:imagedata r:id="rId102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5.7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49580" cy="205740"/>
                      <wp:effectExtent l="0" t="0" r="0" b="0"/>
                      <wp:docPr id="71" name="_x0000_s7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6325060" name=""/>
                              <pic:cNvPicPr/>
                              <pic:nvPr/>
                            </pic:nvPicPr>
                            <pic:blipFill>
                              <a:blip r:embed="rId10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49579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beve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" o:spid="_x0000_s73" type="#_x0000_t75" style="width:35.40pt;height:16.20pt;mso-wrap-distance-left:0.00pt;mso-wrap-distance-top:0.00pt;mso-wrap-distance-right:0.00pt;mso-wrap-distance-bottom:0.00pt;" stroked="f">
                      <v:path textboxrect="0,0,0,0"/>
                      <v:imagedata r:id="rId103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энергоэффективных источников света в системах уличного освещения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87780" cy="388620"/>
                      <wp:effectExtent l="0" t="0" r="0" b="0"/>
                      <wp:docPr id="72" name="_x0000_s7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0676949" name=""/>
                              <pic:cNvPicPr/>
                              <pic:nvPr/>
                            </pic:nvPicPr>
                            <pic:blipFill>
                              <a:blip r:embed="rId10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7779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" o:spid="_x0000_s74" type="#_x0000_t75" style="width:101.40pt;height:30.60pt;mso-wrap-distance-left:0.00pt;mso-wrap-distance-top:0.00pt;mso-wrap-distance-right:0.00pt;mso-wrap-distance-bottom:0.00pt;" stroked="f">
                      <v:path textboxrect="0,0,0,0"/>
                      <v:imagedata r:id="rId104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6. Целевые показатели, характеризующие использование энергетических ресурсов в транспортном комплексе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6.1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Количество высокоэкономичных по использованию моторного топлива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муниципалитетом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Ед.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373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431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504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583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609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605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605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605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644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630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6.2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муниципалитетом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Ед.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373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431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504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569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595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591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591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591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630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630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6.3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Количество транспортных средств (включая легковые электромобили) с автономным источником электрического питания, зарегистрированных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Ед.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  <w:highlight w:val="none"/>
              </w:rPr>
              <w:t xml:space="preserve">Согласно федеральной информационной системе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  <w:highlight w:val="none"/>
              </w:rPr>
              <w:t xml:space="preserve">Госавтоинспекции МВД России (ФИС ГИБДД-М), в соответствие с нормативно-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  <w:highlight w:val="none"/>
              </w:rPr>
              <w:t xml:space="preserve">правовыми актами в сфере обеспечения безопасности дорожного движения, сбор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  <w:highlight w:val="none"/>
              </w:rPr>
              <w:t xml:space="preserve">статистических данных производится только по субъекту (Пермский край)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392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499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2520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2567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2657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6.4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Количество электромобилей легковых с автономным источником электрического питания, зарегистрированных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Ед.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  <w:highlight w:val="none"/>
              </w:rPr>
              <w:t xml:space="preserve">Согласно федеральной информационной системе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  <w:highlight w:val="none"/>
              </w:rPr>
              <w:t xml:space="preserve">Госавтоинспекции МВД России (ФИС ГИБДД-М), в соответствие с нормативно-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  <w:highlight w:val="none"/>
              </w:rPr>
              <w:t xml:space="preserve">правовыми актами в сфере обеспечения безопасности дорожного движения, сбор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  <w:highlight w:val="none"/>
              </w:rPr>
              <w:t xml:space="preserve">статистических данных производится только по субъекту (Пермский край)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392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485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2506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2554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2630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6.5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Ед.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  <w:highlight w:val="none"/>
              </w:rPr>
              <w:t xml:space="preserve">Данные отсутствуют ввиду введения регулируемых тарифов с 2020 года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jc w:val="center"/>
        <w:outlineLvl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Приложение 3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к</w:t>
      </w:r>
      <w:r>
        <w:rPr>
          <w:sz w:val="28"/>
          <w:szCs w:val="28"/>
          <w:highlight w:val="none"/>
        </w:rPr>
        <w:t xml:space="preserve"> муниципальной программе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«Энергосбережение </w:t>
      </w:r>
      <w:r>
        <w:rPr>
          <w:sz w:val="28"/>
          <w:szCs w:val="28"/>
          <w:highlight w:val="none"/>
        </w:rPr>
        <w:t xml:space="preserve">и повышение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энергетической </w:t>
      </w:r>
      <w:r>
        <w:rPr>
          <w:sz w:val="28"/>
          <w:szCs w:val="28"/>
          <w:highlight w:val="none"/>
        </w:rPr>
        <w:t xml:space="preserve">эффективности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города Перми </w:t>
      </w:r>
      <w:r>
        <w:rPr>
          <w:sz w:val="28"/>
          <w:szCs w:val="28"/>
          <w:highlight w:val="none"/>
        </w:rPr>
        <w:t xml:space="preserve">на </w:t>
      </w:r>
      <w:r>
        <w:rPr>
          <w:sz w:val="28"/>
          <w:szCs w:val="28"/>
          <w:highlight w:val="none"/>
        </w:rPr>
        <w:t xml:space="preserve">2025 - 2029 годы»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</w:rPr>
        <w:t xml:space="preserve">ДОПОЛНИТЕЛЬНЫЕ ЦЕЛЕВЫЕ ПОКАЗАТЕЛИ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outlineLvl w:val="0"/>
      </w:pPr>
      <w:r>
        <w:rPr>
          <w:b/>
          <w:bCs/>
          <w:sz w:val="28"/>
          <w:szCs w:val="28"/>
        </w:rPr>
        <w:t xml:space="preserve">в области энергосбережения и повышения энергетической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</w:rPr>
        <w:t xml:space="preserve">эффективности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-36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2693"/>
        <w:gridCol w:w="709"/>
        <w:gridCol w:w="3402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Обозначение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Единицы измерения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Формула расчета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Отчет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Прогноз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Количество энергосервисных договоров (контрактов), заключенных органами местного самоуправления, муниципальными учреждениями, находящимися в вед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ении органов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местного самоуправления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ед.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Сбор отчетной информации по показателю существующими отчетными и статистическими формами не регламентирован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Объем субсидий организациям коммунального комплекса на приобретение топлива, субсидий гражданам на внесение платы за коммунальные услуги из бюджета соответствующего уровня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тыс. рублей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34340" cy="205740"/>
                      <wp:effectExtent l="0" t="0" r="0" b="0"/>
                      <wp:docPr id="73" name="_x0000_s7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7343311" name=""/>
                              <pic:cNvPicPr/>
                              <pic:nvPr/>
                            </pic:nvPicPr>
                            <pic:blipFill>
                              <a:blip r:embed="rId1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343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" o:spid="_x0000_s75" type="#_x0000_t75" style="width:34.20pt;height:16.20pt;mso-wrap-distance-left:0.00pt;mso-wrap-distance-top:0.00pt;mso-wrap-distance-right:0.00pt;mso-wrap-distance-bottom:0.00pt;" stroked="f">
                      <v:path textboxrect="0,0,0,0"/>
                      <v:imagedata r:id="rId105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72540" cy="388620"/>
                      <wp:effectExtent l="0" t="0" r="0" b="0"/>
                      <wp:docPr id="74" name="_x0000_s7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2384218" name=""/>
                              <pic:cNvPicPr/>
                              <pic:nvPr/>
                            </pic:nvPicPr>
                            <pic:blipFill>
                              <a:blip r:embed="rId10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72539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" o:spid="_x0000_s76" type="#_x0000_t75" style="width:100.20pt;height:30.60pt;mso-wrap-distance-left:0.00pt;mso-wrap-distance-top:0.00pt;mso-wrap-distance-right:0.00pt;mso-wrap-distance-bottom:0.00pt;" stroked="f">
                      <v:path textboxrect="0,0,0,0"/>
                      <v:imagedata r:id="rId106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Сбор отчетной информации по показателю существующими отчетными и статистическими формами не регламентирован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42900" cy="205740"/>
                      <wp:effectExtent l="0" t="0" r="0" b="0"/>
                      <wp:docPr id="75" name="_x0000_s7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7094577" name=""/>
                              <pic:cNvPicPr/>
                              <pic:nvPr/>
                            </pic:nvPicPr>
                            <pic:blipFill>
                              <a:blip r:embed="rId10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29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" o:spid="_x0000_s77" type="#_x0000_t75" style="width:27.00pt;height:16.20pt;mso-wrap-distance-left:0.00pt;mso-wrap-distance-top:0.00pt;mso-wrap-distance-right:0.00pt;mso-wrap-distance-bottom:0.00pt;" stroked="f">
                      <v:path textboxrect="0,0,0,0"/>
                      <v:imagedata r:id="rId107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9660" cy="388620"/>
                      <wp:effectExtent l="0" t="0" r="0" b="0"/>
                      <wp:docPr id="76" name="_x0000_s8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6906218" name=""/>
                              <pic:cNvPicPr/>
                              <pic:nvPr/>
                            </pic:nvPicPr>
                            <pic:blipFill>
                              <a:blip r:embed="rId10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9659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" o:spid="_x0000_s78" type="#_x0000_t75" style="width:85.80pt;height:30.60pt;mso-wrap-distance-left:0.00pt;mso-wrap-distance-top:0.00pt;mso-wrap-distance-right:0.00pt;mso-wrap-distance-bottom:0.00pt;" stroked="f">
                      <v:path textboxrect="0,0,0,0"/>
                      <v:imagedata r:id="rId108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Сбор отчетной информации по показателю существующими отчетными и статистическими формами не регламентирован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42900" cy="205740"/>
                      <wp:effectExtent l="0" t="0" r="0" b="0"/>
                      <wp:docPr id="77" name="_x0000_s8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3957351" name=""/>
                              <pic:cNvPicPr/>
                              <pic:nvPr/>
                            </pic:nvPicPr>
                            <pic:blipFill>
                              <a:blip r:embed="rId10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29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" o:spid="_x0000_s79" type="#_x0000_t75" style="width:27.00pt;height:16.20pt;mso-wrap-distance-left:0.00pt;mso-wrap-distance-top:0.00pt;mso-wrap-distance-right:0.00pt;mso-wrap-distance-bottom:0.00pt;" stroked="f">
                      <v:path textboxrect="0,0,0,0"/>
                      <v:imagedata r:id="rId109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9660" cy="388620"/>
                      <wp:effectExtent l="0" t="0" r="0" b="0"/>
                      <wp:docPr id="78" name="_x0000_s8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2477124" name=""/>
                              <pic:cNvPicPr/>
                              <pic:nvPr/>
                            </pic:nvPicPr>
                            <pic:blipFill>
                              <a:blip r:embed="rId1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9659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0" o:spid="_x0000_s80" type="#_x0000_t75" style="width:85.80pt;height:30.60pt;mso-wrap-distance-left:0.00pt;mso-wrap-distance-top:0.00pt;mso-wrap-distance-right:0.00pt;mso-wrap-distance-bottom:0.00pt;" stroked="f">
                      <v:path textboxrect="0,0,0,0"/>
                      <v:imagedata r:id="rId110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Сбор отчетной информации по показателю существующими отчетными и статистическими формами не регламентирован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42900" cy="205740"/>
                      <wp:effectExtent l="0" t="0" r="0" b="0"/>
                      <wp:docPr id="79" name="_x0000_s8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8137758" name=""/>
                              <pic:cNvPicPr/>
                              <pic:nvPr/>
                            </pic:nvPicPr>
                            <pic:blipFill>
                              <a:blip r:embed="rId1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29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1" o:spid="_x0000_s81" type="#_x0000_t75" style="width:27.00pt;height:16.20pt;mso-wrap-distance-left:0.00pt;mso-wrap-distance-top:0.00pt;mso-wrap-distance-right:0.00pt;mso-wrap-distance-bottom:0.00pt;" stroked="f">
                      <v:path textboxrect="0,0,0,0"/>
                      <v:imagedata r:id="rId11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9660" cy="388620"/>
                      <wp:effectExtent l="0" t="0" r="0" b="0"/>
                      <wp:docPr id="80" name="_x0000_s8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87536979" name=""/>
                              <pic:cNvPicPr/>
                              <pic:nvPr/>
                            </pic:nvPicPr>
                            <pic:blipFill>
                              <a:blip r:embed="rId1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9659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2" o:spid="_x0000_s82" type="#_x0000_t75" style="width:85.80pt;height:30.60pt;mso-wrap-distance-left:0.00pt;mso-wrap-distance-top:0.00pt;mso-wrap-distance-right:0.00pt;mso-wrap-distance-bottom:0.00pt;" stroked="f">
                      <v:path textboxrect="0,0,0,0"/>
                      <v:imagedata r:id="rId112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Сбор отчетной информации по показателю существующими отчетными и статистическими формами не регламентирован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42900" cy="205740"/>
                      <wp:effectExtent l="0" t="0" r="0" b="0"/>
                      <wp:docPr id="81" name="_x0000_s8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877850" name=""/>
                              <pic:cNvPicPr/>
                              <pic:nvPr/>
                            </pic:nvPicPr>
                            <pic:blipFill>
                              <a:blip r:embed="rId1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29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3" o:spid="_x0000_s83" type="#_x0000_t75" style="width:27.00pt;height:16.20pt;mso-wrap-distance-left:0.00pt;mso-wrap-distance-top:0.00pt;mso-wrap-distance-right:0.00pt;mso-wrap-distance-bottom:0.00pt;" stroked="f">
                      <v:path textboxrect="0,0,0,0"/>
                      <v:imagedata r:id="rId113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9660" cy="388620"/>
                      <wp:effectExtent l="0" t="0" r="0" b="0"/>
                      <wp:docPr id="82" name="_x0000_s8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5077915" name=""/>
                              <pic:cNvPicPr/>
                              <pic:nvPr/>
                            </pic:nvPicPr>
                            <pic:blipFill>
                              <a:blip r:embed="rId1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9659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4" o:spid="_x0000_s84" type="#_x0000_t75" style="width:85.80pt;height:30.60pt;mso-wrap-distance-left:0.00pt;mso-wrap-distance-top:0.00pt;mso-wrap-distance-right:0.00pt;mso-wrap-distance-bottom:0.00pt;" stroked="f">
                      <v:path textboxrect="0,0,0,0"/>
                      <v:imagedata r:id="rId114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Сбор отчетной информации по показателю существующими отчетными и статистическими формами не регламентирован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42900" cy="205740"/>
                      <wp:effectExtent l="0" t="0" r="0" b="0"/>
                      <wp:docPr id="83" name="_x0000_s8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5129402" name=""/>
                              <pic:cNvPicPr/>
                              <pic:nvPr/>
                            </pic:nvPicPr>
                            <pic:blipFill>
                              <a:blip r:embed="rId1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290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5" o:spid="_x0000_s85" type="#_x0000_t75" style="width:27.00pt;height:16.20pt;mso-wrap-distance-left:0.00pt;mso-wrap-distance-top:0.00pt;mso-wrap-distance-right:0.00pt;mso-wrap-distance-bottom:0.00pt;" stroked="f">
                      <v:path textboxrect="0,0,0,0"/>
                      <v:imagedata r:id="rId115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9660" cy="388620"/>
                      <wp:effectExtent l="0" t="0" r="0" b="0"/>
                      <wp:docPr id="84" name="_x0000_s8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2311470" name=""/>
                              <pic:cNvPicPr/>
                              <pic:nvPr/>
                            </pic:nvPicPr>
                            <pic:blipFill>
                              <a:blip r:embed="rId1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9659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6" o:spid="_x0000_s86" type="#_x0000_t75" style="width:85.80pt;height:30.60pt;mso-wrap-distance-left:0.00pt;mso-wrap-distance-top:0.00pt;mso-wrap-distance-right:0.00pt;mso-wrap-distance-bottom:0.00pt;" stroked="f">
                      <v:path textboxrect="0,0,0,0"/>
                      <v:imagedata r:id="rId116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Сбор отчетной информации по показателю существующими отчетными и статистическими формами не регламентирован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27660" cy="190500"/>
                      <wp:effectExtent l="0" t="0" r="0" b="0"/>
                      <wp:docPr id="85" name="_x0000_s8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6071951" name=""/>
                              <pic:cNvPicPr/>
                              <pic:nvPr/>
                            </pic:nvPicPr>
                            <pic:blipFill>
                              <a:blip r:embed="rId1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7659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7" o:spid="_x0000_s87" type="#_x0000_t75" style="width:25.80pt;height:15.00pt;mso-wrap-distance-left:0.00pt;mso-wrap-distance-top:0.00pt;mso-wrap-distance-right:0.00pt;mso-wrap-distance-bottom:0.00pt;" stroked="f">
                      <v:path textboxrect="0,0,0,0"/>
                      <v:imagedata r:id="rId117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объема электрической энергии, производимой с использованием возобновляемых источников энергии и (или) вторичных энергетических ресурсов, в общем объеме электрической энергии, производимой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43940" cy="373380"/>
                      <wp:effectExtent l="0" t="0" r="0" b="0"/>
                      <wp:docPr id="86" name="_x0000_s9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5207455" name=""/>
                              <pic:cNvPicPr/>
                              <pic:nvPr/>
                            </pic:nvPicPr>
                            <pic:blipFill>
                              <a:blip r:embed="rId1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43938" cy="373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8" o:spid="_x0000_s88" type="#_x0000_t75" style="width:82.20pt;height:29.40pt;mso-wrap-distance-left:0.00pt;mso-wrap-distance-top:0.00pt;mso-wrap-distance-right:0.00pt;mso-wrap-distance-bottom:0.00pt;" stroked="f">
                      <v:path textboxrect="0,0,0,0"/>
                      <v:imagedata r:id="rId118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27660" cy="190500"/>
                      <wp:effectExtent l="0" t="0" r="0" b="0"/>
                      <wp:docPr id="87" name="_x0000_s9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97554393" name=""/>
                              <pic:cNvPicPr/>
                              <pic:nvPr/>
                            </pic:nvPicPr>
                            <pic:blipFill>
                              <a:blip r:embed="rId1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7659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9" o:spid="_x0000_s89" type="#_x0000_t75" style="width:25.80pt;height:15.00pt;mso-wrap-distance-left:0.00pt;mso-wrap-distance-top:0.00pt;mso-wrap-distance-right:0.00pt;mso-wrap-distance-bottom:0.00pt;" stroked="f">
                      <v:path textboxrect="0,0,0,0"/>
                      <v:imagedata r:id="rId119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объема тепловой энергии, производимой с использованием возобновляемых источников энергии и (или) вторичных энергетических ресурсов, в общем объеме тепловой энергии, производимой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43940" cy="373380"/>
                      <wp:effectExtent l="0" t="0" r="0" b="0"/>
                      <wp:docPr id="88" name="_x0000_s9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945543" name=""/>
                              <pic:cNvPicPr/>
                              <pic:nvPr/>
                            </pic:nvPicPr>
                            <pic:blipFill>
                              <a:blip r:embed="rId1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43938" cy="373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0" o:spid="_x0000_s90" type="#_x0000_t75" style="width:82.20pt;height:29.40pt;mso-wrap-distance-left:0.00pt;mso-wrap-distance-top:0.00pt;mso-wrap-distance-right:0.00pt;mso-wrap-distance-bottom:0.00pt;" stroked="f">
                      <v:path textboxrect="0,0,0,0"/>
                      <v:imagedata r:id="rId120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Сбор отчетной информации по показателю существующими отчетными и статистическими формами не регламентирован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65760" cy="190500"/>
                      <wp:effectExtent l="0" t="0" r="0" b="0"/>
                      <wp:docPr id="89" name="_x0000_s9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0858190" name=""/>
                              <pic:cNvPicPr/>
                              <pic:nvPr/>
                            </pic:nvPicPr>
                            <pic:blipFill>
                              <a:blip r:embed="rId1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65760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1" o:spid="_x0000_s91" type="#_x0000_t75" style="width:28.80pt;height:15.00pt;mso-wrap-distance-left:0.00pt;mso-wrap-distance-top:0.00pt;mso-wrap-distance-right:0.00pt;mso-wrap-distance-bottom:0.00pt;" stroked="f">
                      <v:path textboxrect="0,0,0,0"/>
                      <v:imagedata r:id="rId12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объема горячей воды, производимой с использованием возобновляемых источников энергии и (или) вторичных энергетических ресурсов, в общем объеме горячей воды, производимой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20140" cy="373380"/>
                      <wp:effectExtent l="0" t="0" r="0" b="0"/>
                      <wp:docPr id="90" name="_x0000_s9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8637690" name=""/>
                              <pic:cNvPicPr/>
                              <pic:nvPr/>
                            </pic:nvPicPr>
                            <pic:blipFill>
                              <a:blip r:embed="rId1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20140" cy="373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2" o:spid="_x0000_s92" type="#_x0000_t75" style="width:88.20pt;height:29.40pt;mso-wrap-distance-left:0.00pt;mso-wrap-distance-top:0.00pt;mso-wrap-distance-right:0.00pt;mso-wrap-distance-bottom:0.00pt;" stroked="f">
                      <v:path textboxrect="0,0,0,0"/>
                      <v:imagedata r:id="rId122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Сбор отчетной информации по показателю существующими отчетными и статистическими формами не регламентирован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6220" cy="190500"/>
                      <wp:effectExtent l="0" t="0" r="0" b="0"/>
                      <wp:docPr id="91" name="_x0000_s9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8855935" name=""/>
                              <pic:cNvPicPr/>
                              <pic:nvPr/>
                            </pic:nvPicPr>
                            <pic:blipFill>
                              <a:blip r:embed="rId1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6219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3" o:spid="_x0000_s93" type="#_x0000_t75" style="width:18.60pt;height:15.00pt;mso-wrap-distance-left:0.00pt;mso-wrap-distance-top:0.00pt;mso-wrap-distance-right:0.00pt;mso-wrap-distance-bottom:0.00pt;" stroked="f">
                      <v:path textboxrect="0,0,0,0"/>
                      <v:imagedata r:id="rId123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Удельный расход тепловой энергии на снабжение органов местного самоуправления города Перми и муниципальных учреждений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Гкал / кв.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8180" cy="365760"/>
                      <wp:effectExtent l="0" t="0" r="0" b="0"/>
                      <wp:docPr id="92" name="_x0000_s9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421605" name=""/>
                              <pic:cNvPicPr/>
                              <pic:nvPr/>
                            </pic:nvPicPr>
                            <pic:blipFill>
                              <a:blip r:embed="rId1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8179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4" o:spid="_x0000_s94" type="#_x0000_t75" style="width:53.40pt;height:28.80pt;mso-wrap-distance-left:0.00pt;mso-wrap-distance-top:0.00pt;mso-wrap-distance-right:0.00pt;mso-wrap-distance-bottom:0.00pt;" stroked="f">
                      <v:path textboxrect="0,0,0,0"/>
                      <v:imagedata r:id="rId124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0,15</w:t>
            </w:r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6220" cy="190500"/>
                      <wp:effectExtent l="0" t="0" r="0" b="0"/>
                      <wp:docPr id="93" name="_x0000_s9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1778047" name=""/>
                              <pic:cNvPicPr/>
                              <pic:nvPr/>
                            </pic:nvPicPr>
                            <pic:blipFill>
                              <a:blip r:embed="rId1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6219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5" o:spid="_x0000_s95" type="#_x0000_t75" style="width:18.60pt;height:15.00pt;mso-wrap-distance-left:0.00pt;mso-wrap-distance-top:0.00pt;mso-wrap-distance-right:0.00pt;mso-wrap-distance-bottom:0.00pt;" stroked="f">
                      <v:path textboxrect="0,0,0,0"/>
                      <v:imagedata r:id="rId125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Удельный расход электрической энергии на снабжение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органов местного самоуправления города Перми и муниципальных учреждений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млн кВт·ч / кв.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8180" cy="365760"/>
                      <wp:effectExtent l="0" t="0" r="0" b="0"/>
                      <wp:docPr id="94" name="_x0000_s9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0015283" name=""/>
                              <pic:cNvPicPr/>
                              <pic:nvPr/>
                            </pic:nvPicPr>
                            <pic:blipFill>
                              <a:blip r:embed="rId1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8179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6" o:spid="_x0000_s96" type="#_x0000_t75" style="width:53.40pt;height:28.80pt;mso-wrap-distance-left:0.00pt;mso-wrap-distance-top:0.00pt;mso-wrap-distance-right:0.00pt;mso-wrap-distance-bottom:0.00pt;" stroked="f">
                      <v:path textboxrect="0,0,0,0"/>
                      <v:imagedata r:id="rId126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0,06</w:t>
            </w:r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4320" cy="190500"/>
                      <wp:effectExtent l="0" t="0" r="0" b="0"/>
                      <wp:docPr id="95" name="_x0000_s9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0558508" name=""/>
                              <pic:cNvPicPr/>
                              <pic:nvPr/>
                            </pic:nvPicPr>
                            <pic:blipFill>
                              <a:blip r:embed="rId1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4320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7" o:spid="_x0000_s97" type="#_x0000_t75" style="width:21.60pt;height:15.00pt;mso-wrap-distance-left:0.00pt;mso-wrap-distance-top:0.00pt;mso-wrap-distance-right:0.00pt;mso-wrap-distance-bottom:0.00pt;" stroked="f">
                      <v:path textboxrect="0,0,0,0"/>
                      <v:imagedata r:id="rId127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Удельный расход холодной воды на снабжение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органов местного самоуправления города Перми и муниципальных учреждений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куб. м / чел.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9620" cy="365760"/>
                      <wp:effectExtent l="0" t="0" r="0" b="0"/>
                      <wp:docPr id="96" name="_x0000_s10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654366" name=""/>
                              <pic:cNvPicPr/>
                              <pic:nvPr/>
                            </pic:nvPicPr>
                            <pic:blipFill>
                              <a:blip r:embed="rId12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9619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8" o:spid="_x0000_s98" type="#_x0000_t75" style="width:60.60pt;height:28.80pt;mso-wrap-distance-left:0.00pt;mso-wrap-distance-top:0.00pt;mso-wrap-distance-right:0.00pt;mso-wrap-distance-bottom:0.00pt;" stroked="f">
                      <v:path textboxrect="0,0,0,0"/>
                      <v:imagedata r:id="rId128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0,34</w:t>
            </w:r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" cy="190500"/>
                      <wp:effectExtent l="0" t="0" r="0" b="0"/>
                      <wp:docPr id="97" name="_x0000_s10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8836346" name=""/>
                              <pic:cNvPicPr/>
                              <pic:nvPr/>
                            </pic:nvPicPr>
                            <pic:blipFill>
                              <a:blip r:embed="rId1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699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9" o:spid="_x0000_s99" type="#_x0000_t75" style="width:21.00pt;height:15.00pt;mso-wrap-distance-left:0.00pt;mso-wrap-distance-top:0.00pt;mso-wrap-distance-right:0.00pt;mso-wrap-distance-bottom:0.00pt;" stroked="f">
                      <v:path textboxrect="0,0,0,0"/>
                      <v:imagedata r:id="rId129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Удельный расход горячей воды на снабжение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органов местного самоуправления города Перми и муниципальных учреждений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куб. м / чел.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54380" cy="365760"/>
                      <wp:effectExtent l="0" t="0" r="0" b="0"/>
                      <wp:docPr id="98" name="_x0000_s10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2534500" name=""/>
                              <pic:cNvPicPr/>
                              <pic:nvPr/>
                            </pic:nvPicPr>
                            <pic:blipFill>
                              <a:blip r:embed="rId13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4378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0" o:spid="_x0000_s100" type="#_x0000_t75" style="width:59.40pt;height:28.80pt;mso-wrap-distance-left:0.00pt;mso-wrap-distance-top:0.00pt;mso-wrap-distance-right:0.00pt;mso-wrap-distance-bottom:0.00pt;" stroked="f">
                      <v:path textboxrect="0,0,0,0"/>
                      <v:imagedata r:id="rId130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0,003</w:t>
            </w:r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6220" cy="190500"/>
                      <wp:effectExtent l="0" t="0" r="0" b="0"/>
                      <wp:docPr id="99" name="_x0000_s10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984559" name=""/>
                              <pic:cNvPicPr/>
                              <pic:nvPr/>
                            </pic:nvPicPr>
                            <pic:blipFill>
                              <a:blip r:embed="rId13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6219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1" o:spid="_x0000_s101" type="#_x0000_t75" style="width:18.60pt;height:15.00pt;mso-wrap-distance-left:0.00pt;mso-wrap-distance-top:0.00pt;mso-wrap-distance-right:0.00pt;mso-wrap-distance-bottom:0.00pt;" stroked="f">
                      <v:path textboxrect="0,0,0,0"/>
                      <v:imagedata r:id="rId13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Удельный расход природного газа на снабжение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органов местного самоуправления города Перми и муниципальных учреждений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куб. м / чел.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0560" cy="365760"/>
                      <wp:effectExtent l="0" t="0" r="0" b="0"/>
                      <wp:docPr id="100" name="_x0000_s10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7178349" name=""/>
                              <pic:cNvPicPr/>
                              <pic:nvPr/>
                            </pic:nvPicPr>
                            <pic:blipFill>
                              <a:blip r:embed="rId13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0559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2" o:spid="_x0000_s102" type="#_x0000_t75" style="width:52.80pt;height:28.80pt;mso-wrap-distance-left:0.00pt;mso-wrap-distance-top:0.00pt;mso-wrap-distance-right:0.00pt;mso-wrap-distance-bottom:0.00pt;" stroked="f">
                      <v:path textboxrect="0,0,0,0"/>
                      <v:imagedata r:id="rId132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5280" cy="205740"/>
                      <wp:effectExtent l="0" t="0" r="0" b="0"/>
                      <wp:docPr id="101" name="_x0000_s10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761317" name=""/>
                              <pic:cNvPicPr/>
                              <pic:nvPr/>
                            </pic:nvPicPr>
                            <pic:blipFill>
                              <a:blip r:embed="rId13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35279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3" o:spid="_x0000_s103" type="#_x0000_t75" style="width:26.40pt;height:16.20pt;mso-wrap-distance-left:0.00pt;mso-wrap-distance-top:0.00pt;mso-wrap-distance-right:0.00pt;mso-wrap-distance-bottom:0.00pt;" stroked="f">
                      <v:path textboxrect="0,0,0,0"/>
                      <v:imagedata r:id="rId133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47900" cy="388620"/>
                      <wp:effectExtent l="0" t="0" r="0" b="0"/>
                      <wp:docPr id="102" name="_x0000_s10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5660453" name=""/>
                              <pic:cNvPicPr/>
                              <pic:nvPr/>
                            </pic:nvPicPr>
                            <pic:blipFill>
                              <a:blip r:embed="rId1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47899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4" o:spid="_x0000_s104" type="#_x0000_t75" style="width:177.00pt;height:30.60pt;mso-wrap-distance-left:0.00pt;mso-wrap-distance-top:0.00pt;mso-wrap-distance-right:0.00pt;mso-wrap-distance-bottom:0.00pt;" stroked="f">
                      <v:path textboxrect="0,0,0,0"/>
                      <v:imagedata r:id="rId134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" cy="190500"/>
                      <wp:effectExtent l="0" t="0" r="0" b="0"/>
                      <wp:docPr id="103" name="_x0000_s10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8643588" name=""/>
                              <pic:cNvPicPr/>
                              <pic:nvPr/>
                            </pic:nvPicPr>
                            <pic:blipFill>
                              <a:blip r:embed="rId13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699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5" o:spid="_x0000_s105" type="#_x0000_t75" style="width:21.00pt;height:15.00pt;mso-wrap-distance-left:0.00pt;mso-wrap-distance-top:0.00pt;mso-wrap-distance-right:0.00pt;mso-wrap-distance-bottom:0.00pt;" stroked="f">
                      <v:path textboxrect="0,0,0,0"/>
                      <v:imagedata r:id="rId135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Удельное количество тепловой энергии, расходуемое на подогрев горячей воды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Гкал / тыс. куб.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23900" cy="365760"/>
                      <wp:effectExtent l="0" t="0" r="0" b="0"/>
                      <wp:docPr id="104" name="_x0000_s10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1056604" name=""/>
                              <pic:cNvPicPr/>
                              <pic:nvPr/>
                            </pic:nvPicPr>
                            <pic:blipFill>
                              <a:blip r:embed="rId13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23899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6" o:spid="_x0000_s106" type="#_x0000_t75" style="width:57.00pt;height:28.80pt;mso-wrap-distance-left:0.00pt;mso-wrap-distance-top:0.00pt;mso-wrap-distance-right:0.00pt;mso-wrap-distance-bottom:0.00pt;" stroked="f">
                      <v:path textboxrect="0,0,0,0"/>
                      <v:imagedata r:id="rId136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Сбор отчетной информации по показателю существующими отчетными и статистическими формами не регламентирован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6260" cy="190500"/>
                      <wp:effectExtent l="0" t="0" r="0" b="0"/>
                      <wp:docPr id="105" name="_x0000_s10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1891539" name=""/>
                              <pic:cNvPicPr/>
                              <pic:nvPr/>
                            </pic:nvPicPr>
                            <pic:blipFill>
                              <a:blip r:embed="rId13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56259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7" o:spid="_x0000_s107" type="#_x0000_t75" style="width:43.80pt;height:15.00pt;mso-wrap-distance-left:0.00pt;mso-wrap-distance-top:0.00pt;mso-wrap-distance-right:0.00pt;mso-wrap-distance-bottom:0.00pt;" stroked="f">
                      <v:path textboxrect="0,0,0,0"/>
                      <v:imagedata r:id="rId137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кВт·ч / куб.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2060" cy="388620"/>
                      <wp:effectExtent l="0" t="0" r="0" b="0"/>
                      <wp:docPr id="106" name="_x0000_s11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1882438" name=""/>
                              <pic:cNvPicPr/>
                              <pic:nvPr/>
                            </pic:nvPicPr>
                            <pic:blipFill>
                              <a:blip r:embed="rId1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42059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8" o:spid="_x0000_s108" type="#_x0000_t75" style="width:97.80pt;height:30.60pt;mso-wrap-distance-left:0.00pt;mso-wrap-distance-top:0.00pt;mso-wrap-distance-right:0.00pt;mso-wrap-distance-bottom:0.00pt;" stroked="f">
                      <v:path textboxrect="0,0,0,0"/>
                      <v:imagedata r:id="rId138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31520" cy="205740"/>
                      <wp:effectExtent l="0" t="0" r="0" b="0"/>
                      <wp:docPr id="107" name="_x0000_s1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1322874" name=""/>
                              <pic:cNvPicPr/>
                              <pic:nvPr/>
                            </pic:nvPicPr>
                            <pic:blipFill>
                              <a:blip r:embed="rId13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152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9" o:spid="_x0000_s109" type="#_x0000_t75" style="width:57.60pt;height:16.20pt;mso-wrap-distance-left:0.00pt;mso-wrap-distance-top:0.00pt;mso-wrap-distance-right:0.00pt;mso-wrap-distance-bottom:0.00pt;" stroked="f">
                      <v:path textboxrect="0,0,0,0"/>
                      <v:imagedata r:id="rId139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кВт·ч / куб.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84960" cy="388620"/>
                      <wp:effectExtent l="0" t="0" r="0" b="0"/>
                      <wp:docPr id="108" name="_x0000_s11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5162502" name=""/>
                              <pic:cNvPicPr/>
                              <pic:nvPr/>
                            </pic:nvPicPr>
                            <pic:blipFill>
                              <a:blip r:embed="rId14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84959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0" o:spid="_x0000_s110" type="#_x0000_t75" style="width:124.80pt;height:30.60pt;mso-wrap-distance-left:0.00pt;mso-wrap-distance-top:0.00pt;mso-wrap-distance-right:0.00pt;mso-wrap-distance-bottom:0.00pt;" stroked="f">
                      <v:path textboxrect="0,0,0,0"/>
                      <v:imagedata r:id="rId140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49580" cy="190500"/>
                      <wp:effectExtent l="0" t="0" r="0" b="0"/>
                      <wp:docPr id="109" name="_x0000_s11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7069408" name=""/>
                              <pic:cNvPicPr/>
                              <pic:nvPr/>
                            </pic:nvPicPr>
                            <pic:blipFill>
                              <a:blip r:embed="rId14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49579" cy="19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1" o:spid="_x0000_s111" type="#_x0000_t75" style="width:35.40pt;height:15.00pt;mso-wrap-distance-left:0.00pt;mso-wrap-distance-top:0.00pt;mso-wrap-distance-right:0.00pt;mso-wrap-distance-bottom:0.00pt;" stroked="f">
                      <v:path textboxrect="0,0,0,0"/>
                      <v:imagedata r:id="rId141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Удельный расход электрической энергии, потребляемой в технологическом процессе очистки сточных вод, на единицу объема очищаемых сточных вод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кВт·ч / куб.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28700" cy="365760"/>
                      <wp:effectExtent l="0" t="0" r="0" b="0"/>
                      <wp:docPr id="110" name="_x0000_s11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8123411" name=""/>
                              <pic:cNvPicPr/>
                              <pic:nvPr/>
                            </pic:nvPicPr>
                            <pic:blipFill>
                              <a:blip r:embed="rId1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287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2" o:spid="_x0000_s112" type="#_x0000_t75" style="width:81.00pt;height:28.80pt;mso-wrap-distance-left:0.00pt;mso-wrap-distance-top:0.00pt;mso-wrap-distance-right:0.00pt;mso-wrap-distance-bottom:0.00pt;" stroked="f">
                      <v:path textboxrect="0,0,0,0"/>
                      <v:imagedata r:id="rId142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Сбор отчетной информации по показателю существующими отчетными и статистическими формами не регламентирован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31520" cy="205740"/>
                      <wp:effectExtent l="0" t="0" r="0" b="0"/>
                      <wp:docPr id="111" name="_x0000_s11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181193" name=""/>
                              <pic:cNvPicPr/>
                              <pic:nvPr/>
                            </pic:nvPicPr>
                            <pic:blipFill>
                              <a:blip r:embed="rId14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152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3" o:spid="_x0000_s113" type="#_x0000_t75" style="width:57.60pt;height:16.20pt;mso-wrap-distance-left:0.00pt;mso-wrap-distance-top:0.00pt;mso-wrap-distance-right:0.00pt;mso-wrap-distance-bottom:0.00pt;" stroked="f">
                      <v:path textboxrect="0,0,0,0"/>
                      <v:imagedata r:id="rId143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кВт·ч / куб.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77340" cy="388620"/>
                      <wp:effectExtent l="0" t="0" r="0" b="0"/>
                      <wp:docPr id="112" name="_x0000_s11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95782133" name=""/>
                              <pic:cNvPicPr/>
                              <pic:nvPr/>
                            </pic:nvPicPr>
                            <pic:blipFill>
                              <a:blip r:embed="rId14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7734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4" o:spid="_x0000_s114" type="#_x0000_t75" style="width:124.20pt;height:30.60pt;mso-wrap-distance-left:0.00pt;mso-wrap-distance-top:0.00pt;mso-wrap-distance-right:0.00pt;mso-wrap-distance-bottom:0.00pt;" stroked="f">
                      <v:path textboxrect="0,0,0,0"/>
                      <v:imagedata r:id="rId144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outlineLvl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jc w:val="right"/>
        <w:rPr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Приложение 4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к муниципальной программе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«Энергосбережение </w:t>
      </w:r>
      <w:r>
        <w:rPr>
          <w:sz w:val="28"/>
          <w:szCs w:val="28"/>
          <w:highlight w:val="none"/>
        </w:rPr>
        <w:t xml:space="preserve">и повышение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энергетической </w:t>
      </w:r>
      <w:r>
        <w:rPr>
          <w:sz w:val="28"/>
          <w:szCs w:val="28"/>
          <w:highlight w:val="none"/>
        </w:rPr>
        <w:t xml:space="preserve">эффективности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города Перми </w:t>
      </w:r>
      <w:r>
        <w:rPr>
          <w:sz w:val="28"/>
          <w:szCs w:val="28"/>
          <w:highlight w:val="none"/>
        </w:rPr>
        <w:t xml:space="preserve">на </w:t>
      </w:r>
      <w:r>
        <w:rPr>
          <w:sz w:val="28"/>
          <w:szCs w:val="28"/>
          <w:highlight w:val="none"/>
        </w:rPr>
        <w:t xml:space="preserve">2025 - 2029 годы»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</w:rPr>
        <w:t xml:space="preserve">ФИНАНСОВОЕ ОБЕСПЕЧЕНИЕ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outlineLvl w:val="0"/>
      </w:pPr>
      <w:r>
        <w:rPr>
          <w:b/>
          <w:bCs/>
          <w:sz w:val="28"/>
          <w:szCs w:val="28"/>
        </w:rPr>
        <w:t xml:space="preserve">реализации муниципальной программы «Энергосбережение</w:t>
      </w:r>
      <w:r>
        <w:rPr>
          <w:b/>
          <w:bCs/>
          <w:sz w:val="28"/>
          <w:szCs w:val="28"/>
        </w:rPr>
      </w:r>
      <w:r/>
    </w:p>
    <w:p>
      <w:pPr>
        <w:jc w:val="center"/>
        <w:outlineLvl w:val="0"/>
      </w:pPr>
      <w:r>
        <w:rPr>
          <w:b/>
          <w:bCs/>
          <w:sz w:val="28"/>
          <w:szCs w:val="28"/>
        </w:rPr>
        <w:t xml:space="preserve">и повышение энергетической эффективности города Перми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на 2025 - 2029 годы»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45" w:type="dxa"/>
          <w:right w:w="62" w:type="dxa"/>
          <w:bottom w:w="45" w:type="dxa"/>
        </w:tblCellMar>
        <w:tblLook w:val="04A0" w:firstRow="1" w:lastRow="0" w:firstColumn="1" w:lastColumn="0" w:noHBand="0" w:noVBand="1"/>
      </w:tblPr>
      <w:tblGrid>
        <w:gridCol w:w="516"/>
        <w:gridCol w:w="3798"/>
        <w:gridCol w:w="2551"/>
        <w:gridCol w:w="1843"/>
        <w:gridCol w:w="1276"/>
        <w:gridCol w:w="1276"/>
        <w:gridCol w:w="1276"/>
        <w:gridCol w:w="1276"/>
        <w:gridCol w:w="1276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Главный распорядитель бюджетных средств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Источник финансирования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Потребность, тыс. руб.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2025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2027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2028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2029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Оснащение приборами учета используемых энергетических ресурсов (электрической и тепловой энергии, природного газа, холодной и горячей воды) в жилищном фонде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Энергосбережение и повышение энергетической эффективности жилищного фонда, в том числе по проведению энергоэффективного капитального ремонта общего имущества в МКД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Энергосбережение и повышение энергетической эффективности систем коммунальной инфраструктуры, направленных в том числе на развитие жилищно-коммунального хозяйства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Департамент жилищно-коммунального хозяйства администрации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Энергосбережение в организациях с участием государства и повышение энергетической эффективности этих организаций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Выявление бесхозяйных объектов недвижимого имущества, используемых для передачи энергетических ресурсов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имущества, последующее признание права муниципальной собственности на такие бесхозяйные объекты недвижимого имуще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ства,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Ст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сокращению потерь энергетических ресурсов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Департамент жилищно-коммунального хозяйства администрации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Энергосбережение в транспортном комплексе и повышение его энергетической эффективнос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ти, в том числе замещение бензина и дизельного топлива, используемых транспортными средствами в качестве моторного топлива, альтернативными видами моторного топлива: природным газом; газовыми смесями; сжиженным углеводородным газом; электрической энергией;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иными альте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Департамент транспорта города Перми, Департамент экономики и промышленной политики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Прединвестиционная подготовка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а также проведение энергетических обследований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Органы местного самоуправления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Обучение в области энергосбережения и повышения энергетической эффективности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Органы местного самоуправления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, ресурсоснабжающие организации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Информационное обеспечение мероприятий, указанных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0"/>
                <w:szCs w:val="20"/>
              </w:rPr>
              <w:t xml:space="preserve">в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0"/>
                  <w:szCs w:val="20"/>
                </w:rPr>
                <w:t xml:space="preserve">пунктах 4.1.1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0"/>
                <w:szCs w:val="20"/>
              </w:rPr>
              <w:t xml:space="preserve"> -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auto"/>
                  <w:sz w:val="20"/>
                  <w:szCs w:val="20"/>
                </w:rPr>
                <w:t xml:space="preserve">4.1.9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0"/>
                <w:szCs w:val="20"/>
              </w:rPr>
              <w:t xml:space="preserve"> настоящей Программы,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информационная поддержка и пропаганда энергосбережения и повышения энергетической эффективности, направленные на создание демонстрационных центров в области энергосбережения и повышения энергетической эффективности;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информирование потребителей о возможности заключения энергосервисных договоров (контрактов) и об особенностях их заключения;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информирование потребителей об энергетической эффективности бытовых эн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Органы местного самоуправления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, ресурсоснабжающие организации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4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Итого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pStyle w:val="916"/>
        <w:jc w:val="both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850" w:bottom="567" w:left="850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803050406030204"/>
  </w:font>
  <w:font w:name="Calibri">
    <w:panose1 w:val="020F0502020204030204"/>
  </w:font>
  <w:font w:name="Segoe UI">
    <w:panose1 w:val="020B050302020402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rPr>
        <w:rStyle w:val="926"/>
      </w:rPr>
      <w:framePr w:wrap="around" w:vAnchor="text" w:hAnchor="margin" w:xAlign="center" w:y="1"/>
    </w:pPr>
    <w:r>
      <w:rPr>
        <w:rStyle w:val="926"/>
      </w:rPr>
      <w:fldChar w:fldCharType="begin"/>
    </w:r>
    <w:r>
      <w:rPr>
        <w:rStyle w:val="926"/>
      </w:rPr>
      <w:instrText xml:space="preserve">PAGE  </w:instrText>
    </w:r>
    <w:r>
      <w:rPr>
        <w:rStyle w:val="926"/>
      </w:rPr>
      <w:fldChar w:fldCharType="end"/>
    </w:r>
    <w:r>
      <w:rPr>
        <w:rStyle w:val="926"/>
      </w:rPr>
    </w:r>
    <w:r>
      <w:rPr>
        <w:rStyle w:val="926"/>
      </w:rPr>
    </w:r>
  </w:p>
  <w:p>
    <w:pPr>
      <w:pStyle w:val="9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75" w:hanging="375"/>
      </w:pPr>
      <w:rPr>
        <w:rFonts w:cs="Times New Roman"/>
      </w:rPr>
    </w:lvl>
    <w:lvl w:ilvl="1">
      <w:start w:val="9"/>
      <w:numFmt w:val="decimal"/>
      <w:isLgl w:val="false"/>
      <w:suff w:val="tab"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cs="Times New Roman"/>
      </w:rPr>
    </w:lvl>
    <w:lvl w:ilvl="1">
      <w:start w:val="17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cs="Times New Roman"/>
      </w:r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cs="Times New Roman"/>
      </w:rPr>
    </w:lvl>
    <w:lvl w:ilvl="1">
      <w:start w:val="10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cs="Times New Roman"/>
      </w:r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9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5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1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20" w:hanging="216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13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14"/>
  </w:num>
  <w:num w:numId="11">
    <w:abstractNumId w:val="16"/>
  </w:num>
  <w:num w:numId="12">
    <w:abstractNumId w:val="5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2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9">
    <w:name w:val="Heading 1"/>
    <w:basedOn w:val="916"/>
    <w:next w:val="916"/>
    <w:link w:val="7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0">
    <w:name w:val="Heading 1 Char"/>
    <w:link w:val="739"/>
    <w:uiPriority w:val="9"/>
    <w:rPr>
      <w:rFonts w:ascii="Arial" w:hAnsi="Arial" w:eastAsia="Arial" w:cs="Arial"/>
      <w:sz w:val="40"/>
      <w:szCs w:val="40"/>
    </w:rPr>
  </w:style>
  <w:style w:type="paragraph" w:styleId="741">
    <w:name w:val="Heading 2"/>
    <w:basedOn w:val="916"/>
    <w:next w:val="916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2">
    <w:name w:val="Heading 2 Char"/>
    <w:link w:val="741"/>
    <w:uiPriority w:val="9"/>
    <w:rPr>
      <w:rFonts w:ascii="Arial" w:hAnsi="Arial" w:eastAsia="Arial" w:cs="Arial"/>
      <w:sz w:val="34"/>
    </w:rPr>
  </w:style>
  <w:style w:type="paragraph" w:styleId="743">
    <w:name w:val="Heading 3"/>
    <w:basedOn w:val="916"/>
    <w:next w:val="916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4">
    <w:name w:val="Heading 3 Char"/>
    <w:link w:val="743"/>
    <w:uiPriority w:val="9"/>
    <w:rPr>
      <w:rFonts w:ascii="Arial" w:hAnsi="Arial" w:eastAsia="Arial" w:cs="Arial"/>
      <w:sz w:val="30"/>
      <w:szCs w:val="30"/>
    </w:rPr>
  </w:style>
  <w:style w:type="paragraph" w:styleId="745">
    <w:name w:val="Heading 4"/>
    <w:basedOn w:val="916"/>
    <w:next w:val="916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>
    <w:name w:val="Heading 4 Char"/>
    <w:link w:val="745"/>
    <w:uiPriority w:val="9"/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916"/>
    <w:next w:val="916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>
    <w:name w:val="Heading 5 Char"/>
    <w:link w:val="747"/>
    <w:uiPriority w:val="9"/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916"/>
    <w:next w:val="916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>
    <w:name w:val="Heading 6 Char"/>
    <w:link w:val="74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916"/>
    <w:next w:val="916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916"/>
    <w:next w:val="916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916"/>
    <w:next w:val="916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No Spacing"/>
    <w:uiPriority w:val="1"/>
    <w:qFormat/>
    <w:pPr>
      <w:spacing w:before="0" w:after="0" w:line="240" w:lineRule="auto"/>
    </w:pPr>
  </w:style>
  <w:style w:type="paragraph" w:styleId="758">
    <w:name w:val="Title"/>
    <w:basedOn w:val="916"/>
    <w:next w:val="916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>
    <w:name w:val="Title Char"/>
    <w:link w:val="758"/>
    <w:uiPriority w:val="10"/>
    <w:rPr>
      <w:sz w:val="48"/>
      <w:szCs w:val="48"/>
    </w:rPr>
  </w:style>
  <w:style w:type="paragraph" w:styleId="760">
    <w:name w:val="Subtitle"/>
    <w:basedOn w:val="916"/>
    <w:next w:val="916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>
    <w:name w:val="Subtitle Char"/>
    <w:link w:val="760"/>
    <w:uiPriority w:val="11"/>
    <w:rPr>
      <w:sz w:val="24"/>
      <w:szCs w:val="24"/>
    </w:rPr>
  </w:style>
  <w:style w:type="paragraph" w:styleId="762">
    <w:name w:val="Quote"/>
    <w:basedOn w:val="916"/>
    <w:next w:val="916"/>
    <w:link w:val="763"/>
    <w:uiPriority w:val="29"/>
    <w:qFormat/>
    <w:pPr>
      <w:ind w:left="720" w:right="720"/>
    </w:pPr>
    <w:rPr>
      <w:i/>
    </w:rPr>
  </w:style>
  <w:style w:type="character" w:styleId="763">
    <w:name w:val="Quote Char"/>
    <w:link w:val="762"/>
    <w:uiPriority w:val="29"/>
    <w:rPr>
      <w:i/>
    </w:rPr>
  </w:style>
  <w:style w:type="paragraph" w:styleId="764">
    <w:name w:val="Intense Quote"/>
    <w:basedOn w:val="916"/>
    <w:next w:val="916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>
    <w:name w:val="Intense Quote Char"/>
    <w:link w:val="764"/>
    <w:uiPriority w:val="30"/>
    <w:rPr>
      <w:i/>
    </w:rPr>
  </w:style>
  <w:style w:type="paragraph" w:styleId="766">
    <w:name w:val="Header"/>
    <w:basedOn w:val="916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Header Char"/>
    <w:link w:val="766"/>
    <w:uiPriority w:val="99"/>
  </w:style>
  <w:style w:type="paragraph" w:styleId="768">
    <w:name w:val="Footer"/>
    <w:basedOn w:val="916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Footer Char"/>
    <w:link w:val="768"/>
    <w:uiPriority w:val="99"/>
  </w:style>
  <w:style w:type="paragraph" w:styleId="770">
    <w:name w:val="Caption"/>
    <w:basedOn w:val="916"/>
    <w:next w:val="9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>
    <w:name w:val="Caption Char"/>
    <w:basedOn w:val="770"/>
    <w:link w:val="768"/>
    <w:uiPriority w:val="99"/>
  </w:style>
  <w:style w:type="table" w:styleId="7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color w:val="0000ff" w:themeColor="hyperlink"/>
      <w:u w:val="single"/>
    </w:rPr>
  </w:style>
  <w:style w:type="paragraph" w:styleId="899">
    <w:name w:val="footnote text"/>
    <w:basedOn w:val="916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>
    <w:name w:val="Footnote Text Char"/>
    <w:link w:val="899"/>
    <w:uiPriority w:val="99"/>
    <w:rPr>
      <w:sz w:val="18"/>
    </w:rPr>
  </w:style>
  <w:style w:type="character" w:styleId="901">
    <w:name w:val="footnote reference"/>
    <w:uiPriority w:val="99"/>
    <w:unhideWhenUsed/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Endnote Text Char"/>
    <w:link w:val="902"/>
    <w:uiPriority w:val="99"/>
    <w:rPr>
      <w:sz w:val="20"/>
    </w:rPr>
  </w:style>
  <w:style w:type="character" w:styleId="904">
    <w:name w:val="endnote reference"/>
    <w:uiPriority w:val="99"/>
    <w:semiHidden/>
    <w:unhideWhenUsed/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next w:val="916"/>
    <w:link w:val="916"/>
    <w:qFormat/>
    <w:rPr>
      <w:lang w:val="ru-RU" w:eastAsia="ru-RU" w:bidi="ar-SA"/>
    </w:rPr>
  </w:style>
  <w:style w:type="paragraph" w:styleId="917">
    <w:name w:val="Заголовок 1"/>
    <w:basedOn w:val="916"/>
    <w:next w:val="916"/>
    <w:link w:val="965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918">
    <w:name w:val="Заголовок 2"/>
    <w:basedOn w:val="916"/>
    <w:next w:val="916"/>
    <w:link w:val="966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919">
    <w:name w:val="Основной шрифт абзаца"/>
    <w:next w:val="919"/>
    <w:link w:val="916"/>
    <w:semiHidden/>
  </w:style>
  <w:style w:type="table" w:styleId="920">
    <w:name w:val="Обычная таблица"/>
    <w:next w:val="920"/>
    <w:link w:val="916"/>
    <w:semiHidden/>
    <w:tblPr/>
  </w:style>
  <w:style w:type="numbering" w:styleId="921">
    <w:name w:val="Нет списка"/>
    <w:next w:val="921"/>
    <w:link w:val="916"/>
    <w:uiPriority w:val="99"/>
    <w:semiHidden/>
  </w:style>
  <w:style w:type="paragraph" w:styleId="922">
    <w:name w:val="Название объекта"/>
    <w:basedOn w:val="916"/>
    <w:next w:val="916"/>
    <w:link w:val="91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3">
    <w:name w:val="Основной текст"/>
    <w:basedOn w:val="916"/>
    <w:next w:val="923"/>
    <w:link w:val="934"/>
    <w:pPr>
      <w:ind w:right="3117"/>
    </w:pPr>
    <w:rPr>
      <w:rFonts w:ascii="Courier New" w:hAnsi="Courier New"/>
      <w:sz w:val="26"/>
      <w:lang w:val="en-US" w:eastAsia="en-US"/>
    </w:rPr>
  </w:style>
  <w:style w:type="paragraph" w:styleId="924">
    <w:name w:val="Основной текст с отступом"/>
    <w:basedOn w:val="916"/>
    <w:next w:val="924"/>
    <w:link w:val="967"/>
    <w:pPr>
      <w:ind w:right="-1"/>
      <w:jc w:val="both"/>
    </w:pPr>
    <w:rPr>
      <w:sz w:val="26"/>
      <w:lang w:val="en-US" w:eastAsia="en-US"/>
    </w:rPr>
  </w:style>
  <w:style w:type="paragraph" w:styleId="925">
    <w:name w:val="Нижний колонтитул"/>
    <w:basedOn w:val="916"/>
    <w:next w:val="925"/>
    <w:link w:val="931"/>
    <w:pPr>
      <w:tabs>
        <w:tab w:val="center" w:pos="4153" w:leader="none"/>
        <w:tab w:val="right" w:pos="8306" w:leader="none"/>
      </w:tabs>
    </w:pPr>
  </w:style>
  <w:style w:type="character" w:styleId="926">
    <w:name w:val="Номер страницы"/>
    <w:next w:val="926"/>
    <w:link w:val="916"/>
    <w:rPr>
      <w:rFonts w:cs="Times New Roman"/>
    </w:rPr>
  </w:style>
  <w:style w:type="paragraph" w:styleId="927">
    <w:name w:val="Верхний колонтитул"/>
    <w:basedOn w:val="916"/>
    <w:next w:val="927"/>
    <w:link w:val="930"/>
    <w:pPr>
      <w:tabs>
        <w:tab w:val="center" w:pos="4153" w:leader="none"/>
        <w:tab w:val="right" w:pos="8306" w:leader="none"/>
      </w:tabs>
    </w:pPr>
  </w:style>
  <w:style w:type="paragraph" w:styleId="928">
    <w:name w:val="Текст выноски"/>
    <w:basedOn w:val="916"/>
    <w:next w:val="928"/>
    <w:link w:val="929"/>
    <w:rPr>
      <w:rFonts w:ascii="Segoe UI" w:hAnsi="Segoe UI"/>
      <w:sz w:val="18"/>
      <w:lang w:val="en-US" w:eastAsia="en-US"/>
    </w:rPr>
  </w:style>
  <w:style w:type="character" w:styleId="929">
    <w:name w:val="Текст выноски Знак"/>
    <w:next w:val="929"/>
    <w:link w:val="928"/>
    <w:rPr>
      <w:rFonts w:ascii="Segoe UI" w:hAnsi="Segoe UI"/>
      <w:sz w:val="18"/>
    </w:rPr>
  </w:style>
  <w:style w:type="character" w:styleId="930">
    <w:name w:val="Верхний колонтитул Знак"/>
    <w:next w:val="930"/>
    <w:link w:val="927"/>
  </w:style>
  <w:style w:type="character" w:styleId="931">
    <w:name w:val="Нижний колонтитул Знак"/>
    <w:next w:val="931"/>
    <w:link w:val="925"/>
  </w:style>
  <w:style w:type="paragraph" w:styleId="932">
    <w:name w:val="Форма"/>
    <w:next w:val="932"/>
    <w:link w:val="916"/>
    <w:rPr>
      <w:sz w:val="28"/>
      <w:szCs w:val="28"/>
      <w:lang w:val="ru-RU" w:eastAsia="ru-RU" w:bidi="ar-SA"/>
    </w:rPr>
  </w:style>
  <w:style w:type="paragraph" w:styleId="933">
    <w:name w:val="Приложение"/>
    <w:basedOn w:val="923"/>
    <w:next w:val="933"/>
    <w:link w:val="916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character" w:styleId="934">
    <w:name w:val="Основной текст Знак"/>
    <w:next w:val="934"/>
    <w:link w:val="923"/>
    <w:rPr>
      <w:rFonts w:ascii="Courier New" w:hAnsi="Courier New"/>
      <w:sz w:val="26"/>
    </w:rPr>
  </w:style>
  <w:style w:type="paragraph" w:styleId="935">
    <w:name w:val="Подпись на  бланке должностного лица"/>
    <w:basedOn w:val="916"/>
    <w:next w:val="923"/>
    <w:link w:val="916"/>
    <w:pPr>
      <w:ind w:left="7088"/>
      <w:spacing w:before="480" w:line="240" w:lineRule="exact"/>
    </w:pPr>
    <w:rPr>
      <w:sz w:val="28"/>
    </w:rPr>
  </w:style>
  <w:style w:type="paragraph" w:styleId="936">
    <w:name w:val="Подпись"/>
    <w:basedOn w:val="916"/>
    <w:next w:val="923"/>
    <w:link w:val="937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937">
    <w:name w:val="Подпись Знак"/>
    <w:next w:val="937"/>
    <w:link w:val="936"/>
    <w:rPr>
      <w:sz w:val="28"/>
    </w:rPr>
  </w:style>
  <w:style w:type="paragraph" w:styleId="938">
    <w:name w:val="ConsPlusCell"/>
    <w:next w:val="938"/>
    <w:link w:val="916"/>
    <w:pPr>
      <w:widowControl w:val="off"/>
    </w:pPr>
    <w:rPr>
      <w:rFonts w:ascii="Arial" w:hAnsi="Arial" w:cs="Arial"/>
      <w:lang w:val="ru-RU" w:eastAsia="ru-RU" w:bidi="ar-SA"/>
    </w:rPr>
  </w:style>
  <w:style w:type="paragraph" w:styleId="939">
    <w:name w:val="Обычный + 12 пт,14 пт,15 см,ConsPlusCell + 12 пт,ConsPlusCell + Times New Roman,Красный,Первая строка:  0,По центру,Справа:  0 см,Узор: Нет (Белый)"/>
    <w:basedOn w:val="916"/>
    <w:next w:val="939"/>
    <w:link w:val="916"/>
    <w:rPr>
      <w:color w:val="000000"/>
      <w:sz w:val="24"/>
      <w:szCs w:val="24"/>
    </w:rPr>
  </w:style>
  <w:style w:type="paragraph" w:styleId="940">
    <w:name w:val="ConsPlusNormal"/>
    <w:next w:val="940"/>
    <w:link w:val="91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41">
    <w:name w:val="Обычный + По центру,63 см,Обычный + По левому краю,Первая строка:  0 см,Слева:  0"/>
    <w:basedOn w:val="940"/>
    <w:next w:val="941"/>
    <w:link w:val="916"/>
    <w:pPr>
      <w:jc w:val="center"/>
    </w:pPr>
    <w:rPr>
      <w:rFonts w:ascii="Times New Roman" w:hAnsi="Times New Roman" w:cs="Times New Roman"/>
      <w:sz w:val="24"/>
      <w:szCs w:val="24"/>
    </w:rPr>
  </w:style>
  <w:style w:type="character" w:styleId="942">
    <w:name w:val="Font Style183"/>
    <w:next w:val="942"/>
    <w:link w:val="916"/>
    <w:rPr>
      <w:rFonts w:ascii="Times New Roman" w:hAnsi="Times New Roman"/>
      <w:b/>
      <w:sz w:val="22"/>
    </w:rPr>
  </w:style>
  <w:style w:type="paragraph" w:styleId="943">
    <w:name w:val="таб_изм_финансы"/>
    <w:basedOn w:val="916"/>
    <w:next w:val="943"/>
    <w:link w:val="944"/>
    <w:pPr>
      <w:jc w:val="right"/>
      <w:framePr w:xAlign="center"/>
    </w:pPr>
    <w:rPr>
      <w:color w:val="ff0000"/>
      <w:sz w:val="24"/>
      <w:lang w:val="en-US" w:eastAsia="en-US"/>
    </w:rPr>
  </w:style>
  <w:style w:type="character" w:styleId="944">
    <w:name w:val="таб_изм_финансы Знак"/>
    <w:next w:val="944"/>
    <w:link w:val="943"/>
    <w:rPr>
      <w:color w:val="ff0000"/>
      <w:sz w:val="24"/>
    </w:rPr>
  </w:style>
  <w:style w:type="paragraph" w:styleId="945">
    <w:name w:val="List Paragraph"/>
    <w:basedOn w:val="916"/>
    <w:next w:val="945"/>
    <w:link w:val="916"/>
    <w:pPr>
      <w:ind w:left="708" w:firstLine="720"/>
      <w:jc w:val="both"/>
    </w:pPr>
    <w:rPr>
      <w:sz w:val="28"/>
      <w:szCs w:val="24"/>
    </w:rPr>
  </w:style>
  <w:style w:type="paragraph" w:styleId="946">
    <w:name w:val="ConsPlusNonformat"/>
    <w:next w:val="946"/>
    <w:link w:val="916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7">
    <w:name w:val="ConsPlusTitle"/>
    <w:next w:val="947"/>
    <w:link w:val="916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948">
    <w:name w:val="ConsPlusDocList"/>
    <w:next w:val="948"/>
    <w:link w:val="916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49">
    <w:name w:val="Знак примечания"/>
    <w:next w:val="949"/>
    <w:link w:val="916"/>
    <w:rPr>
      <w:sz w:val="16"/>
    </w:rPr>
  </w:style>
  <w:style w:type="paragraph" w:styleId="950">
    <w:name w:val="Текст примечания"/>
    <w:basedOn w:val="916"/>
    <w:next w:val="950"/>
    <w:link w:val="951"/>
    <w:pPr>
      <w:spacing w:after="200"/>
      <w:widowControl w:val="off"/>
    </w:pPr>
    <w:rPr>
      <w:rFonts w:ascii="Calibri" w:hAnsi="Calibri"/>
      <w:lang w:val="en-US" w:eastAsia="en-US"/>
    </w:rPr>
  </w:style>
  <w:style w:type="character" w:styleId="951">
    <w:name w:val="Текст примечания Знак"/>
    <w:next w:val="951"/>
    <w:link w:val="950"/>
    <w:rPr>
      <w:rFonts w:ascii="Calibri" w:hAnsi="Calibri" w:eastAsia="Times New Roman"/>
      <w:lang w:val="en-US" w:eastAsia="en-US"/>
    </w:rPr>
  </w:style>
  <w:style w:type="paragraph" w:styleId="952">
    <w:name w:val="Тема примечания"/>
    <w:basedOn w:val="950"/>
    <w:next w:val="950"/>
    <w:link w:val="953"/>
    <w:rPr>
      <w:b/>
      <w:lang w:val="en-US"/>
    </w:rPr>
  </w:style>
  <w:style w:type="character" w:styleId="953">
    <w:name w:val="Тема примечания Знак"/>
    <w:next w:val="953"/>
    <w:link w:val="952"/>
    <w:rPr>
      <w:rFonts w:ascii="Calibri" w:hAnsi="Calibri" w:eastAsia="Times New Roman"/>
      <w:b/>
      <w:lang w:val="en-US" w:eastAsia="en-US"/>
    </w:rPr>
  </w:style>
  <w:style w:type="paragraph" w:styleId="954">
    <w:name w:val="Revision"/>
    <w:next w:val="954"/>
    <w:link w:val="916"/>
    <w:hidden/>
    <w:semiHidden/>
    <w:rPr>
      <w:rFonts w:ascii="Calibri" w:hAnsi="Calibri"/>
      <w:sz w:val="22"/>
      <w:szCs w:val="22"/>
      <w:lang w:val="ru-RU" w:eastAsia="en-US" w:bidi="ar-SA"/>
    </w:rPr>
  </w:style>
  <w:style w:type="character" w:styleId="955">
    <w:name w:val="Font Style15"/>
    <w:next w:val="955"/>
    <w:link w:val="916"/>
    <w:rPr>
      <w:rFonts w:ascii="Times New Roman" w:hAnsi="Times New Roman"/>
      <w:sz w:val="28"/>
    </w:rPr>
  </w:style>
  <w:style w:type="table" w:styleId="956">
    <w:name w:val="Сетка таблицы"/>
    <w:basedOn w:val="920"/>
    <w:next w:val="956"/>
    <w:link w:val="916"/>
    <w:rPr>
      <w:lang w:val="ru-RU" w:eastAsia="ru-RU" w:bidi="ar-SA"/>
    </w:rPr>
    <w:tblPr/>
  </w:style>
  <w:style w:type="paragraph" w:styleId="957">
    <w:name w:val="Обычный (веб)"/>
    <w:basedOn w:val="916"/>
    <w:next w:val="957"/>
    <w:link w:val="916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958">
    <w:name w:val="Выделение"/>
    <w:next w:val="958"/>
    <w:link w:val="916"/>
    <w:qFormat/>
    <w:rPr>
      <w:i/>
    </w:rPr>
  </w:style>
  <w:style w:type="character" w:styleId="959">
    <w:name w:val="Гиперссылка"/>
    <w:next w:val="959"/>
    <w:link w:val="916"/>
    <w:rPr>
      <w:color w:val="0000ff"/>
      <w:u w:val="single"/>
    </w:rPr>
  </w:style>
  <w:style w:type="paragraph" w:styleId="960">
    <w:name w:val="Название"/>
    <w:basedOn w:val="916"/>
    <w:next w:val="916"/>
    <w:link w:val="961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961">
    <w:name w:val="Название Знак"/>
    <w:next w:val="961"/>
    <w:link w:val="960"/>
    <w:rPr>
      <w:rFonts w:ascii="Cambria" w:hAnsi="Cambria" w:eastAsia="Times New Roman" w:cs="Times New Roman"/>
      <w:b/>
      <w:bCs/>
      <w:sz w:val="32"/>
      <w:szCs w:val="32"/>
    </w:rPr>
  </w:style>
  <w:style w:type="table" w:styleId="962">
    <w:name w:val="Табличка-0-19"/>
    <w:basedOn w:val="920"/>
    <w:next w:val="962"/>
    <w:link w:val="916"/>
    <w:tblPr/>
  </w:style>
  <w:style w:type="table" w:styleId="963">
    <w:name w:val="Табличка 0-19"/>
    <w:basedOn w:val="920"/>
    <w:next w:val="963"/>
    <w:link w:val="916"/>
    <w:rPr>
      <w:sz w:val="28"/>
    </w:rPr>
    <w:tblPr/>
  </w:style>
  <w:style w:type="table" w:styleId="964">
    <w:name w:val="Классическая таблица 3"/>
    <w:basedOn w:val="920"/>
    <w:next w:val="964"/>
    <w:link w:val="916"/>
    <w:rPr>
      <w:color w:val="000080"/>
    </w:rPr>
    <w:tblPr/>
  </w:style>
  <w:style w:type="character" w:styleId="965">
    <w:name w:val="Заголовок 1 Знак"/>
    <w:next w:val="965"/>
    <w:link w:val="917"/>
    <w:rPr>
      <w:sz w:val="24"/>
    </w:rPr>
  </w:style>
  <w:style w:type="character" w:styleId="966">
    <w:name w:val="Заголовок 2 Знак"/>
    <w:next w:val="966"/>
    <w:link w:val="918"/>
    <w:rPr>
      <w:sz w:val="24"/>
    </w:rPr>
  </w:style>
  <w:style w:type="character" w:styleId="967">
    <w:name w:val="Основной текст с отступом Знак"/>
    <w:next w:val="967"/>
    <w:link w:val="924"/>
    <w:rPr>
      <w:sz w:val="26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s://login.consultant.ru/link/?req=doc&amp;base=LAW&amp;n=449642&amp;dst=100061" TargetMode="External"/><Relationship Id="rId15" Type="http://schemas.openxmlformats.org/officeDocument/2006/relationships/hyperlink" Target="https://login.consultant.ru/link/?req=doc&amp;base=LAW&amp;n=377395&amp;dst=100012" TargetMode="External"/><Relationship Id="rId16" Type="http://schemas.openxmlformats.org/officeDocument/2006/relationships/hyperlink" Target="https://login.consultant.ru/link/?req=doc&amp;base=LAW&amp;n=355838" TargetMode="External"/><Relationship Id="rId17" Type="http://schemas.openxmlformats.org/officeDocument/2006/relationships/hyperlink" Target="https://login.consultant.ru/link/?req=doc&amp;base=LAW&amp;n=317727" TargetMode="External"/><Relationship Id="rId18" Type="http://schemas.openxmlformats.org/officeDocument/2006/relationships/hyperlink" Target="https://login.consultant.ru/link/?req=doc&amp;base=LAW&amp;n=433766" TargetMode="External"/><Relationship Id="rId19" Type="http://schemas.openxmlformats.org/officeDocument/2006/relationships/hyperlink" Target="https://login.consultant.ru/link/?req=doc&amp;base=LAW&amp;n=393260" TargetMode="External"/><Relationship Id="rId20" Type="http://schemas.openxmlformats.org/officeDocument/2006/relationships/hyperlink" Target="https://login.consultant.ru/link/?req=doc&amp;base=LAW&amp;n=469766" TargetMode="External"/><Relationship Id="rId21" Type="http://schemas.openxmlformats.org/officeDocument/2006/relationships/hyperlink" Target="https://login.consultant.ru/link/?req=doc&amp;base=LAW&amp;n=196001" TargetMode="External"/><Relationship Id="rId22" Type="http://schemas.openxmlformats.org/officeDocument/2006/relationships/hyperlink" Target="https://login.consultant.ru/link/?req=doc&amp;base=LAW&amp;n=167163" TargetMode="External"/><Relationship Id="rId23" Type="http://schemas.openxmlformats.org/officeDocument/2006/relationships/hyperlink" Target="https://login.consultant.ru/link/?req=doc&amp;base=LAW&amp;n=166663" TargetMode="External"/><Relationship Id="rId24" Type="http://schemas.openxmlformats.org/officeDocument/2006/relationships/hyperlink" Target="https://login.consultant.ru/link/?req=doc&amp;base=LAW&amp;n=97672" TargetMode="External"/><Relationship Id="rId25" Type="http://schemas.openxmlformats.org/officeDocument/2006/relationships/hyperlink" Target="https://login.consultant.ru/link/?req=doc&amp;base=RLAW368&amp;n=160569&amp;dst=100019" TargetMode="External"/><Relationship Id="rId26" Type="http://schemas.openxmlformats.org/officeDocument/2006/relationships/hyperlink" Target="https://login.consultant.ru/link/?req=doc&amp;base=RLAW368&amp;n=124363" TargetMode="External"/><Relationship Id="rId27" Type="http://schemas.openxmlformats.org/officeDocument/2006/relationships/hyperlink" Target="https://login.consultant.ru/link/?req=doc&amp;base=RLAW368&amp;n=103817" TargetMode="External"/><Relationship Id="rId28" Type="http://schemas.openxmlformats.org/officeDocument/2006/relationships/hyperlink" Target="https://login.consultant.ru/link/?req=doc&amp;base=RLAW368&amp;n=124363" TargetMode="External"/><Relationship Id="rId29" Type="http://schemas.openxmlformats.org/officeDocument/2006/relationships/hyperlink" Target="https://login.consultant.ru/link/?req=doc&amp;base=LAW&amp;n=449642" TargetMode="External"/><Relationship Id="rId30" Type="http://schemas.openxmlformats.org/officeDocument/2006/relationships/hyperlink" Target="https://login.consultant.ru/link/?req=doc&amp;base=LAW&amp;n=355838" TargetMode="External"/><Relationship Id="rId31" Type="http://schemas.openxmlformats.org/officeDocument/2006/relationships/hyperlink" Target="https://login.consultant.ru/link/?req=doc&amp;base=LAW&amp;n=469766" TargetMode="External"/><Relationship Id="rId32" Type="http://schemas.openxmlformats.org/officeDocument/2006/relationships/hyperlink" Target="https://login.consultant.ru/link/?req=doc&amp;base=LAW&amp;n=377395&amp;dst=100034" TargetMode="External"/><Relationship Id="rId33" Type="http://schemas.openxmlformats.org/officeDocument/2006/relationships/hyperlink" Target="https://login.consultant.ru/link/?req=doc&amp;base=LAW&amp;n=377395&amp;dst=100046" TargetMode="External"/><Relationship Id="rId34" Type="http://schemas.openxmlformats.org/officeDocument/2006/relationships/hyperlink" Target="https://login.consultant.ru/link/?req=doc&amp;base=LAW&amp;n=377395&amp;dst=100071" TargetMode="External"/><Relationship Id="rId35" Type="http://schemas.openxmlformats.org/officeDocument/2006/relationships/hyperlink" Target="https://login.consultant.ru/link/?req=doc&amp;base=LAW&amp;n=401197" TargetMode="External"/><Relationship Id="rId36" Type="http://schemas.openxmlformats.org/officeDocument/2006/relationships/image" Target="media/image3.wmf"/><Relationship Id="rId37" Type="http://schemas.openxmlformats.org/officeDocument/2006/relationships/image" Target="media/image4.wmf"/><Relationship Id="rId38" Type="http://schemas.openxmlformats.org/officeDocument/2006/relationships/image" Target="media/image5.wmf"/><Relationship Id="rId39" Type="http://schemas.openxmlformats.org/officeDocument/2006/relationships/image" Target="media/image6.wmf"/><Relationship Id="rId40" Type="http://schemas.openxmlformats.org/officeDocument/2006/relationships/image" Target="media/image7.wmf"/><Relationship Id="rId41" Type="http://schemas.openxmlformats.org/officeDocument/2006/relationships/image" Target="media/image8.wmf"/><Relationship Id="rId42" Type="http://schemas.openxmlformats.org/officeDocument/2006/relationships/image" Target="media/image9.wmf"/><Relationship Id="rId43" Type="http://schemas.openxmlformats.org/officeDocument/2006/relationships/image" Target="media/image10.wmf"/><Relationship Id="rId44" Type="http://schemas.openxmlformats.org/officeDocument/2006/relationships/image" Target="media/image11.wmf"/><Relationship Id="rId45" Type="http://schemas.openxmlformats.org/officeDocument/2006/relationships/image" Target="media/image12.wmf"/><Relationship Id="rId46" Type="http://schemas.openxmlformats.org/officeDocument/2006/relationships/image" Target="media/image13.wmf"/><Relationship Id="rId47" Type="http://schemas.openxmlformats.org/officeDocument/2006/relationships/image" Target="media/image14.wmf"/><Relationship Id="rId48" Type="http://schemas.openxmlformats.org/officeDocument/2006/relationships/image" Target="media/image15.wmf"/><Relationship Id="rId49" Type="http://schemas.openxmlformats.org/officeDocument/2006/relationships/image" Target="media/image16.wmf"/><Relationship Id="rId50" Type="http://schemas.openxmlformats.org/officeDocument/2006/relationships/image" Target="media/image17.wmf"/><Relationship Id="rId51" Type="http://schemas.openxmlformats.org/officeDocument/2006/relationships/image" Target="media/image18.wmf"/><Relationship Id="rId52" Type="http://schemas.openxmlformats.org/officeDocument/2006/relationships/image" Target="media/image19.wmf"/><Relationship Id="rId53" Type="http://schemas.openxmlformats.org/officeDocument/2006/relationships/image" Target="media/image20.wmf"/><Relationship Id="rId54" Type="http://schemas.openxmlformats.org/officeDocument/2006/relationships/image" Target="media/image21.wmf"/><Relationship Id="rId55" Type="http://schemas.openxmlformats.org/officeDocument/2006/relationships/image" Target="media/image22.wmf"/><Relationship Id="rId56" Type="http://schemas.openxmlformats.org/officeDocument/2006/relationships/image" Target="media/image23.wmf"/><Relationship Id="rId57" Type="http://schemas.openxmlformats.org/officeDocument/2006/relationships/image" Target="media/image24.wmf"/><Relationship Id="rId58" Type="http://schemas.openxmlformats.org/officeDocument/2006/relationships/image" Target="media/image25.wmf"/><Relationship Id="rId59" Type="http://schemas.openxmlformats.org/officeDocument/2006/relationships/image" Target="media/image26.wmf"/><Relationship Id="rId60" Type="http://schemas.openxmlformats.org/officeDocument/2006/relationships/image" Target="media/image27.wmf"/><Relationship Id="rId61" Type="http://schemas.openxmlformats.org/officeDocument/2006/relationships/image" Target="media/image28.wmf"/><Relationship Id="rId62" Type="http://schemas.openxmlformats.org/officeDocument/2006/relationships/image" Target="media/image29.wmf"/><Relationship Id="rId63" Type="http://schemas.openxmlformats.org/officeDocument/2006/relationships/image" Target="media/image30.wmf"/><Relationship Id="rId64" Type="http://schemas.openxmlformats.org/officeDocument/2006/relationships/image" Target="media/image31.wmf"/><Relationship Id="rId65" Type="http://schemas.openxmlformats.org/officeDocument/2006/relationships/image" Target="media/image32.wmf"/><Relationship Id="rId66" Type="http://schemas.openxmlformats.org/officeDocument/2006/relationships/image" Target="media/image33.wmf"/><Relationship Id="rId67" Type="http://schemas.openxmlformats.org/officeDocument/2006/relationships/image" Target="media/image34.wmf"/><Relationship Id="rId68" Type="http://schemas.openxmlformats.org/officeDocument/2006/relationships/image" Target="media/image35.wmf"/><Relationship Id="rId69" Type="http://schemas.openxmlformats.org/officeDocument/2006/relationships/image" Target="media/image36.wmf"/><Relationship Id="rId70" Type="http://schemas.openxmlformats.org/officeDocument/2006/relationships/image" Target="media/image37.wmf"/><Relationship Id="rId71" Type="http://schemas.openxmlformats.org/officeDocument/2006/relationships/image" Target="media/image38.wmf"/><Relationship Id="rId72" Type="http://schemas.openxmlformats.org/officeDocument/2006/relationships/image" Target="media/image39.wmf"/><Relationship Id="rId73" Type="http://schemas.openxmlformats.org/officeDocument/2006/relationships/image" Target="media/image40.wmf"/><Relationship Id="rId74" Type="http://schemas.openxmlformats.org/officeDocument/2006/relationships/image" Target="media/image41.wmf"/><Relationship Id="rId75" Type="http://schemas.openxmlformats.org/officeDocument/2006/relationships/image" Target="media/image42.wmf"/><Relationship Id="rId76" Type="http://schemas.openxmlformats.org/officeDocument/2006/relationships/image" Target="media/image43.wmf"/><Relationship Id="rId77" Type="http://schemas.openxmlformats.org/officeDocument/2006/relationships/image" Target="media/image44.wmf"/><Relationship Id="rId78" Type="http://schemas.openxmlformats.org/officeDocument/2006/relationships/image" Target="media/image45.wmf"/><Relationship Id="rId79" Type="http://schemas.openxmlformats.org/officeDocument/2006/relationships/image" Target="media/image46.wmf"/><Relationship Id="rId80" Type="http://schemas.openxmlformats.org/officeDocument/2006/relationships/image" Target="media/image47.wmf"/><Relationship Id="rId81" Type="http://schemas.openxmlformats.org/officeDocument/2006/relationships/image" Target="media/image48.wmf"/><Relationship Id="rId82" Type="http://schemas.openxmlformats.org/officeDocument/2006/relationships/image" Target="media/image49.wmf"/><Relationship Id="rId83" Type="http://schemas.openxmlformats.org/officeDocument/2006/relationships/image" Target="media/image50.wmf"/><Relationship Id="rId84" Type="http://schemas.openxmlformats.org/officeDocument/2006/relationships/image" Target="media/image51.wmf"/><Relationship Id="rId85" Type="http://schemas.openxmlformats.org/officeDocument/2006/relationships/image" Target="media/image52.wmf"/><Relationship Id="rId86" Type="http://schemas.openxmlformats.org/officeDocument/2006/relationships/image" Target="media/image53.wmf"/><Relationship Id="rId87" Type="http://schemas.openxmlformats.org/officeDocument/2006/relationships/image" Target="media/image54.wmf"/><Relationship Id="rId88" Type="http://schemas.openxmlformats.org/officeDocument/2006/relationships/image" Target="media/image55.wmf"/><Relationship Id="rId89" Type="http://schemas.openxmlformats.org/officeDocument/2006/relationships/image" Target="media/image56.wmf"/><Relationship Id="rId90" Type="http://schemas.openxmlformats.org/officeDocument/2006/relationships/image" Target="media/image57.wmf"/><Relationship Id="rId91" Type="http://schemas.openxmlformats.org/officeDocument/2006/relationships/image" Target="media/image58.wmf"/><Relationship Id="rId92" Type="http://schemas.openxmlformats.org/officeDocument/2006/relationships/image" Target="media/image59.wmf"/><Relationship Id="rId93" Type="http://schemas.openxmlformats.org/officeDocument/2006/relationships/image" Target="media/image60.wmf"/><Relationship Id="rId94" Type="http://schemas.openxmlformats.org/officeDocument/2006/relationships/image" Target="media/image61.wmf"/><Relationship Id="rId95" Type="http://schemas.openxmlformats.org/officeDocument/2006/relationships/image" Target="media/image62.wmf"/><Relationship Id="rId96" Type="http://schemas.openxmlformats.org/officeDocument/2006/relationships/image" Target="media/image63.wmf"/><Relationship Id="rId97" Type="http://schemas.openxmlformats.org/officeDocument/2006/relationships/image" Target="media/image64.wmf"/><Relationship Id="rId98" Type="http://schemas.openxmlformats.org/officeDocument/2006/relationships/image" Target="media/image65.wmf"/><Relationship Id="rId99" Type="http://schemas.openxmlformats.org/officeDocument/2006/relationships/image" Target="media/image66.wmf"/><Relationship Id="rId100" Type="http://schemas.openxmlformats.org/officeDocument/2006/relationships/image" Target="media/image67.wmf"/><Relationship Id="rId101" Type="http://schemas.openxmlformats.org/officeDocument/2006/relationships/image" Target="media/image68.wmf"/><Relationship Id="rId102" Type="http://schemas.openxmlformats.org/officeDocument/2006/relationships/image" Target="media/image69.wmf"/><Relationship Id="rId103" Type="http://schemas.openxmlformats.org/officeDocument/2006/relationships/image" Target="media/image70.wmf"/><Relationship Id="rId104" Type="http://schemas.openxmlformats.org/officeDocument/2006/relationships/image" Target="media/image71.wmf"/><Relationship Id="rId105" Type="http://schemas.openxmlformats.org/officeDocument/2006/relationships/image" Target="media/image72.wmf"/><Relationship Id="rId106" Type="http://schemas.openxmlformats.org/officeDocument/2006/relationships/image" Target="media/image73.wmf"/><Relationship Id="rId107" Type="http://schemas.openxmlformats.org/officeDocument/2006/relationships/image" Target="media/image74.wmf"/><Relationship Id="rId108" Type="http://schemas.openxmlformats.org/officeDocument/2006/relationships/image" Target="media/image75.wmf"/><Relationship Id="rId109" Type="http://schemas.openxmlformats.org/officeDocument/2006/relationships/image" Target="media/image76.wmf"/><Relationship Id="rId110" Type="http://schemas.openxmlformats.org/officeDocument/2006/relationships/image" Target="media/image77.wmf"/><Relationship Id="rId111" Type="http://schemas.openxmlformats.org/officeDocument/2006/relationships/image" Target="media/image78.wmf"/><Relationship Id="rId112" Type="http://schemas.openxmlformats.org/officeDocument/2006/relationships/image" Target="media/image79.wmf"/><Relationship Id="rId113" Type="http://schemas.openxmlformats.org/officeDocument/2006/relationships/image" Target="media/image80.wmf"/><Relationship Id="rId114" Type="http://schemas.openxmlformats.org/officeDocument/2006/relationships/image" Target="media/image81.wmf"/><Relationship Id="rId115" Type="http://schemas.openxmlformats.org/officeDocument/2006/relationships/image" Target="media/image82.wmf"/><Relationship Id="rId116" Type="http://schemas.openxmlformats.org/officeDocument/2006/relationships/image" Target="media/image83.wmf"/><Relationship Id="rId117" Type="http://schemas.openxmlformats.org/officeDocument/2006/relationships/image" Target="media/image84.wmf"/><Relationship Id="rId118" Type="http://schemas.openxmlformats.org/officeDocument/2006/relationships/image" Target="media/image85.wmf"/><Relationship Id="rId119" Type="http://schemas.openxmlformats.org/officeDocument/2006/relationships/image" Target="media/image86.wmf"/><Relationship Id="rId120" Type="http://schemas.openxmlformats.org/officeDocument/2006/relationships/image" Target="media/image87.wmf"/><Relationship Id="rId121" Type="http://schemas.openxmlformats.org/officeDocument/2006/relationships/image" Target="media/image88.wmf"/><Relationship Id="rId122" Type="http://schemas.openxmlformats.org/officeDocument/2006/relationships/image" Target="media/image89.wmf"/><Relationship Id="rId123" Type="http://schemas.openxmlformats.org/officeDocument/2006/relationships/image" Target="media/image90.wmf"/><Relationship Id="rId124" Type="http://schemas.openxmlformats.org/officeDocument/2006/relationships/image" Target="media/image91.wmf"/><Relationship Id="rId125" Type="http://schemas.openxmlformats.org/officeDocument/2006/relationships/image" Target="media/image92.wmf"/><Relationship Id="rId126" Type="http://schemas.openxmlformats.org/officeDocument/2006/relationships/image" Target="media/image93.wmf"/><Relationship Id="rId127" Type="http://schemas.openxmlformats.org/officeDocument/2006/relationships/image" Target="media/image94.wmf"/><Relationship Id="rId128" Type="http://schemas.openxmlformats.org/officeDocument/2006/relationships/image" Target="media/image95.wmf"/><Relationship Id="rId129" Type="http://schemas.openxmlformats.org/officeDocument/2006/relationships/image" Target="media/image96.wmf"/><Relationship Id="rId130" Type="http://schemas.openxmlformats.org/officeDocument/2006/relationships/image" Target="media/image97.wmf"/><Relationship Id="rId131" Type="http://schemas.openxmlformats.org/officeDocument/2006/relationships/image" Target="media/image98.wmf"/><Relationship Id="rId132" Type="http://schemas.openxmlformats.org/officeDocument/2006/relationships/image" Target="media/image99.wmf"/><Relationship Id="rId133" Type="http://schemas.openxmlformats.org/officeDocument/2006/relationships/image" Target="media/image100.wmf"/><Relationship Id="rId134" Type="http://schemas.openxmlformats.org/officeDocument/2006/relationships/image" Target="media/image101.wmf"/><Relationship Id="rId135" Type="http://schemas.openxmlformats.org/officeDocument/2006/relationships/image" Target="media/image102.wmf"/><Relationship Id="rId136" Type="http://schemas.openxmlformats.org/officeDocument/2006/relationships/image" Target="media/image103.wmf"/><Relationship Id="rId137" Type="http://schemas.openxmlformats.org/officeDocument/2006/relationships/image" Target="media/image104.wmf"/><Relationship Id="rId138" Type="http://schemas.openxmlformats.org/officeDocument/2006/relationships/image" Target="media/image105.wmf"/><Relationship Id="rId139" Type="http://schemas.openxmlformats.org/officeDocument/2006/relationships/image" Target="media/image106.wmf"/><Relationship Id="rId140" Type="http://schemas.openxmlformats.org/officeDocument/2006/relationships/image" Target="media/image107.wmf"/><Relationship Id="rId141" Type="http://schemas.openxmlformats.org/officeDocument/2006/relationships/image" Target="media/image108.wmf"/><Relationship Id="rId142" Type="http://schemas.openxmlformats.org/officeDocument/2006/relationships/image" Target="media/image109.wmf"/><Relationship Id="rId143" Type="http://schemas.openxmlformats.org/officeDocument/2006/relationships/image" Target="media/image110.wmf"/><Relationship Id="rId144" Type="http://schemas.openxmlformats.org/officeDocument/2006/relationships/image" Target="media/image11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601</cp:revision>
  <dcterms:created xsi:type="dcterms:W3CDTF">2023-05-31T08:31:00Z</dcterms:created>
  <dcterms:modified xsi:type="dcterms:W3CDTF">2025-04-18T08:37:18Z</dcterms:modified>
  <cp:version>1048576</cp:version>
</cp:coreProperties>
</file>