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7"/>
        <w:ind w:right="-2"/>
        <w:spacing w:line="240" w:lineRule="exact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ind w:right="-2"/>
        <w:spacing w:line="240" w:lineRule="exact"/>
        <w:rPr>
          <w:b/>
          <w:bCs/>
          <w:highlight w:val="none"/>
        </w:rPr>
      </w:pPr>
      <w:r>
        <w:rPr>
          <w:b/>
        </w:rPr>
        <w:t xml:space="preserve">О внесении изменений </w:t>
      </w:r>
      <w:r>
        <w:rPr>
          <w:b/>
        </w:rPr>
        <w:br/>
      </w:r>
      <w:r>
        <w:rPr>
          <w:b/>
        </w:rPr>
        <w:t xml:space="preserve">в Бюджетный прогноз города </w:t>
      </w:r>
      <w:r>
        <w:rPr>
          <w:b/>
        </w:rPr>
        <w:br/>
      </w:r>
      <w:r>
        <w:rPr>
          <w:b/>
        </w:rPr>
        <w:t xml:space="preserve">Пе</w:t>
      </w:r>
      <w:r>
        <w:rPr>
          <w:b/>
        </w:rPr>
        <w:t xml:space="preserve">р</w:t>
      </w:r>
      <w:r>
        <w:rPr>
          <w:b/>
        </w:rPr>
        <w:t xml:space="preserve">ми на </w:t>
      </w:r>
      <w:r>
        <w:rPr>
          <w:b/>
        </w:rPr>
        <w:t xml:space="preserve">долгосрочный </w:t>
      </w:r>
      <w:r>
        <w:rPr>
          <w:b/>
        </w:rPr>
        <w:t xml:space="preserve">период </w:t>
      </w:r>
      <w:r>
        <w:rPr>
          <w:b/>
        </w:rPr>
        <w:br/>
      </w:r>
      <w:r>
        <w:rPr>
          <w:b/>
        </w:rPr>
        <w:t xml:space="preserve">до 2029</w:t>
      </w:r>
      <w:r>
        <w:rPr>
          <w:b/>
        </w:rPr>
        <w:t xml:space="preserve"> года,</w:t>
      </w:r>
      <w:r>
        <w:rPr>
          <w:b/>
        </w:rPr>
        <w:t xml:space="preserve"> </w:t>
      </w:r>
      <w:r>
        <w:rPr>
          <w:b/>
        </w:rPr>
        <w:t xml:space="preserve">утвержденный </w:t>
      </w:r>
      <w:r>
        <w:rPr>
          <w:b/>
        </w:rPr>
        <w:br/>
      </w:r>
      <w:r>
        <w:rPr>
          <w:b/>
        </w:rPr>
        <w:t xml:space="preserve">п</w:t>
      </w:r>
      <w:r>
        <w:rPr>
          <w:b/>
        </w:rPr>
        <w:t xml:space="preserve">ост</w:t>
      </w:r>
      <w:r>
        <w:rPr>
          <w:b/>
        </w:rPr>
        <w:t xml:space="preserve">а</w:t>
      </w:r>
      <w:r>
        <w:rPr>
          <w:b/>
        </w:rPr>
        <w:t xml:space="preserve">новлением администрации </w:t>
      </w:r>
      <w:r>
        <w:rPr>
          <w:b/>
        </w:rPr>
        <w:br/>
      </w:r>
      <w:r>
        <w:rPr>
          <w:b/>
        </w:rPr>
        <w:t xml:space="preserve">гор</w:t>
      </w:r>
      <w:r>
        <w:rPr>
          <w:b/>
        </w:rPr>
        <w:t xml:space="preserve">о</w:t>
      </w:r>
      <w:r>
        <w:rPr>
          <w:b/>
        </w:rPr>
        <w:t xml:space="preserve">да Перми от </w:t>
      </w:r>
      <w:r>
        <w:rPr>
          <w:b/>
        </w:rPr>
        <w:t xml:space="preserve">26.02.2024</w:t>
      </w:r>
      <w:r>
        <w:rPr>
          <w:b/>
        </w:rPr>
        <w:t xml:space="preserve"> № 134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3"/>
        <w:ind w:firstLine="720"/>
        <w:jc w:val="both"/>
        <w:rPr>
          <w:color w:val="auto" w:themeColor="accent4"/>
          <w:sz w:val="28"/>
          <w:szCs w:val="24"/>
          <w:highlight w:val="yellow"/>
        </w:rPr>
      </w:pPr>
      <w:r>
        <w:rPr>
          <w:sz w:val="28"/>
          <w:szCs w:val="24"/>
        </w:rPr>
        <w:t xml:space="preserve">В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соответствии со статьей 170.1 Бюджетного кодекса Российской Федер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ции, статьей 23</w:t>
      </w:r>
      <w:r>
        <w:rPr>
          <w:sz w:val="28"/>
          <w:szCs w:val="24"/>
          <w:vertAlign w:val="superscript"/>
        </w:rPr>
        <w:t xml:space="preserve">1</w:t>
      </w:r>
      <w:r>
        <w:rPr>
          <w:sz w:val="28"/>
          <w:szCs w:val="24"/>
        </w:rPr>
        <w:t xml:space="preserve"> Положения о бюджете и бюджетном процессе в городе Перми, утвержденного решением Пермской городской Думы от 28 августа 2007 г. № 185, </w:t>
      </w:r>
      <w:r>
        <w:rPr>
          <w:sz w:val="28"/>
          <w:szCs w:val="24"/>
        </w:rPr>
        <w:t xml:space="preserve">Положением о стратегическом планировании в городе Перми, утвержденным решением Пермской городской Думы от 23 августа 2016 г. № 166, постановления</w:t>
      </w:r>
      <w:r>
        <w:rPr>
          <w:sz w:val="28"/>
          <w:szCs w:val="24"/>
        </w:rPr>
        <w:t xml:space="preserve">м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администрации города Перми от 26 апреля 2017 г. № 318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Об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утверждении </w:t>
      </w:r>
      <w:r>
        <w:rPr>
          <w:sz w:val="28"/>
          <w:szCs w:val="24"/>
        </w:rPr>
        <w:t xml:space="preserve">Порядка разработки и утверждения бюджетного прогноза гор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да Перми на долгосрочный период»</w:t>
      </w:r>
      <w:r>
        <w:rPr>
          <w:color w:val="auto" w:themeColor="accent4"/>
          <w:sz w:val="28"/>
          <w:szCs w:val="24"/>
          <w:highlight w:val="yellow"/>
        </w:rPr>
      </w:r>
      <w:r>
        <w:rPr>
          <w:color w:val="auto" w:themeColor="accent4"/>
          <w:sz w:val="28"/>
          <w:szCs w:val="24"/>
          <w:highlight w:val="yellow"/>
        </w:rPr>
      </w:r>
    </w:p>
    <w:p>
      <w:pPr>
        <w:pStyle w:val="873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</w:t>
      </w:r>
      <w:r>
        <w:rPr>
          <w:sz w:val="28"/>
          <w:szCs w:val="24"/>
        </w:rPr>
        <w:t xml:space="preserve">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3"/>
        <w:ind w:firstLine="709"/>
        <w:jc w:val="both"/>
        <w:rPr>
          <w:color w:val="392c69"/>
          <w:sz w:val="28"/>
          <w:szCs w:val="28"/>
        </w:rPr>
      </w:pPr>
      <w:r>
        <w:rPr>
          <w:sz w:val="28"/>
          <w:szCs w:val="24"/>
        </w:rPr>
        <w:t xml:space="preserve">1. Утвердить прилагаемые изменения в Бюджетный прогноз города Перми на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долгосрочный </w:t>
      </w:r>
      <w:r>
        <w:rPr>
          <w:sz w:val="28"/>
          <w:szCs w:val="24"/>
        </w:rPr>
        <w:t xml:space="preserve">период до 2029</w:t>
      </w:r>
      <w:r>
        <w:rPr>
          <w:sz w:val="28"/>
          <w:szCs w:val="24"/>
        </w:rPr>
        <w:t xml:space="preserve"> года, утвержденный </w:t>
      </w: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остановлением админ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страции г</w:t>
      </w:r>
      <w:r>
        <w:rPr>
          <w:sz w:val="28"/>
          <w:szCs w:val="24"/>
        </w:rPr>
        <w:t xml:space="preserve">орода Перми от 26 февраля 2024</w:t>
      </w:r>
      <w:r>
        <w:rPr>
          <w:sz w:val="28"/>
          <w:szCs w:val="24"/>
        </w:rPr>
        <w:t xml:space="preserve"> г. № 134</w:t>
      </w:r>
      <w:r>
        <w:rPr>
          <w:sz w:val="28"/>
          <w:szCs w:val="24"/>
        </w:rPr>
        <w:t xml:space="preserve">.</w:t>
      </w:r>
      <w:r>
        <w:rPr>
          <w:color w:val="392c69"/>
          <w:sz w:val="28"/>
          <w:szCs w:val="28"/>
        </w:rPr>
      </w:r>
      <w:r>
        <w:rPr>
          <w:color w:val="392c69"/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Настоящее </w:t>
      </w: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остановление вступает в силу со дня подписания.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3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Управлению по общим вопросам администрации города Перми обесп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чить обнародование настоящего </w:t>
      </w: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ципального образования город Пермь».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</w:t>
      </w:r>
      <w:r>
        <w:rPr>
          <w:sz w:val="28"/>
          <w:szCs w:val="24"/>
        </w:rPr>
        <w:t xml:space="preserve">обнародование настоящего </w:t>
      </w: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остановления посредством официального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</w:t>
      </w:r>
      <w:hyperlink r:id="rId13" w:tooltip="http://www.gorodperm.ru" w:history="1">
        <w:r>
          <w:rPr>
            <w:sz w:val="28"/>
            <w:szCs w:val="28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3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</w:t>
      </w: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остановления возложить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на</w:t>
      </w:r>
      <w:r>
        <w:rPr>
          <w:sz w:val="28"/>
          <w:szCs w:val="24"/>
        </w:rPr>
        <w:t xml:space="preserve"> заместителя главы администрации города Перми </w:t>
      </w:r>
      <w:r>
        <w:rPr>
          <w:sz w:val="28"/>
          <w:szCs w:val="24"/>
        </w:rPr>
        <w:t xml:space="preserve">Фурман Я.В.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3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3"/>
        <w:jc w:val="both"/>
        <w:spacing w:before="720"/>
        <w:tabs>
          <w:tab w:val="left" w:pos="8080" w:leader="none"/>
        </w:tabs>
        <w:rPr>
          <w:rFonts w:eastAsia="Calibri"/>
          <w:sz w:val="28"/>
          <w:szCs w:val="24"/>
          <w:lang w:eastAsia="en-US"/>
        </w:rPr>
      </w:pPr>
      <w:r>
        <w:rPr>
          <w:sz w:val="28"/>
          <w:szCs w:val="24"/>
        </w:rPr>
        <w:t xml:space="preserve">Глава города Перми</w:t>
      </w:r>
      <w:r>
        <w:rPr>
          <w:rFonts w:eastAsia="Calibri"/>
          <w:sz w:val="28"/>
          <w:szCs w:val="24"/>
          <w:lang w:eastAsia="en-US"/>
        </w:rPr>
        <w:tab/>
      </w:r>
      <w:r>
        <w:rPr>
          <w:rFonts w:eastAsia="Calibri"/>
          <w:sz w:val="28"/>
          <w:szCs w:val="24"/>
          <w:lang w:eastAsia="en-US"/>
        </w:rPr>
        <w:t xml:space="preserve">  </w:t>
      </w:r>
      <w:r>
        <w:rPr>
          <w:sz w:val="28"/>
        </w:rPr>
        <w:t xml:space="preserve">Э.О. Соснин</w:t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pStyle w:val="873"/>
        <w:spacing w:after="200" w:line="276" w:lineRule="auto"/>
        <w:rPr>
          <w:sz w:val="28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3"/>
        <w:ind w:left="5670"/>
        <w:spacing w:line="240" w:lineRule="exact"/>
        <w:tabs>
          <w:tab w:val="left" w:pos="567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УТВЕРЖДЕНЫ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left="5670"/>
        <w:spacing w:line="240" w:lineRule="exact"/>
        <w:tabs>
          <w:tab w:val="left" w:pos="567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left="5670"/>
        <w:spacing w:line="240" w:lineRule="exact"/>
        <w:tabs>
          <w:tab w:val="left" w:pos="567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                       №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ИЗМЕНЕНИЯ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73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 Бюджетный прогноз города Перми </w:t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на </w:t>
      </w:r>
      <w:r>
        <w:rPr>
          <w:rFonts w:eastAsia="Calibri"/>
          <w:b/>
          <w:sz w:val="28"/>
          <w:szCs w:val="28"/>
          <w:lang w:eastAsia="en-US"/>
        </w:rPr>
        <w:t xml:space="preserve">долгосрочный </w:t>
      </w:r>
      <w:r>
        <w:rPr>
          <w:rFonts w:eastAsia="Calibri"/>
          <w:b/>
          <w:sz w:val="28"/>
          <w:szCs w:val="28"/>
          <w:lang w:eastAsia="en-US"/>
        </w:rPr>
        <w:t xml:space="preserve">период до 2029</w:t>
      </w:r>
      <w:r>
        <w:rPr>
          <w:rFonts w:eastAsia="Calibri"/>
          <w:b/>
          <w:sz w:val="28"/>
          <w:szCs w:val="28"/>
          <w:lang w:eastAsia="en-US"/>
        </w:rPr>
        <w:t xml:space="preserve"> года, утвержденный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постановлением </w:t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адм</w:t>
      </w:r>
      <w:r>
        <w:rPr>
          <w:rFonts w:eastAsia="Calibri"/>
          <w:b/>
          <w:sz w:val="28"/>
          <w:szCs w:val="28"/>
          <w:lang w:eastAsia="en-US"/>
        </w:rPr>
        <w:t xml:space="preserve">и</w:t>
      </w:r>
      <w:r>
        <w:rPr>
          <w:rFonts w:eastAsia="Calibri"/>
          <w:b/>
          <w:sz w:val="28"/>
          <w:szCs w:val="28"/>
          <w:lang w:eastAsia="en-US"/>
        </w:rPr>
        <w:t xml:space="preserve">нистрации города П</w:t>
      </w:r>
      <w:r>
        <w:rPr>
          <w:rFonts w:eastAsia="Calibri"/>
          <w:b/>
          <w:sz w:val="28"/>
          <w:szCs w:val="28"/>
          <w:lang w:eastAsia="en-US"/>
        </w:rPr>
        <w:t xml:space="preserve">ерми от 26</w:t>
      </w:r>
      <w:r>
        <w:rPr>
          <w:rFonts w:eastAsia="Calibri"/>
          <w:b/>
          <w:sz w:val="28"/>
          <w:szCs w:val="28"/>
          <w:lang w:eastAsia="en-US"/>
        </w:rPr>
        <w:t xml:space="preserve"> февраля 2024</w:t>
      </w:r>
      <w:r>
        <w:rPr>
          <w:rFonts w:eastAsia="Calibri"/>
          <w:b/>
          <w:sz w:val="28"/>
          <w:szCs w:val="28"/>
          <w:lang w:eastAsia="en-US"/>
        </w:rPr>
        <w:t xml:space="preserve"> г. № 134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73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Пункт 1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 Прогноз основных параметров бюджета города Перми на период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до 2029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jc w:val="righ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млн. руб.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tbl>
      <w:tblPr>
        <w:tblStyle w:val="916"/>
        <w:tblW w:w="0" w:type="auto"/>
        <w:tblLook w:val="04A0" w:firstRow="1" w:lastRow="0" w:firstColumn="1" w:lastColumn="0" w:noHBand="0" w:noVBand="1"/>
      </w:tblPr>
      <w:tblGrid>
        <w:gridCol w:w="585"/>
        <w:gridCol w:w="1695"/>
        <w:gridCol w:w="1815"/>
        <w:gridCol w:w="1815"/>
        <w:gridCol w:w="1815"/>
        <w:gridCol w:w="1815"/>
        <w:gridCol w:w="1815"/>
        <w:gridCol w:w="1815"/>
      </w:tblGrid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center"/>
            <w:vMerge w:val="restart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Показатель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90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Год периода прогнозирования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2024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center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32 693,6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34 306,9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36 444,2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38 872,2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40 703,4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42 838,6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center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32 341,2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35 333,7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37 042,0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37 902,3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33 152,2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33 326,8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center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дефицит/профицит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-1 026,8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-597,8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7 551,2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9 511,8</w:t>
            </w:r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center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муниципальный долг на 1 января очередного финансового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2 778,4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3 665,2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4 123,0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3 013,2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</w:tbl>
    <w:p>
      <w:pPr>
        <w:pStyle w:val="873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Пункт 2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Показатели финансового обеспечения реализации национальных проектов и муниципальных пр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грамм города Пер</w:t>
      </w:r>
      <w:r>
        <w:rPr>
          <w:rFonts w:eastAsia="Calibri"/>
          <w:sz w:val="28"/>
          <w:szCs w:val="28"/>
          <w:lang w:eastAsia="en-US"/>
        </w:rPr>
        <w:t xml:space="preserve">ми на период их действия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млн.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6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1134"/>
        <w:gridCol w:w="1134"/>
        <w:gridCol w:w="1134"/>
        <w:gridCol w:w="1134"/>
        <w:gridCol w:w="1134"/>
        <w:gridCol w:w="993"/>
      </w:tblGrid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Год периода прогнозирования</w:t>
            </w:r>
            <w:r/>
          </w:p>
        </w:tc>
      </w:tr>
      <w:tr>
        <w:tblPrEx/>
        <w:trPr>
          <w:trHeight w:val="15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</w:t>
            </w:r>
            <w:r/>
          </w:p>
        </w:tc>
      </w:tr>
    </w:tbl>
    <w:p>
      <w:pPr>
        <w:ind w:firstLine="0"/>
        <w:jc w:val="left"/>
        <w:spacing w:line="22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6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1134"/>
        <w:gridCol w:w="1134"/>
        <w:gridCol w:w="1134"/>
        <w:gridCol w:w="1134"/>
        <w:gridCol w:w="1134"/>
        <w:gridCol w:w="993"/>
      </w:tblGrid>
      <w:tr>
        <w:tblPrEx/>
        <w:trPr>
          <w:trHeight w:val="30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 расходов бюджета города Перми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32 341,2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35 333,7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37 042,0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37 902,3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33 152,2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33 326,8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реализацию муниципальных программ, из них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29 001,4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32 318,1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33 369,3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33 166,4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30 299,1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30 507,5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"Общественное согласие"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218,5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"Безопасный город"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377,2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"Культура и молодежная политика города Перми"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2 876,0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2 682,7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2 789,6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2 483,1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2 491,7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"Управление муниципальным имуществом города Перми"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260,2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города Перми"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1 520,0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2 055,5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2 002,6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1 588,2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"Социальная поддержка и обеспечение семейного благополучия населения города Перми"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378,9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"Доступное и качественное образование"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6 155,3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5 847,9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6 106,7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5 405,2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5 405,2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"Градостроительная деятельность на территории города Перми"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"Экономическое развитие города Перми"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100,6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"Дорожная деятельность и благоустройство города Перми", в т.ч.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7 568,2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7 641,1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6 942,3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7 142,3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реализацию национального проекта  "Безопасные качественные дороги"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реализацию национального проекта "Жилье и городская среда"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"Управление земельными ресурсами города Перми"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182,9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"Организация регулярных перевозок общественным транспортом в городе Перми"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, в т.ч.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7 592,1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8 770,2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9 627,3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10 230,8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9 903,2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реализацию национального проекта  "Безопасные качественные дороги"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системы жилищно-коммунального хозяйства в городе Перми"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, в т.ч.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1 866,3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848,2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реализацию национального проекта  "Экология"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реализацию национального проекта  "Жилье и городская среда"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"Охрана природы и лесное хозяйство города Перми"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375,2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жильем жителей города Перми"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1 886,6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1 076,2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1 106,2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ermolina-an</cp:lastModifiedBy>
  <cp:revision>8</cp:revision>
  <dcterms:created xsi:type="dcterms:W3CDTF">2024-10-25T06:26:00Z</dcterms:created>
  <dcterms:modified xsi:type="dcterms:W3CDTF">2025-02-03T05:08:11Z</dcterms:modified>
</cp:coreProperties>
</file>