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0A" w:rsidRPr="0017400A" w:rsidRDefault="0017400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от 26 сентября 2017 г. </w:t>
      </w:r>
      <w:r w:rsidR="00850C01">
        <w:rPr>
          <w:rFonts w:ascii="Times New Roman" w:hAnsi="Times New Roman" w:cs="Times New Roman"/>
          <w:sz w:val="24"/>
          <w:szCs w:val="24"/>
        </w:rPr>
        <w:t>№</w:t>
      </w:r>
      <w:r w:rsidRPr="0017400A">
        <w:rPr>
          <w:rFonts w:ascii="Times New Roman" w:hAnsi="Times New Roman" w:cs="Times New Roman"/>
          <w:sz w:val="24"/>
          <w:szCs w:val="24"/>
        </w:rPr>
        <w:t xml:space="preserve"> 764</w:t>
      </w: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ОБ УТВЕРЖДЕНИИ ПОЛОЖЕНИЯ О КОНКУРСЕ "ЛУЧШИЙ СТУДЕНЧЕСКИЙ</w:t>
      </w: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ПРОЕКТ ПО РАЗВИТИЮ МЕСТНОГО САМОУПРАВЛЕНИЯ"</w:t>
      </w:r>
    </w:p>
    <w:p w:rsidR="0017400A" w:rsidRPr="0017400A" w:rsidRDefault="0017400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400A" w:rsidRPr="001740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1740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18.10.2018 N 758)</w:t>
            </w:r>
          </w:p>
        </w:tc>
      </w:tr>
    </w:tbl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статьями 32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33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г. </w:t>
      </w:r>
      <w:r w:rsidR="00EE2B6E">
        <w:rPr>
          <w:rFonts w:ascii="Times New Roman" w:hAnsi="Times New Roman" w:cs="Times New Roman"/>
          <w:sz w:val="24"/>
          <w:szCs w:val="24"/>
        </w:rPr>
        <w:t>№</w:t>
      </w:r>
      <w:r w:rsidRPr="0017400A">
        <w:rPr>
          <w:rFonts w:ascii="Times New Roman" w:hAnsi="Times New Roman" w:cs="Times New Roman"/>
          <w:sz w:val="24"/>
          <w:szCs w:val="24"/>
        </w:rPr>
        <w:t xml:space="preserve"> 25-ФЗ "О муниципальной службе в Российской Федерации" администрация города Перми постановляет: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30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о конкурсе "Лучший студенческий проект по развитию местного самоуправления".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руководителя аппарата администрации города Перми Анисимову Е.Л.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Глава города Перми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Д.И.САМОЙЛОВ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B6E" w:rsidRDefault="00EE2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400A" w:rsidRPr="0017400A" w:rsidRDefault="0017400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от 26.09.2017 </w:t>
      </w:r>
      <w:r w:rsidR="00EE2B6E">
        <w:rPr>
          <w:rFonts w:ascii="Times New Roman" w:hAnsi="Times New Roman" w:cs="Times New Roman"/>
          <w:sz w:val="24"/>
          <w:szCs w:val="24"/>
        </w:rPr>
        <w:t>№</w:t>
      </w:r>
      <w:r w:rsidRPr="0017400A">
        <w:rPr>
          <w:rFonts w:ascii="Times New Roman" w:hAnsi="Times New Roman" w:cs="Times New Roman"/>
          <w:sz w:val="24"/>
          <w:szCs w:val="24"/>
        </w:rPr>
        <w:t xml:space="preserve"> 764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17400A">
        <w:rPr>
          <w:rFonts w:ascii="Times New Roman" w:hAnsi="Times New Roman" w:cs="Times New Roman"/>
          <w:sz w:val="24"/>
          <w:szCs w:val="24"/>
        </w:rPr>
        <w:t>ПОЛОЖЕНИЕ</w:t>
      </w: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 КОНКУРСЕ "ЛУЧШИЙ СТУДЕНЧЕСКИЙ ПРОЕКТ ПО РАЗВИТИЮ МЕСТНОГО</w:t>
      </w:r>
    </w:p>
    <w:p w:rsidR="0017400A" w:rsidRPr="0017400A" w:rsidRDefault="001740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САМОУПРАВЛЕНИЯ"</w:t>
      </w:r>
    </w:p>
    <w:p w:rsidR="0017400A" w:rsidRPr="0017400A" w:rsidRDefault="0017400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400A" w:rsidRPr="001740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7400A" w:rsidRPr="0017400A" w:rsidRDefault="0017400A" w:rsidP="00EE2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" w:history="1">
              <w:r w:rsidRPr="001740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18.10.2018 </w:t>
            </w:r>
            <w:r w:rsidR="00EE2B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№</w:t>
            </w: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758)</w:t>
            </w:r>
          </w:p>
        </w:tc>
      </w:tr>
    </w:tbl>
    <w:p w:rsidR="00EE2B6E" w:rsidRPr="0017400A" w:rsidRDefault="00EE2B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1.1. Настоящее Положение о конкурсе "Лучший студенческий проект по развитию местного самоуправления" (далее - Положение) устанавливает требования к участникам и проектам конкурса "Лучший студенческий проект по развитию местного самоуправления" (далее - Конкурс), условия и порядок проведения Конкурса, порядок создания и деятельности конкурсной комиссии по определению победителей Конкурса (далее - конкурсная комиссия).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</w:t>
      </w:r>
      <w:r w:rsidR="00EE2B6E">
        <w:rPr>
          <w:rFonts w:ascii="Times New Roman" w:hAnsi="Times New Roman" w:cs="Times New Roman"/>
          <w:sz w:val="24"/>
          <w:szCs w:val="24"/>
        </w:rPr>
        <w:t>№</w:t>
      </w:r>
      <w:r w:rsidRPr="0017400A">
        <w:rPr>
          <w:rFonts w:ascii="Times New Roman" w:hAnsi="Times New Roman" w:cs="Times New Roman"/>
          <w:sz w:val="24"/>
          <w:szCs w:val="24"/>
        </w:rPr>
        <w:t xml:space="preserve"> 758)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1.2. Конкурс проводится в администрации города Перми с целью привлечения обучающихся в образовательных организациях высшего образования, расположенных на территории города Перми (далее - образовательная организация), на муниципальную службу, повышения интереса студентов к работе в сфере местного самоуправления.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1.3. Организация Конкурса осуществляется управлением по вопросам муниципальной службы и кадров администрации города Перми (далее - Управление).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1.4. Конкурс проводится по тематикам, соответствующим вопросам местного значения и иным полномочиям органов местного самоуправления по направлениям деятельности функциональных органов и функциональных подразделений администрации города Перми (далее - ФО, ФП), при содействии образовательных организаций.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</w:t>
      </w:r>
      <w:r w:rsidR="00EE2B6E">
        <w:rPr>
          <w:rFonts w:ascii="Times New Roman" w:hAnsi="Times New Roman" w:cs="Times New Roman"/>
          <w:sz w:val="24"/>
          <w:szCs w:val="24"/>
        </w:rPr>
        <w:t>№</w:t>
      </w:r>
      <w:r w:rsidRPr="0017400A">
        <w:rPr>
          <w:rFonts w:ascii="Times New Roman" w:hAnsi="Times New Roman" w:cs="Times New Roman"/>
          <w:sz w:val="24"/>
          <w:szCs w:val="24"/>
        </w:rPr>
        <w:t xml:space="preserve"> 758)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1.5. Перечень тем для защиты проектов по развитию местного самоуправления (далее - перечень тем) для Конкурса разрабатывается Управлением по предложениям ФО, ФП, образовательных организаций.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(п. 1.5 в ред. </w:t>
      </w:r>
      <w:hyperlink r:id="rId10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</w:t>
      </w:r>
      <w:r w:rsidR="00EE2B6E">
        <w:rPr>
          <w:rFonts w:ascii="Times New Roman" w:hAnsi="Times New Roman" w:cs="Times New Roman"/>
          <w:sz w:val="24"/>
          <w:szCs w:val="24"/>
        </w:rPr>
        <w:t>№</w:t>
      </w:r>
      <w:r w:rsidRPr="0017400A">
        <w:rPr>
          <w:rFonts w:ascii="Times New Roman" w:hAnsi="Times New Roman" w:cs="Times New Roman"/>
          <w:sz w:val="24"/>
          <w:szCs w:val="24"/>
        </w:rPr>
        <w:t xml:space="preserve"> 758)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1.6. Конкурс проводится один раз в год на основании правового акта администрации города Перми.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1.7. Участниками Конкурса могут быть граждане, обучающиеся в образовательных организациях по очной форме на 3, 4 курсах по программе бакалавриата или программе магистратуры (далее - участники Конкурса).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1.8. Расходы на выплату денежного вознаграждения победителям Конкурса осуществляются за счет средств бюджета города Перми.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Размер денежного вознаграждения одному победителю Конкурса составляет 11500 </w:t>
      </w:r>
      <w:r w:rsidRPr="0017400A">
        <w:rPr>
          <w:rFonts w:ascii="Times New Roman" w:hAnsi="Times New Roman" w:cs="Times New Roman"/>
          <w:sz w:val="24"/>
          <w:szCs w:val="24"/>
        </w:rPr>
        <w:lastRenderedPageBreak/>
        <w:t>(одиннадцать тысяч пятьсот) рублей с учетом налога на доходы физических лиц. Количество победителей Конкурса составляет не более 4 человек.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(п. 1.8 в ред. </w:t>
      </w:r>
      <w:hyperlink r:id="rId11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</w:t>
      </w:r>
      <w:r w:rsidR="00EE2B6E">
        <w:rPr>
          <w:rFonts w:ascii="Times New Roman" w:hAnsi="Times New Roman" w:cs="Times New Roman"/>
          <w:sz w:val="24"/>
          <w:szCs w:val="24"/>
        </w:rPr>
        <w:t>№</w:t>
      </w:r>
      <w:r w:rsidRPr="0017400A">
        <w:rPr>
          <w:rFonts w:ascii="Times New Roman" w:hAnsi="Times New Roman" w:cs="Times New Roman"/>
          <w:sz w:val="24"/>
          <w:szCs w:val="24"/>
        </w:rPr>
        <w:t xml:space="preserve"> 758)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II. Условия Конкурса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2.1. Для участия в Конкурсе участнику Конкурса необходимо подготовить индивидуальный проект по развитию местного самоуправления (далее - Проект) по выбранной теме согласно </w:t>
      </w:r>
      <w:proofErr w:type="gramStart"/>
      <w:r w:rsidRPr="0017400A">
        <w:rPr>
          <w:rFonts w:ascii="Times New Roman" w:hAnsi="Times New Roman" w:cs="Times New Roman"/>
          <w:sz w:val="24"/>
          <w:szCs w:val="24"/>
        </w:rPr>
        <w:t>перечню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 xml:space="preserve"> тем и согласовать его с куратором Проекта от образовательной организации.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</w:t>
      </w:r>
      <w:r w:rsidR="00EE2B6E">
        <w:rPr>
          <w:rFonts w:ascii="Times New Roman" w:hAnsi="Times New Roman" w:cs="Times New Roman"/>
          <w:sz w:val="24"/>
          <w:szCs w:val="24"/>
        </w:rPr>
        <w:t>№</w:t>
      </w:r>
      <w:r w:rsidRPr="0017400A">
        <w:rPr>
          <w:rFonts w:ascii="Times New Roman" w:hAnsi="Times New Roman" w:cs="Times New Roman"/>
          <w:sz w:val="24"/>
          <w:szCs w:val="24"/>
        </w:rPr>
        <w:t xml:space="preserve"> 758)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Куратор Проекта от образовательной организации - руководитель или преподаватель соответствующей кафедры образовательной организации (на которой обучается участник конкурса), оказывающий консультативную и методическую помощь студенту, осуществляющий контроль за содержанием и оформлением Проекта в соответствии с требованиями настоящего Положения.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2.2. Проект должен представлять актуальное исследование по выбранной теме согласно перечню тем, содержать обоснованные выводы, ссылки на использованную литературу и другие источники, список которых должен прилагаться.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При написании Проекта участники Конкурса должны руководствоваться следующими критериями: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соответствие содержания Проекта выбранной теме, наличие целей и задач Проекта;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обоснование актуальности выбранной темы;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новизна и оригинальность подхода к раскрытию темы;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практическая значимость (возможность внедрения в практику);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финансово-экономическая обоснованность.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(п. 2.2 в ред. </w:t>
      </w:r>
      <w:hyperlink r:id="rId13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</w:t>
      </w:r>
      <w:r w:rsidR="00EE2B6E">
        <w:rPr>
          <w:rFonts w:ascii="Times New Roman" w:hAnsi="Times New Roman" w:cs="Times New Roman"/>
          <w:sz w:val="24"/>
          <w:szCs w:val="24"/>
        </w:rPr>
        <w:t>№</w:t>
      </w:r>
      <w:r w:rsidRPr="0017400A">
        <w:rPr>
          <w:rFonts w:ascii="Times New Roman" w:hAnsi="Times New Roman" w:cs="Times New Roman"/>
          <w:sz w:val="24"/>
          <w:szCs w:val="24"/>
        </w:rPr>
        <w:t xml:space="preserve"> 758)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2.3. При оформлении Проекта участники конкурса должны соблюдать следующие требования: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6"/>
      <w:bookmarkEnd w:id="1"/>
      <w:r w:rsidRPr="0017400A">
        <w:rPr>
          <w:rFonts w:ascii="Times New Roman" w:hAnsi="Times New Roman" w:cs="Times New Roman"/>
          <w:sz w:val="24"/>
          <w:szCs w:val="24"/>
        </w:rPr>
        <w:t>2.3.1. Проект должен включать титульный лист, оглавление, введение, основное содержание, заключение, список используемой литературы.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На титульном листе Проекта необходимо указать: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сведения о кураторе Проекта от образовательной организации (должность, фамилия, имя и отчество, ученая степень и ученое звание (при наличии);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тему Проекта;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сведения об участнике Конкурса (фамилия, имя, отчество, курс, факультет, специальность, направление подготовки);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2.3.2. Проект должен быть представлен на Конкурс в печатном и сброшюрованном виде на листах формата А4. Страницы Проекта, за исключением титульного листа и </w:t>
      </w:r>
      <w:r w:rsidRPr="0017400A">
        <w:rPr>
          <w:rFonts w:ascii="Times New Roman" w:hAnsi="Times New Roman" w:cs="Times New Roman"/>
          <w:sz w:val="24"/>
          <w:szCs w:val="24"/>
        </w:rPr>
        <w:lastRenderedPageBreak/>
        <w:t>оглавления, должны быть пронумерованы (оглавление считать страницей 1). Прилагаемые к Проекту плакаты, схемы и другой иллюстративный материал должны быть сложены в соответствии с форматом А4;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2.3.3. рекомендуемый объем Проекта - не более 15 страниц машинописного текста (включая оглавление и список использованной литературы), выполненного в формате текстового редактора MS-</w:t>
      </w:r>
      <w:proofErr w:type="spellStart"/>
      <w:r w:rsidRPr="0017400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7400A">
        <w:rPr>
          <w:rFonts w:ascii="Times New Roman" w:hAnsi="Times New Roman" w:cs="Times New Roman"/>
          <w:sz w:val="24"/>
          <w:szCs w:val="24"/>
        </w:rPr>
        <w:t xml:space="preserve"> с использованием шрифта </w:t>
      </w:r>
      <w:proofErr w:type="spellStart"/>
      <w:r w:rsidRPr="0017400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7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00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74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00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17400A">
        <w:rPr>
          <w:rFonts w:ascii="Times New Roman" w:hAnsi="Times New Roman" w:cs="Times New Roman"/>
          <w:sz w:val="24"/>
          <w:szCs w:val="24"/>
        </w:rPr>
        <w:t xml:space="preserve"> размером </w:t>
      </w:r>
      <w:r w:rsidR="00EE2B6E">
        <w:rPr>
          <w:rFonts w:ascii="Times New Roman" w:hAnsi="Times New Roman" w:cs="Times New Roman"/>
          <w:sz w:val="24"/>
          <w:szCs w:val="24"/>
        </w:rPr>
        <w:t>№</w:t>
      </w:r>
      <w:r w:rsidRPr="0017400A">
        <w:rPr>
          <w:rFonts w:ascii="Times New Roman" w:hAnsi="Times New Roman" w:cs="Times New Roman"/>
          <w:sz w:val="24"/>
          <w:szCs w:val="24"/>
        </w:rPr>
        <w:t xml:space="preserve"> 14 через полуторный интервал;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4"/>
      <w:bookmarkEnd w:id="2"/>
      <w:r w:rsidRPr="0017400A">
        <w:rPr>
          <w:rFonts w:ascii="Times New Roman" w:hAnsi="Times New Roman" w:cs="Times New Roman"/>
          <w:sz w:val="24"/>
          <w:szCs w:val="24"/>
        </w:rPr>
        <w:t>2.3.4. к Проекту в обязательном порядке прикладывается финансово-экономическое обоснование.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(п. 2.3.4 введен </w:t>
      </w:r>
      <w:hyperlink r:id="rId14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</w:t>
      </w:r>
      <w:r w:rsidR="00EE2B6E">
        <w:rPr>
          <w:rFonts w:ascii="Times New Roman" w:hAnsi="Times New Roman" w:cs="Times New Roman"/>
          <w:sz w:val="24"/>
          <w:szCs w:val="24"/>
        </w:rPr>
        <w:t>№</w:t>
      </w:r>
      <w:r w:rsidRPr="0017400A">
        <w:rPr>
          <w:rFonts w:ascii="Times New Roman" w:hAnsi="Times New Roman" w:cs="Times New Roman"/>
          <w:sz w:val="24"/>
          <w:szCs w:val="24"/>
        </w:rPr>
        <w:t xml:space="preserve"> 758)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2.4. Проекты, представленные на Конкурс, не возвращаются.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III. Конкурсная комиссия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3.1. Организационное обеспечение деятельности конкурсной комиссии осуществляется Управлением.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3.2. Состав конкурсной комиссии формируется с исключением возможности возникновения конфликта интересов, который может повлиять на принимаемые конкурсной комиссией решения.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3.3. Конкурсная комиссия состоит из председателя, заместителя председателя, секретаря и членов комиссии.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3.4. Персональный состав конкурсной комиссии утверждается правовым актом администрации города Перми.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3.5. Количество членов конкурсной комиссии должно составлять не менее 7 человек.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3.6.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3.7. Председатель конкурсной комиссии осуществляет общее руководство работой конкурсной комиссии, председательствует на заседаниях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образовательными организациями, общественными объединениями, средствами массовой информации и физическими лицами, подписывает протоколы заседаний конкурсной комиссии не позднее 3 рабочих дней, следующих за днем заседания конкурсной комиссии, и выписки из них.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3.8. Заместитель председателя конкурсной комиссии выполняет обязанности председателя конкурсной комиссии в случае его отсутствия.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3.9. Секретарь обеспечивает деятельность конкурсной комиссии, прием и проверку поступающих документов на соответствие требованиям настоящего Положения, подготавливает документы для рассмотрения на заседании конкурсной комиссии, направляет допущенные Проекты в ФО, ФП для оценки, ведет протоколы заседания конкурсной комиссии, подписывает протокол заседания конкурсной комиссии не позднее рабочего дня, следующего за днем заседания конкурсной комиссии.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</w:t>
      </w:r>
      <w:r w:rsidR="00EE2B6E">
        <w:rPr>
          <w:rFonts w:ascii="Times New Roman" w:hAnsi="Times New Roman" w:cs="Times New Roman"/>
          <w:sz w:val="24"/>
          <w:szCs w:val="24"/>
        </w:rPr>
        <w:t>№</w:t>
      </w:r>
      <w:r w:rsidRPr="0017400A">
        <w:rPr>
          <w:rFonts w:ascii="Times New Roman" w:hAnsi="Times New Roman" w:cs="Times New Roman"/>
          <w:sz w:val="24"/>
          <w:szCs w:val="24"/>
        </w:rPr>
        <w:t xml:space="preserve"> 758)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lastRenderedPageBreak/>
        <w:t>IV. Порядок проведения Конкурса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4.1. Конкурс проводится в три этапа.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4"/>
      <w:bookmarkEnd w:id="3"/>
      <w:r w:rsidRPr="0017400A">
        <w:rPr>
          <w:rFonts w:ascii="Times New Roman" w:hAnsi="Times New Roman" w:cs="Times New Roman"/>
          <w:sz w:val="24"/>
          <w:szCs w:val="24"/>
        </w:rPr>
        <w:t>4.1.1. На первом этапе Управление не позднее чем за 1 месяц до начала приема Проектов и документов обеспечивает размещение (опубликование) на официальном сайте муниципального образования город Пермь в информационно-телекоммуникационной сети Интернет www.gorodperm.ru объявления, содержащего следующие сведения: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перечень тем;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место, дату и время приема документов;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дату и время окончания приема документов;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дату, место и порядок проведения Конкурса;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сведения о лице, ответственном за прием документов;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перечень документов, представляемых для участия в Конкурсе;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другие информационные материалы, необходимые для проведения Конкурса.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Информация о проведении Конкурса дополнительно направляется в образовательные организации, реализующие образовательные программы высшего образования на территории города Перми по направлениям подготовки, соответствующим тематикам Конкурса.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Участники конкурса самостоятельно формируют и лично представляют в Управление Проект, оформленный в соответствии с требованиями настоящего Положения, и следующие документы:</w:t>
      </w:r>
    </w:p>
    <w:p w:rsidR="0017400A" w:rsidRPr="0017400A" w:rsidRDefault="00EE2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51" w:history="1">
        <w:r w:rsidR="0017400A" w:rsidRPr="0017400A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="0017400A" w:rsidRPr="0017400A">
        <w:rPr>
          <w:rFonts w:ascii="Times New Roman" w:hAnsi="Times New Roman" w:cs="Times New Roman"/>
          <w:sz w:val="24"/>
          <w:szCs w:val="24"/>
        </w:rPr>
        <w:t xml:space="preserve"> на участие в Конкурсе с согласием на обработку персональных данных согласно приложению 1 к настоящему Положению;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копию паспорта или заменяющего его документа (оригинал соответствующего документа предъявляется лично при представлении документов);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справку с места учебы, подтверждающую факт обучения участника Конкурса в образовательной организации, или копию студенческого билета (принимается при предъявлении оригинала документа).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4.1.2. Несвоевременное представление Проекта и документов, указанных в </w:t>
      </w:r>
      <w:hyperlink w:anchor="P94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пункте 4.1.1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документов не в полном объеме, представление Проекта с нарушением требований к оформлению, установленных </w:t>
      </w:r>
      <w:hyperlink w:anchor="P66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пунктами 2.3.1</w:t>
        </w:r>
      </w:hyperlink>
      <w:r w:rsidRPr="0017400A">
        <w:rPr>
          <w:rFonts w:ascii="Times New Roman" w:hAnsi="Times New Roman" w:cs="Times New Roman"/>
          <w:sz w:val="24"/>
          <w:szCs w:val="24"/>
        </w:rPr>
        <w:t>-</w:t>
      </w:r>
      <w:hyperlink w:anchor="P74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2.3.4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настоящего Положения, несоответствие темы Проекта перечню тем Конкурса являются основаниями для отказа в их приеме.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Конкурс проводится при условии допуска к нему не менее 4 Проектов.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Допущенным является Проект, представленный в установленный срок, оформленный в соответствии с </w:t>
      </w:r>
      <w:hyperlink w:anchor="P66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пунктами 2.3.1</w:t>
        </w:r>
      </w:hyperlink>
      <w:r w:rsidRPr="0017400A">
        <w:rPr>
          <w:rFonts w:ascii="Times New Roman" w:hAnsi="Times New Roman" w:cs="Times New Roman"/>
          <w:sz w:val="24"/>
          <w:szCs w:val="24"/>
        </w:rPr>
        <w:t>-</w:t>
      </w:r>
      <w:hyperlink w:anchor="P74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2.3.4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настоящего Положения, соответствующий перечню тем Конкурса, со всеми документами, представленными в соответствии с требованиями настоящего Положения.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По результатам первого этапа Конкурса секретарь конкурсной комиссии составляет </w:t>
      </w:r>
      <w:r w:rsidRPr="0017400A">
        <w:rPr>
          <w:rFonts w:ascii="Times New Roman" w:hAnsi="Times New Roman" w:cs="Times New Roman"/>
          <w:sz w:val="24"/>
          <w:szCs w:val="24"/>
        </w:rPr>
        <w:lastRenderedPageBreak/>
        <w:t>реестр допущенных Проектов.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4.1.3. На втором этапе Конкурса секретарь конкурсной комиссии направляет допущенные Проекты с приложением финансово-экономического обоснования в зависимости от тематик, соответствующих направлениям деятельности, в ФО, ФП для оценки.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Проекты оцениваются по следующим критериям: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новизна и оригинальность подхода к раскрытию темы;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актуальность и практическая значимость (возможность внедрения в практику);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аргументированное финансово-экономическое обоснование к Проекту.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Оценка Проектов осуществляется по каждому критерию по трехбалльной шкале (где один - минимальное значение, а три - максимальное значение) с учетом весового значения критерия.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Итоговая оценка Проекта рассчитывается как сумма баллов с учетом весовых значений по каждому критерию.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Результаты оценки Проектов фиксируются каждым ФО, ФП по форме согласно </w:t>
      </w:r>
      <w:hyperlink w:anchor="P242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к настоящему Положению и направляются в Управление в срок, не превышающий 10 рабочих дней со дня поступления Проектов для оценки.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По результатам итоговых оценок, выставленных ФО, ФП, секретарь конкурсной комиссии составляет </w:t>
      </w:r>
      <w:hyperlink w:anchor="P290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рейтинг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Проектов согласно приложению 3 к настоящему Положению.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К участию в третьем этапе Конкурса допускаются не более 10 Проектов, набравших наибольшее значение итоговой оценки, в том числе равное между собой (далее - лидирующие Проекты), за исключением следующих случаев: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если на втором этапе более 10 Проектов набрали наибольшее по отношению к другим и равное между собой значение итоговой оценки, то все такие Проекты допускаются для участия в третьем этапе Конкурса;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если два и более Проекта набрали равное между собой и наименьшее значение итоговой оценки среди 10 лидирующих Проектов, то к участию в третьем этапе Конкурса допускаются Проекты, набравшие максимально возможный балл по критерию "актуальность и практическая значимость (возможность внедрения в практику)" (без учета весового значения).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Информация об итогах второго этапа Конкурса доводится секретарем конкурсной комиссии до сведения участников Конкурса по электронной почте не позднее чем за 10 дней до начала третьего этапа.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Проекты, допущенные до участия в третьем этапе Конкурса, направляются секретарем конкурсной комиссии членам конкурсной комиссии не позднее чем за 5 рабочих дней до начала заседания конкурсной комиссии для ознакомления.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4.1.4. На третьем этапе Конкурса участники защищают Проекты, допущенные к участию в третьем этапе Конкурса, на заседании конкурсной комиссии. Защита Проекта представляет собой устное выступление автора Проекта с демонстрацией презентационного материала.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lastRenderedPageBreak/>
        <w:t>Каждому участнику предоставляется десять минут (пять минут - выступление, пять минут - ответы на вопросы членов конкурсной комиссии).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В случае неявки участника Конкурса на заседание конкурсной комиссии для защиты своего Проекта он исключается из числа участников третьего этапа Конкурса, о чем делается соответствующая запись в протоколе заседания конкурсной комиссии.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Из числа участников Конкурса определяются четыре победителя путем открытого голосования большинством голосов членов конкурсной комиссии, присутствующих на заседании.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В случае рассмотрения конкурсной комиссией вопроса об определении менее 4 победителей Конкурса либо отсутствии победителей решение принимается путем открытого голосования большинством голосов членов конкурсной комиссии, присутствующих на заседании.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председательствующего на заседании конкурсной комиссии.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Результаты решения конкурсной комиссии заносятся в протокол заседания конкурсной комиссии.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(п. 4.1 ред. </w:t>
      </w:r>
      <w:hyperlink r:id="rId16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г. Перми от 18.10.2018 </w:t>
      </w:r>
      <w:r w:rsidR="00EE2B6E">
        <w:rPr>
          <w:rFonts w:ascii="Times New Roman" w:hAnsi="Times New Roman" w:cs="Times New Roman"/>
          <w:sz w:val="24"/>
          <w:szCs w:val="24"/>
        </w:rPr>
        <w:t>№</w:t>
      </w:r>
      <w:r w:rsidRPr="0017400A">
        <w:rPr>
          <w:rFonts w:ascii="Times New Roman" w:hAnsi="Times New Roman" w:cs="Times New Roman"/>
          <w:sz w:val="24"/>
          <w:szCs w:val="24"/>
        </w:rPr>
        <w:t xml:space="preserve"> 758)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4.2. Информация об итогах Конкурса в течение 10 рабочих дней со дня заседания конкурсной комиссии доводится до сведения участников Конкурса по электронной почте и размещается на официальном сайте муниципального образования город Пермь в информационно-телекоммуникационной сети Интернет www.gorodperm.ru.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4.3. На основании решения конкурсной комиссии Управление в течение 20 календарных дней подготавливает правовой акт администрации города Перми об итогах Конкурса.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4.4. Денежное вознаграждение победителям Конкурса перечисляется на указанные ими расчетные счета не позднее 30 календарных дней со дня вступления в силу правового акта администрации города Перми об итогах Конкурса.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4.5. Участники Конкурса, признанные победителями Конкурса, включаются во внешний кадровый резерв, формируемый в соответствии с </w:t>
      </w:r>
      <w:hyperlink r:id="rId17" w:history="1">
        <w:r w:rsidRPr="0017400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7400A">
        <w:rPr>
          <w:rFonts w:ascii="Times New Roman" w:hAnsi="Times New Roman" w:cs="Times New Roman"/>
          <w:sz w:val="24"/>
          <w:szCs w:val="24"/>
        </w:rPr>
        <w:t xml:space="preserve"> администрации города Перми от 29 июня 2016 г. </w:t>
      </w:r>
      <w:r w:rsidR="00EE2B6E">
        <w:rPr>
          <w:rFonts w:ascii="Times New Roman" w:hAnsi="Times New Roman" w:cs="Times New Roman"/>
          <w:sz w:val="24"/>
          <w:szCs w:val="24"/>
        </w:rPr>
        <w:t>№</w:t>
      </w:r>
      <w:r w:rsidRPr="0017400A">
        <w:rPr>
          <w:rFonts w:ascii="Times New Roman" w:hAnsi="Times New Roman" w:cs="Times New Roman"/>
          <w:sz w:val="24"/>
          <w:szCs w:val="24"/>
        </w:rPr>
        <w:t xml:space="preserve"> 450 "Об утверждении Положения о кадровом резерве для замещения вакантных должностей муниципальной службы в администрации города Перми".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4.6. Проекты, участвовавшие в Конкурсе, передаются в соответствующий функциональный орган, функциональное подразделение администрации города Перми, по направлению деятельности которых были подготовлены Проекты, для дальнейшей реализации в случае их актуальности и возможности финансирования.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4.7. Участники Конкурса, по Проектам которых принято решение о реализации, привлекаются к реализации Проекта, в том числе на возмездной основе, в соответствии с действующим законодательством Российской Федерации.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к Положению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 конкурсе "Лучший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студенческий проект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по развитию местного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самоуправления"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1"/>
      <w:bookmarkEnd w:id="4"/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об участии в конкурсе "Лучший студенческий проект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по развитию местного самоуправления"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  В управление по вопросам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  муниципальной службы и кадров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  администрации города Перми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(число, месяц, год рождения, e-</w:t>
      </w:r>
      <w:proofErr w:type="spellStart"/>
      <w:r w:rsidRPr="0017400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7400A">
        <w:rPr>
          <w:rFonts w:ascii="Times New Roman" w:hAnsi="Times New Roman" w:cs="Times New Roman"/>
          <w:sz w:val="24"/>
          <w:szCs w:val="24"/>
        </w:rPr>
        <w:t>, телефон)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0A">
        <w:rPr>
          <w:rFonts w:ascii="Times New Roman" w:hAnsi="Times New Roman" w:cs="Times New Roman"/>
          <w:sz w:val="24"/>
          <w:szCs w:val="24"/>
        </w:rPr>
        <w:t>прошу  принять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 xml:space="preserve"> документы для участия в конкурсе "Лучший студенческий проект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0A">
        <w:rPr>
          <w:rFonts w:ascii="Times New Roman" w:hAnsi="Times New Roman" w:cs="Times New Roman"/>
          <w:sz w:val="24"/>
          <w:szCs w:val="24"/>
        </w:rPr>
        <w:t>по  развитию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 xml:space="preserve">  местного  самоуправления",  проводимом  администрацией города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Перми.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Приложение: 1. Согласие на обработку персональных данных.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2. Копия документа, удостоверяющего личность.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3. Справка с места учебы/копия студенческого билета.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4. Копии документов, подтверждающих достигнутые успехи.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5. Проект "_________________________________________".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_________________                                           _______________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17400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(подпись)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Согласие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на обработку персональных данных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В управление по вопросам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муниципальной службы и кадров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администрации города Перми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В конкурсную комиссию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по проведению конкурса "Лучший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студенческий проект по развитию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местного самоуправления"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17400A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17400A">
        <w:rPr>
          <w:rFonts w:ascii="Times New Roman" w:hAnsi="Times New Roman" w:cs="Times New Roman"/>
          <w:sz w:val="24"/>
          <w:szCs w:val="24"/>
        </w:rPr>
        <w:t>) по адресу _________________________________________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паспорт: серия ______ N _________, выдан __________________________________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(дата)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(кем)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0A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 xml:space="preserve">  администрации  города  Перми,  членам комиссии по проведению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0A">
        <w:rPr>
          <w:rFonts w:ascii="Times New Roman" w:hAnsi="Times New Roman" w:cs="Times New Roman"/>
          <w:sz w:val="24"/>
          <w:szCs w:val="24"/>
        </w:rPr>
        <w:t>конкурса  "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>Лучший  студенческий проект по развитию местного самоуправления"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(614000,  г.  </w:t>
      </w:r>
      <w:proofErr w:type="gramStart"/>
      <w:r w:rsidRPr="0017400A">
        <w:rPr>
          <w:rFonts w:ascii="Times New Roman" w:hAnsi="Times New Roman" w:cs="Times New Roman"/>
          <w:sz w:val="24"/>
          <w:szCs w:val="24"/>
        </w:rPr>
        <w:t>Пермь,  ул.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 xml:space="preserve">  Ленина, 23) в связи с организацией и проведением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0A">
        <w:rPr>
          <w:rFonts w:ascii="Times New Roman" w:hAnsi="Times New Roman" w:cs="Times New Roman"/>
          <w:sz w:val="24"/>
          <w:szCs w:val="24"/>
        </w:rPr>
        <w:t>конкурса  "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>Лучший  студенческий проект по развитию местного самоуправления"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на   обработку</w:t>
      </w:r>
      <w:proofErr w:type="gramStart"/>
      <w:r w:rsidRPr="0017400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>любое   действие  (операцию)  или  совокупность  действий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(операций</w:t>
      </w:r>
      <w:proofErr w:type="gramStart"/>
      <w:r w:rsidRPr="0017400A">
        <w:rPr>
          <w:rFonts w:ascii="Times New Roman" w:hAnsi="Times New Roman" w:cs="Times New Roman"/>
          <w:sz w:val="24"/>
          <w:szCs w:val="24"/>
        </w:rPr>
        <w:t>),  совершаемых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 xml:space="preserve">  с  использованием  средств  автоматизации или без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0A">
        <w:rPr>
          <w:rFonts w:ascii="Times New Roman" w:hAnsi="Times New Roman" w:cs="Times New Roman"/>
          <w:sz w:val="24"/>
          <w:szCs w:val="24"/>
        </w:rPr>
        <w:t>использования  таких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 xml:space="preserve"> средств с персональными данными, включая сбор, запись,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0A">
        <w:rPr>
          <w:rFonts w:ascii="Times New Roman" w:hAnsi="Times New Roman" w:cs="Times New Roman"/>
          <w:sz w:val="24"/>
          <w:szCs w:val="24"/>
        </w:rPr>
        <w:t>систематизацию,  накопление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>,  хранение,  уточнение (обновление, изменение),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00A">
        <w:rPr>
          <w:rFonts w:ascii="Times New Roman" w:hAnsi="Times New Roman" w:cs="Times New Roman"/>
          <w:sz w:val="24"/>
          <w:szCs w:val="24"/>
        </w:rPr>
        <w:t xml:space="preserve">извлечение,   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>использование,   передачу  (распространение,  предоставление,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доступ</w:t>
      </w:r>
      <w:proofErr w:type="gramStart"/>
      <w:r w:rsidRPr="0017400A">
        <w:rPr>
          <w:rFonts w:ascii="Times New Roman" w:hAnsi="Times New Roman" w:cs="Times New Roman"/>
          <w:sz w:val="24"/>
          <w:szCs w:val="24"/>
        </w:rPr>
        <w:t>),  обезличивание</w:t>
      </w:r>
      <w:proofErr w:type="gramEnd"/>
      <w:r w:rsidRPr="0017400A">
        <w:rPr>
          <w:rFonts w:ascii="Times New Roman" w:hAnsi="Times New Roman" w:cs="Times New Roman"/>
          <w:sz w:val="24"/>
          <w:szCs w:val="24"/>
        </w:rPr>
        <w:t>,  блокирование,  удаление,  уничтожение)  следующих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17400A" w:rsidRPr="0017400A" w:rsidRDefault="00174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фамилии, имени, отчества (в том числе предыдущих фамилии, имени и (или) отчества в случае их изменения);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числа, месяца, года рождения;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места рождения;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вида, серии, номера документа, удостоверяющего личность, наименования органа, выдавшего его, даты выдачи;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адреса места жительства (адреса регистрации, фактического проживания, почтового адреса, адреса электронной почты);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номера контактного телефона;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сведений об обучении;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иных персональных данных, необходимых для участия в конкурсе.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Указанные персональные данные представляются для обработки в целях обеспечения проведения конкурса "Лучший студенческий проект по развитию местного самоуправления".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Я ознакомлен(а), что: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со дня подписания настоящего согласия и до определения победителей по итогам конкурса;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Отзыв согласия на обработку персональных данных означает мой отказ от участия в конкурсе "Лучший студенческий проект по развитию местного самоуправления".</w:t>
      </w:r>
    </w:p>
    <w:p w:rsidR="0017400A" w:rsidRPr="0017400A" w:rsidRDefault="001740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После окончания конкурса персональные данные хранятся в администрации города Перми в течение срока хранения документов, предусмотренного действующим законодательством Российской Федерации.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________________________________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     (число, месяц, год)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17400A" w:rsidRPr="0017400A" w:rsidRDefault="00174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</w:t>
      </w:r>
    </w:p>
    <w:p w:rsidR="0017400A" w:rsidRPr="0017400A" w:rsidRDefault="001740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к Положению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 конкурсе "Лучший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студенческий проект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по развитию местного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самоуправления"</w:t>
      </w:r>
    </w:p>
    <w:p w:rsidR="0017400A" w:rsidRPr="0017400A" w:rsidRDefault="0017400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400A" w:rsidRPr="001740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7400A" w:rsidRPr="0017400A" w:rsidRDefault="0017400A" w:rsidP="00EE2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" w:history="1">
              <w:r w:rsidRPr="001740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18.10.2018 </w:t>
            </w:r>
            <w:r w:rsidR="00EE2B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№</w:t>
            </w: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758)</w:t>
            </w:r>
          </w:p>
        </w:tc>
      </w:tr>
    </w:tbl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42"/>
      <w:bookmarkEnd w:id="5"/>
      <w:r w:rsidRPr="0017400A">
        <w:rPr>
          <w:rFonts w:ascii="Times New Roman" w:hAnsi="Times New Roman" w:cs="Times New Roman"/>
          <w:sz w:val="24"/>
          <w:szCs w:val="24"/>
        </w:rPr>
        <w:t>ОЦЕНОЧНАЯ ВЕДОМОСТЬ</w:t>
      </w:r>
    </w:p>
    <w:p w:rsidR="0017400A" w:rsidRPr="0017400A" w:rsidRDefault="00174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проектов, участвующих во втором этапе конкурса "Лучший</w:t>
      </w:r>
    </w:p>
    <w:p w:rsidR="0017400A" w:rsidRPr="0017400A" w:rsidRDefault="00174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студенческий проект по развитию местного самоуправления"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077"/>
        <w:gridCol w:w="1134"/>
        <w:gridCol w:w="1928"/>
      </w:tblGrid>
      <w:tr w:rsidR="0017400A" w:rsidRPr="0017400A">
        <w:tc>
          <w:tcPr>
            <w:tcW w:w="8817" w:type="dxa"/>
            <w:gridSpan w:val="5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Ф.И.О. автора</w:t>
            </w:r>
          </w:p>
        </w:tc>
      </w:tr>
      <w:tr w:rsidR="0017400A" w:rsidRPr="0017400A">
        <w:tc>
          <w:tcPr>
            <w:tcW w:w="567" w:type="dxa"/>
            <w:vAlign w:val="center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11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Критерии оценки проектов</w:t>
            </w:r>
          </w:p>
        </w:tc>
        <w:tc>
          <w:tcPr>
            <w:tcW w:w="1077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Балл (от 1 до 3)</w:t>
            </w:r>
          </w:p>
        </w:tc>
        <w:tc>
          <w:tcPr>
            <w:tcW w:w="113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Весовое значение</w:t>
            </w:r>
          </w:p>
        </w:tc>
        <w:tc>
          <w:tcPr>
            <w:tcW w:w="1928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(балл x весовое значение)</w:t>
            </w:r>
          </w:p>
        </w:tc>
      </w:tr>
      <w:tr w:rsidR="0017400A" w:rsidRPr="0017400A">
        <w:tc>
          <w:tcPr>
            <w:tcW w:w="567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00A" w:rsidRPr="0017400A">
        <w:tc>
          <w:tcPr>
            <w:tcW w:w="567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подхода к раскрытию темы</w:t>
            </w:r>
          </w:p>
        </w:tc>
        <w:tc>
          <w:tcPr>
            <w:tcW w:w="1077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28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0A" w:rsidRPr="0017400A">
        <w:tc>
          <w:tcPr>
            <w:tcW w:w="567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Актуальность и практическая значимость (возможность внедрения в практику)</w:t>
            </w:r>
          </w:p>
        </w:tc>
        <w:tc>
          <w:tcPr>
            <w:tcW w:w="1077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28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0A" w:rsidRPr="0017400A">
        <w:tc>
          <w:tcPr>
            <w:tcW w:w="567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Аргументированное финансово-экономическое обоснование к проекту</w:t>
            </w:r>
          </w:p>
        </w:tc>
        <w:tc>
          <w:tcPr>
            <w:tcW w:w="1077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28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0A" w:rsidRPr="0017400A">
        <w:tc>
          <w:tcPr>
            <w:tcW w:w="6889" w:type="dxa"/>
            <w:gridSpan w:val="4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Итоговая оценка проекта</w:t>
            </w:r>
          </w:p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(сумма оценок по 3 критериям)</w:t>
            </w:r>
          </w:p>
        </w:tc>
        <w:tc>
          <w:tcPr>
            <w:tcW w:w="1928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B6E" w:rsidRDefault="00EE2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400A" w:rsidRPr="0017400A" w:rsidRDefault="0017400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к Положению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о конкурсе "Лучший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студенческий проект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по развитию местного</w:t>
      </w:r>
    </w:p>
    <w:p w:rsidR="0017400A" w:rsidRPr="0017400A" w:rsidRDefault="00174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самоуправления"</w:t>
      </w:r>
    </w:p>
    <w:p w:rsidR="0017400A" w:rsidRPr="0017400A" w:rsidRDefault="0017400A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400A" w:rsidRPr="001740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7400A" w:rsidRPr="0017400A" w:rsidRDefault="0017400A" w:rsidP="00EE2B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" w:history="1">
              <w:r w:rsidRPr="001740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18.10.2018 </w:t>
            </w:r>
            <w:r w:rsidR="00EE2B6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№</w:t>
            </w:r>
            <w:r w:rsidRPr="0017400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758)</w:t>
            </w:r>
          </w:p>
        </w:tc>
      </w:tr>
    </w:tbl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90"/>
      <w:bookmarkEnd w:id="6"/>
      <w:r w:rsidRPr="0017400A">
        <w:rPr>
          <w:rFonts w:ascii="Times New Roman" w:hAnsi="Times New Roman" w:cs="Times New Roman"/>
          <w:sz w:val="24"/>
          <w:szCs w:val="24"/>
        </w:rPr>
        <w:t>РЕЙТИНГ</w:t>
      </w:r>
    </w:p>
    <w:p w:rsidR="0017400A" w:rsidRPr="0017400A" w:rsidRDefault="00174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проектов, участвующих в третьем этапе конкурса "Лучший</w:t>
      </w:r>
    </w:p>
    <w:p w:rsidR="0017400A" w:rsidRPr="0017400A" w:rsidRDefault="00174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400A">
        <w:rPr>
          <w:rFonts w:ascii="Times New Roman" w:hAnsi="Times New Roman" w:cs="Times New Roman"/>
          <w:sz w:val="24"/>
          <w:szCs w:val="24"/>
        </w:rPr>
        <w:t>студенческий проект по развитию местного самоуправления"</w:t>
      </w: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57"/>
        <w:gridCol w:w="1814"/>
        <w:gridCol w:w="2891"/>
        <w:gridCol w:w="1984"/>
      </w:tblGrid>
      <w:tr w:rsidR="0017400A" w:rsidRPr="0017400A">
        <w:tc>
          <w:tcPr>
            <w:tcW w:w="426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57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81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</w:tc>
        <w:tc>
          <w:tcPr>
            <w:tcW w:w="2891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Наименование оценивающего ФО, ФП</w:t>
            </w:r>
          </w:p>
        </w:tc>
        <w:tc>
          <w:tcPr>
            <w:tcW w:w="198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Итоговая оценка проекта</w:t>
            </w:r>
          </w:p>
        </w:tc>
      </w:tr>
      <w:tr w:rsidR="0017400A" w:rsidRPr="0017400A">
        <w:tc>
          <w:tcPr>
            <w:tcW w:w="426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7400A" w:rsidRPr="0017400A" w:rsidRDefault="001740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00A" w:rsidRPr="0017400A">
        <w:tc>
          <w:tcPr>
            <w:tcW w:w="426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7400A" w:rsidRPr="0017400A" w:rsidRDefault="00174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400A" w:rsidRPr="0017400A" w:rsidRDefault="0017400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70057" w:rsidRPr="0017400A" w:rsidRDefault="00D70057">
      <w:pPr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D70057" w:rsidRPr="0017400A" w:rsidSect="003B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0A"/>
    <w:rsid w:val="0017400A"/>
    <w:rsid w:val="00850C01"/>
    <w:rsid w:val="00D70057"/>
    <w:rsid w:val="00E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1DEB2-F430-4C04-9F21-D7487591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4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4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0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30A0E5C2E1801458397383BC50F73D4B013C04F16D5E9E7D8E7E1275B8FC97D9F459B86EB71CB512FEECD4BD0906555DB6652300E88B6D18A74191q2a2I" TargetMode="External"/><Relationship Id="rId13" Type="http://schemas.openxmlformats.org/officeDocument/2006/relationships/hyperlink" Target="consultantplus://offline/ref=C430A0E5C2E1801458397383BC50F73D4B013C04F16D5E9E7D8E7E1275B8FC97D9F459B86EB71CB512FEECD7BF0906555DB6652300E88B6D18A74191q2a2I" TargetMode="External"/><Relationship Id="rId18" Type="http://schemas.openxmlformats.org/officeDocument/2006/relationships/hyperlink" Target="consultantplus://offline/ref=C430A0E5C2E1801458397383BC50F73D4B013C04F16D5E9E7D8E7E1275B8FC97D9F459B86EB71CB512FEECD2BE0906555DB6652300E88B6D18A74191q2a2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430A0E5C2E1801458397383BC50F73D4B013C04F16D5E9E7D8E7E1275B8FC97D9F459B86EB71CB512FEECD5BA0906555DB6652300E88B6D18A74191q2a2I" TargetMode="External"/><Relationship Id="rId12" Type="http://schemas.openxmlformats.org/officeDocument/2006/relationships/hyperlink" Target="consultantplus://offline/ref=C430A0E5C2E1801458397383BC50F73D4B013C04F16D5E9E7D8E7E1275B8FC97D9F459B86EB71CB512FEECD4B60906555DB6652300E88B6D18A74191q2a2I" TargetMode="External"/><Relationship Id="rId17" Type="http://schemas.openxmlformats.org/officeDocument/2006/relationships/hyperlink" Target="consultantplus://offline/ref=C430A0E5C2E1801458397383BC50F73D4B013C04F16C529E748F7E1275B8FC97D9F459B87CB744B910FEF2D5BE1C50041BqEa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30A0E5C2E1801458397383BC50F73D4B013C04F16D5E9E7D8E7E1275B8FC97D9F459B86EB71CB512FEECD6BE0906555DB6652300E88B6D18A74191q2a2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30A0E5C2E1801458396D8EAA3CAA3641086200F86A5DCE28DF78452AE8FAC299B45FED2DF313B214F5B884FB575F0619FD68201EF48B6Eq0a6I" TargetMode="External"/><Relationship Id="rId11" Type="http://schemas.openxmlformats.org/officeDocument/2006/relationships/hyperlink" Target="consultantplus://offline/ref=C430A0E5C2E1801458397383BC50F73D4B013C04F16D5E9E7D8E7E1275B8FC97D9F459B86EB71CB512FEECD4B90906555DB6652300E88B6D18A74191q2a2I" TargetMode="External"/><Relationship Id="rId5" Type="http://schemas.openxmlformats.org/officeDocument/2006/relationships/hyperlink" Target="consultantplus://offline/ref=C430A0E5C2E1801458396D8EAA3CAA3641086200F86A5DCE28DF78452AE8FAC299B45FED2DF313B11AF5B884FB575F0619FD68201EF48B6Eq0a6I" TargetMode="External"/><Relationship Id="rId15" Type="http://schemas.openxmlformats.org/officeDocument/2006/relationships/hyperlink" Target="consultantplus://offline/ref=C430A0E5C2E1801458397383BC50F73D4B013C04F16D5E9E7D8E7E1275B8FC97D9F459B86EB71CB512FEECD6BF0906555DB6652300E88B6D18A74191q2a2I" TargetMode="External"/><Relationship Id="rId10" Type="http://schemas.openxmlformats.org/officeDocument/2006/relationships/hyperlink" Target="consultantplus://offline/ref=C430A0E5C2E1801458397383BC50F73D4B013C04F16D5E9E7D8E7E1275B8FC97D9F459B86EB71CB512FEECD4BB0906555DB6652300E88B6D18A74191q2a2I" TargetMode="External"/><Relationship Id="rId19" Type="http://schemas.openxmlformats.org/officeDocument/2006/relationships/hyperlink" Target="consultantplus://offline/ref=C430A0E5C2E1801458397383BC50F73D4B013C04F16D5E9E7D8E7E1275B8FC97D9F459B86EB71CB512FEECDCBB0906555DB6652300E88B6D18A74191q2a2I" TargetMode="External"/><Relationship Id="rId4" Type="http://schemas.openxmlformats.org/officeDocument/2006/relationships/hyperlink" Target="consultantplus://offline/ref=C430A0E5C2E1801458397383BC50F73D4B013C04F16D5E9E7D8E7E1275B8FC97D9F459B86EB71CB512FEECD5BA0906555DB6652300E88B6D18A74191q2a2I" TargetMode="External"/><Relationship Id="rId9" Type="http://schemas.openxmlformats.org/officeDocument/2006/relationships/hyperlink" Target="consultantplus://offline/ref=C430A0E5C2E1801458397383BC50F73D4B013C04F16D5E9E7D8E7E1275B8FC97D9F459B86EB71CB512FEECD4BC0906555DB6652300E88B6D18A74191q2a2I" TargetMode="External"/><Relationship Id="rId14" Type="http://schemas.openxmlformats.org/officeDocument/2006/relationships/hyperlink" Target="consultantplus://offline/ref=C430A0E5C2E1801458397383BC50F73D4B013C04F16D5E9E7D8E7E1275B8FC97D9F459B86EB71CB512FEECD7B70906555DB6652300E88B6D18A74191q2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Баяндина Светлана Владимировна</cp:lastModifiedBy>
  <cp:revision>3</cp:revision>
  <dcterms:created xsi:type="dcterms:W3CDTF">2022-02-08T08:41:00Z</dcterms:created>
  <dcterms:modified xsi:type="dcterms:W3CDTF">2022-02-08T08:42:00Z</dcterms:modified>
</cp:coreProperties>
</file>