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B" w:rsidRPr="00E3470B" w:rsidRDefault="00A241DA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3470B" w:rsidRPr="00E3470B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3470B" w:rsidRPr="00E3470B" w:rsidRDefault="00E3470B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E3470B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E3470B" w:rsidRPr="00E3470B" w:rsidRDefault="00E3470B" w:rsidP="00E3470B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3470B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E3470B" w:rsidRPr="00E3470B" w:rsidRDefault="00E3470B" w:rsidP="00E3470B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E3470B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F303F" w:rsidRDefault="007976DB" w:rsidP="00BF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 xml:space="preserve">О </w:t>
      </w:r>
      <w:r w:rsidR="00BF303F" w:rsidRPr="00BF303F">
        <w:rPr>
          <w:rFonts w:cs="Times New Roman"/>
          <w:b/>
          <w:szCs w:val="28"/>
        </w:rPr>
        <w:t xml:space="preserve">внесении изменений в </w:t>
      </w:r>
      <w:r w:rsidR="008A72C0">
        <w:rPr>
          <w:rFonts w:cs="Times New Roman"/>
          <w:b/>
          <w:szCs w:val="28"/>
        </w:rPr>
        <w:t>некоторые решения</w:t>
      </w:r>
      <w:r w:rsidR="00BF303F" w:rsidRPr="00BF303F">
        <w:rPr>
          <w:rFonts w:cs="Times New Roman"/>
          <w:b/>
          <w:szCs w:val="28"/>
        </w:rPr>
        <w:t xml:space="preserve"> Пермской городской Думы </w:t>
      </w:r>
      <w:r w:rsidR="008A72C0">
        <w:rPr>
          <w:rFonts w:cs="Times New Roman"/>
          <w:b/>
          <w:szCs w:val="28"/>
        </w:rPr>
        <w:t>в сфере стратегического планирования</w:t>
      </w:r>
    </w:p>
    <w:p w:rsidR="00BF303F" w:rsidRDefault="00BF303F" w:rsidP="00BF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5D28D2" w:rsidRPr="005D28D2" w:rsidRDefault="005D28D2" w:rsidP="00BF30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 w:cs="Times New Roman"/>
          <w:szCs w:val="28"/>
        </w:rPr>
      </w:pPr>
      <w:r w:rsidRPr="005D28D2">
        <w:rPr>
          <w:rFonts w:eastAsia="Calibri" w:cs="Times New Roman"/>
          <w:szCs w:val="28"/>
        </w:rPr>
        <w:t xml:space="preserve">В соответствии с федеральными законами от 06.10.2003 № 131-ФЗ </w:t>
      </w:r>
      <w:r w:rsidRPr="005D28D2">
        <w:rPr>
          <w:rFonts w:eastAsia="Calibri" w:cs="Times New Roman"/>
          <w:szCs w:val="28"/>
        </w:rPr>
        <w:br/>
      </w:r>
      <w:r w:rsidR="009750EF">
        <w:rPr>
          <w:rFonts w:eastAsia="Calibri" w:cs="Times New Roman"/>
          <w:szCs w:val="28"/>
        </w:rPr>
        <w:t>«</w:t>
      </w:r>
      <w:r w:rsidRPr="005D28D2">
        <w:rPr>
          <w:rFonts w:eastAsia="Calibri" w:cs="Times New Roman"/>
          <w:szCs w:val="28"/>
        </w:rPr>
        <w:t>Об общих принципах организации местного самоуправления в Российской Федерации</w:t>
      </w:r>
      <w:r w:rsidR="009750EF">
        <w:rPr>
          <w:rFonts w:eastAsia="Calibri" w:cs="Times New Roman"/>
          <w:szCs w:val="28"/>
        </w:rPr>
        <w:t>»</w:t>
      </w:r>
      <w:r w:rsidRPr="005D28D2">
        <w:rPr>
          <w:rFonts w:eastAsia="Calibri" w:cs="Times New Roman"/>
          <w:szCs w:val="28"/>
        </w:rPr>
        <w:t xml:space="preserve">, от 28.06.2014 № 172-ФЗ </w:t>
      </w:r>
      <w:r w:rsidR="009750EF">
        <w:rPr>
          <w:rFonts w:eastAsia="Calibri" w:cs="Times New Roman"/>
          <w:szCs w:val="28"/>
        </w:rPr>
        <w:t>«</w:t>
      </w:r>
      <w:r w:rsidRPr="005D28D2">
        <w:rPr>
          <w:rFonts w:eastAsia="Calibri" w:cs="Times New Roman"/>
          <w:szCs w:val="28"/>
        </w:rPr>
        <w:t xml:space="preserve">О стратегическом планировании </w:t>
      </w:r>
      <w:r w:rsidRPr="005D28D2">
        <w:rPr>
          <w:rFonts w:eastAsia="Calibri" w:cs="Times New Roman"/>
          <w:szCs w:val="28"/>
        </w:rPr>
        <w:br/>
        <w:t>в Российской Федерации</w:t>
      </w:r>
      <w:r w:rsidR="009750EF">
        <w:rPr>
          <w:rFonts w:eastAsia="Calibri" w:cs="Times New Roman"/>
          <w:szCs w:val="28"/>
        </w:rPr>
        <w:t>»</w:t>
      </w:r>
      <w:r w:rsidRPr="005D28D2">
        <w:rPr>
          <w:rFonts w:eastAsia="Calibri" w:cs="Times New Roman"/>
          <w:szCs w:val="28"/>
        </w:rPr>
        <w:t>, Уставом города Перми, Положением о стратегическом планировании в городе Перми, утвержденным решением Пермской городской Думы от 23.08.2016 № 166, в целях актуализации нормативных правовых актов города Перми</w:t>
      </w:r>
    </w:p>
    <w:p w:rsidR="008E2A2C" w:rsidRDefault="008E2A2C" w:rsidP="00BB4C99">
      <w:pPr>
        <w:widowControl w:val="0"/>
        <w:autoSpaceDE w:val="0"/>
        <w:autoSpaceDN w:val="0"/>
        <w:adjustRightInd w:val="0"/>
        <w:spacing w:before="200" w:after="200" w:line="240" w:lineRule="auto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84889" w:rsidRDefault="00F84889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</w:t>
      </w:r>
      <w:r w:rsidR="002B2F9F" w:rsidRPr="002B2F9F">
        <w:rPr>
          <w:rFonts w:cs="Times New Roman"/>
          <w:szCs w:val="28"/>
        </w:rPr>
        <w:t xml:space="preserve">Внести в </w:t>
      </w:r>
      <w:r w:rsidR="00BF303F" w:rsidRPr="00BF303F">
        <w:rPr>
          <w:rFonts w:cs="Times New Roman"/>
          <w:szCs w:val="28"/>
        </w:rPr>
        <w:t xml:space="preserve">решение Пермской городской Думы от 26.04.2016 № 67 </w:t>
      </w:r>
      <w:r w:rsidR="009750EF">
        <w:rPr>
          <w:rFonts w:cs="Times New Roman"/>
          <w:szCs w:val="28"/>
        </w:rPr>
        <w:t>«</w:t>
      </w:r>
      <w:r w:rsidR="00BF303F" w:rsidRPr="00BF303F">
        <w:rPr>
          <w:rFonts w:cs="Times New Roman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  <w:r w:rsidR="009750EF">
        <w:rPr>
          <w:rFonts w:cs="Times New Roman"/>
          <w:szCs w:val="28"/>
        </w:rPr>
        <w:t>»</w:t>
      </w:r>
      <w:r w:rsidR="00BF303F" w:rsidRPr="00BF303F">
        <w:rPr>
          <w:rFonts w:cs="Times New Roman"/>
          <w:szCs w:val="28"/>
        </w:rPr>
        <w:t xml:space="preserve"> </w:t>
      </w:r>
      <w:r w:rsidR="002B2F9F" w:rsidRPr="002B2F9F">
        <w:rPr>
          <w:rFonts w:cs="Times New Roman"/>
          <w:szCs w:val="28"/>
        </w:rPr>
        <w:t xml:space="preserve">(в редакции решений Пермской городской Думы от </w:t>
      </w:r>
      <w:r w:rsidR="00BF303F" w:rsidRPr="00BF303F">
        <w:rPr>
          <w:rFonts w:cs="Times New Roman"/>
          <w:szCs w:val="28"/>
        </w:rPr>
        <w:t xml:space="preserve">23.08.2016 </w:t>
      </w:r>
      <w:r w:rsidR="00BF303F">
        <w:rPr>
          <w:rFonts w:cs="Times New Roman"/>
          <w:szCs w:val="28"/>
        </w:rPr>
        <w:t>№</w:t>
      </w:r>
      <w:r w:rsidR="00BF303F" w:rsidRPr="00BF303F">
        <w:rPr>
          <w:rFonts w:cs="Times New Roman"/>
          <w:szCs w:val="28"/>
        </w:rPr>
        <w:t xml:space="preserve"> 167,</w:t>
      </w:r>
      <w:r w:rsidR="00BF303F">
        <w:rPr>
          <w:rFonts w:cs="Times New Roman"/>
          <w:szCs w:val="28"/>
        </w:rPr>
        <w:t xml:space="preserve"> </w:t>
      </w:r>
      <w:r w:rsidR="00BF303F" w:rsidRPr="00BF303F">
        <w:rPr>
          <w:rFonts w:cs="Times New Roman"/>
          <w:szCs w:val="28"/>
        </w:rPr>
        <w:t xml:space="preserve">от 24.04.2018 </w:t>
      </w:r>
      <w:r w:rsidR="00BF303F">
        <w:rPr>
          <w:rFonts w:cs="Times New Roman"/>
          <w:szCs w:val="28"/>
        </w:rPr>
        <w:t>№</w:t>
      </w:r>
      <w:r w:rsidR="00BF303F" w:rsidRPr="00BF303F">
        <w:rPr>
          <w:rFonts w:cs="Times New Roman"/>
          <w:szCs w:val="28"/>
        </w:rPr>
        <w:t xml:space="preserve"> 61, от 25.09.2018 </w:t>
      </w:r>
      <w:r w:rsidR="00BF303F">
        <w:rPr>
          <w:rFonts w:cs="Times New Roman"/>
          <w:szCs w:val="28"/>
        </w:rPr>
        <w:t>№</w:t>
      </w:r>
      <w:r w:rsidR="00BF303F" w:rsidRPr="00BF303F">
        <w:rPr>
          <w:rFonts w:cs="Times New Roman"/>
          <w:szCs w:val="28"/>
        </w:rPr>
        <w:t xml:space="preserve"> 173</w:t>
      </w:r>
      <w:r w:rsidR="004D61EC">
        <w:rPr>
          <w:rFonts w:cs="Times New Roman"/>
          <w:szCs w:val="28"/>
        </w:rPr>
        <w:t>),</w:t>
      </w:r>
      <w:r w:rsidR="008B6714">
        <w:rPr>
          <w:rFonts w:cs="Times New Roman"/>
          <w:szCs w:val="28"/>
        </w:rPr>
        <w:t xml:space="preserve"> следующие изменения:</w:t>
      </w:r>
    </w:p>
    <w:p w:rsidR="008B6714" w:rsidRDefault="008B6714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Pr="008B6714">
        <w:rPr>
          <w:rFonts w:cs="Times New Roman"/>
          <w:szCs w:val="28"/>
        </w:rPr>
        <w:t>наименование изложить в следующей редакции:</w:t>
      </w:r>
    </w:p>
    <w:p w:rsidR="008B6714" w:rsidRDefault="009750EF" w:rsidP="008B6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F750D" w:rsidRPr="008B6714">
        <w:rPr>
          <w:rFonts w:cs="Times New Roman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 и подходах по ее реализации в 2021 и последующих годах</w:t>
      </w:r>
      <w:r>
        <w:rPr>
          <w:rFonts w:cs="Times New Roman"/>
          <w:szCs w:val="28"/>
        </w:rPr>
        <w:t>»</w:t>
      </w:r>
      <w:r w:rsidR="008B6714">
        <w:rPr>
          <w:rFonts w:cs="Times New Roman"/>
          <w:szCs w:val="28"/>
        </w:rPr>
        <w:t>;</w:t>
      </w:r>
    </w:p>
    <w:p w:rsidR="008B6714" w:rsidRDefault="008B6714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1.2. дополнить пунктом 1</w:t>
      </w:r>
      <w:r w:rsidRPr="008B6714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следующего содержания:</w:t>
      </w:r>
    </w:p>
    <w:p w:rsidR="008B6714" w:rsidRDefault="009750EF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B6714" w:rsidRPr="008B6714">
        <w:rPr>
          <w:rFonts w:cs="Times New Roman"/>
          <w:szCs w:val="28"/>
        </w:rPr>
        <w:t>1</w:t>
      </w:r>
      <w:r w:rsidR="008B6714" w:rsidRPr="008B6714">
        <w:rPr>
          <w:rFonts w:cs="Times New Roman"/>
          <w:szCs w:val="28"/>
          <w:vertAlign w:val="superscript"/>
        </w:rPr>
        <w:t>1</w:t>
      </w:r>
      <w:r w:rsidR="008B6714" w:rsidRPr="008B6714">
        <w:rPr>
          <w:rFonts w:cs="Times New Roman"/>
          <w:szCs w:val="28"/>
        </w:rPr>
        <w:t xml:space="preserve">. </w:t>
      </w:r>
      <w:r w:rsidR="008F750D" w:rsidRPr="008B6714">
        <w:rPr>
          <w:rFonts w:cs="Times New Roman"/>
          <w:szCs w:val="28"/>
        </w:rPr>
        <w:t>Установить, что реализация Стратегии социально-экономического развития муниципального образования город Пермь до 2030 года</w:t>
      </w:r>
      <w:r w:rsidR="00F65029">
        <w:rPr>
          <w:rFonts w:cs="Times New Roman"/>
          <w:szCs w:val="28"/>
        </w:rPr>
        <w:t xml:space="preserve"> (далее - Стратегия)</w:t>
      </w:r>
      <w:r w:rsidR="008F750D" w:rsidRPr="008B6714">
        <w:rPr>
          <w:rFonts w:cs="Times New Roman"/>
          <w:szCs w:val="28"/>
        </w:rPr>
        <w:t xml:space="preserve"> в 2021 году и последующие годы до момента утверждения </w:t>
      </w:r>
      <w:r w:rsidR="00F65029">
        <w:rPr>
          <w:rFonts w:cs="Times New Roman"/>
          <w:szCs w:val="28"/>
        </w:rPr>
        <w:t xml:space="preserve"> Плана </w:t>
      </w:r>
      <w:r w:rsidR="00F65029" w:rsidRPr="00BF303F">
        <w:rPr>
          <w:rFonts w:cs="Times New Roman"/>
          <w:szCs w:val="28"/>
        </w:rPr>
        <w:t xml:space="preserve">мероприятий по реализации Стратегии </w:t>
      </w:r>
      <w:r w:rsidR="00C874DC">
        <w:rPr>
          <w:rFonts w:cs="Times New Roman"/>
          <w:szCs w:val="28"/>
        </w:rPr>
        <w:t xml:space="preserve">на последующий период </w:t>
      </w:r>
      <w:bookmarkStart w:id="0" w:name="_GoBack"/>
      <w:bookmarkEnd w:id="0"/>
      <w:r w:rsidR="00F65029">
        <w:rPr>
          <w:rFonts w:cs="Times New Roman"/>
          <w:szCs w:val="28"/>
        </w:rPr>
        <w:t xml:space="preserve">на основе </w:t>
      </w:r>
      <w:r w:rsidR="008F750D" w:rsidRPr="008B6714">
        <w:rPr>
          <w:rFonts w:cs="Times New Roman"/>
          <w:szCs w:val="28"/>
        </w:rPr>
        <w:t>паспортов национальных проектов Российской Федерации до 2030 года осуществляется на основании целе</w:t>
      </w:r>
      <w:r w:rsidR="00D928DD">
        <w:rPr>
          <w:rFonts w:cs="Times New Roman"/>
          <w:szCs w:val="28"/>
        </w:rPr>
        <w:t xml:space="preserve">й, задач, механизмов реализации, </w:t>
      </w:r>
      <w:r w:rsidR="008F750D" w:rsidRPr="008B6714">
        <w:rPr>
          <w:rFonts w:cs="Times New Roman"/>
          <w:szCs w:val="28"/>
        </w:rPr>
        <w:t>наименований целевых показателей</w:t>
      </w:r>
      <w:r w:rsidR="00D928DD">
        <w:rPr>
          <w:rFonts w:cs="Times New Roman"/>
          <w:szCs w:val="28"/>
        </w:rPr>
        <w:t xml:space="preserve">, </w:t>
      </w:r>
      <w:r w:rsidR="00D928DD" w:rsidRPr="008B6714">
        <w:rPr>
          <w:rFonts w:cs="Times New Roman"/>
          <w:szCs w:val="28"/>
        </w:rPr>
        <w:t>наименований</w:t>
      </w:r>
      <w:r w:rsidR="00D928DD">
        <w:rPr>
          <w:rFonts w:cs="Times New Roman"/>
          <w:szCs w:val="28"/>
        </w:rPr>
        <w:t xml:space="preserve"> индикаторов и </w:t>
      </w:r>
      <w:r w:rsidR="00D928DD" w:rsidRPr="00D928DD">
        <w:rPr>
          <w:rFonts w:cs="Times New Roman"/>
          <w:szCs w:val="28"/>
        </w:rPr>
        <w:t>индексов достижения целей</w:t>
      </w:r>
      <w:r w:rsidR="008F750D" w:rsidRPr="008B6714">
        <w:rPr>
          <w:rFonts w:cs="Times New Roman"/>
          <w:szCs w:val="28"/>
        </w:rPr>
        <w:t>, установленных в Плане на 2020 год, с корректировкой значений целевых показателей Плана с учетом предельных объемов денежных средств, предусмотренных для исполнения бюджетных обязательств г</w:t>
      </w:r>
      <w:r w:rsidR="008F750D">
        <w:rPr>
          <w:rFonts w:cs="Times New Roman"/>
          <w:szCs w:val="28"/>
        </w:rPr>
        <w:t>орода Перми на 2021 - 2023 годы</w:t>
      </w:r>
      <w:r w:rsidR="008B6714" w:rsidRPr="008B671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</w:t>
      </w:r>
      <w:r w:rsidR="008B6714">
        <w:rPr>
          <w:rFonts w:cs="Times New Roman"/>
          <w:szCs w:val="28"/>
        </w:rPr>
        <w:t>;</w:t>
      </w:r>
    </w:p>
    <w:p w:rsidR="008B6714" w:rsidRDefault="008B6714" w:rsidP="008B6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1.3. дополнить пунктом 2.4 следующего содержания:</w:t>
      </w:r>
    </w:p>
    <w:p w:rsidR="002B2F9F" w:rsidRDefault="009750EF" w:rsidP="004D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8"/>
        </w:rPr>
        <w:lastRenderedPageBreak/>
        <w:t>«</w:t>
      </w:r>
      <w:r w:rsidR="008B6714" w:rsidRPr="008B6714">
        <w:rPr>
          <w:rFonts w:cs="Times New Roman"/>
          <w:szCs w:val="28"/>
        </w:rPr>
        <w:t>2.4. при подготовке документов, в которых отражаются результаты мониторинга реализации документов стратегического планирования, учитывать подходы, предусмотренные пунктом 1</w:t>
      </w:r>
      <w:r w:rsidR="008B6714" w:rsidRPr="008B6714">
        <w:rPr>
          <w:rFonts w:cs="Times New Roman"/>
          <w:szCs w:val="28"/>
          <w:vertAlign w:val="superscript"/>
        </w:rPr>
        <w:t>1</w:t>
      </w:r>
      <w:r w:rsidR="008B6714" w:rsidRPr="008B6714">
        <w:rPr>
          <w:rFonts w:cs="Times New Roman"/>
          <w:szCs w:val="28"/>
        </w:rPr>
        <w:t xml:space="preserve"> настоящего решения.</w:t>
      </w:r>
      <w:r>
        <w:rPr>
          <w:rFonts w:eastAsia="Times New Roman" w:cs="Times New Roman"/>
          <w:szCs w:val="24"/>
          <w:lang w:eastAsia="ru-RU"/>
        </w:rPr>
        <w:t>»</w:t>
      </w:r>
      <w:r w:rsidR="00D8480A">
        <w:rPr>
          <w:rFonts w:eastAsia="Times New Roman" w:cs="Times New Roman"/>
          <w:szCs w:val="24"/>
          <w:lang w:eastAsia="ru-RU"/>
        </w:rPr>
        <w:t>;</w:t>
      </w:r>
    </w:p>
    <w:p w:rsidR="0035544D" w:rsidRDefault="008F6D87" w:rsidP="004D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1.4. </w:t>
      </w:r>
      <w:r w:rsidR="00571BD1">
        <w:rPr>
          <w:rFonts w:eastAsia="Times New Roman" w:cs="Times New Roman"/>
          <w:szCs w:val="24"/>
          <w:lang w:eastAsia="ru-RU"/>
        </w:rPr>
        <w:t xml:space="preserve">в </w:t>
      </w:r>
      <w:r w:rsidR="0035544D">
        <w:rPr>
          <w:rFonts w:eastAsia="Times New Roman" w:cs="Times New Roman"/>
          <w:szCs w:val="24"/>
          <w:lang w:eastAsia="ru-RU"/>
        </w:rPr>
        <w:t>П</w:t>
      </w:r>
      <w:r w:rsidR="0035544D" w:rsidRPr="0035544D">
        <w:rPr>
          <w:rFonts w:eastAsia="Times New Roman" w:cs="Times New Roman"/>
          <w:szCs w:val="24"/>
          <w:lang w:eastAsia="ru-RU"/>
        </w:rPr>
        <w:t>лан</w:t>
      </w:r>
      <w:r w:rsidR="00571BD1">
        <w:rPr>
          <w:rFonts w:eastAsia="Times New Roman" w:cs="Times New Roman"/>
          <w:szCs w:val="24"/>
          <w:lang w:eastAsia="ru-RU"/>
        </w:rPr>
        <w:t>е</w:t>
      </w:r>
      <w:r w:rsidR="0035544D" w:rsidRPr="0035544D">
        <w:rPr>
          <w:rFonts w:eastAsia="Times New Roman" w:cs="Times New Roman"/>
          <w:szCs w:val="24"/>
          <w:lang w:eastAsia="ru-RU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</w:t>
      </w:r>
      <w:r w:rsidR="0035544D">
        <w:rPr>
          <w:rFonts w:eastAsia="Times New Roman" w:cs="Times New Roman"/>
          <w:szCs w:val="24"/>
          <w:lang w:eastAsia="ru-RU"/>
        </w:rPr>
        <w:t>д 2016-2020 годов:</w:t>
      </w:r>
    </w:p>
    <w:p w:rsidR="0035544D" w:rsidRDefault="00BB4C99" w:rsidP="00355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1.4.1. </w:t>
      </w:r>
      <w:r w:rsidR="0035544D">
        <w:rPr>
          <w:rFonts w:eastAsia="Times New Roman" w:cs="Times New Roman"/>
          <w:szCs w:val="24"/>
          <w:lang w:eastAsia="ru-RU"/>
        </w:rPr>
        <w:t>дополнить приложением 1</w:t>
      </w:r>
      <w:r w:rsidR="0035544D"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 w:rsidR="0035544D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35544D" w:rsidRPr="0035544D">
        <w:rPr>
          <w:rFonts w:eastAsia="Times New Roman" w:cs="Times New Roman"/>
          <w:szCs w:val="24"/>
          <w:lang w:eastAsia="ru-RU"/>
        </w:rPr>
        <w:t>Прогноз</w:t>
      </w:r>
      <w:r w:rsidR="0035544D">
        <w:rPr>
          <w:rFonts w:eastAsia="Times New Roman" w:cs="Times New Roman"/>
          <w:szCs w:val="24"/>
          <w:lang w:eastAsia="ru-RU"/>
        </w:rPr>
        <w:t xml:space="preserve"> </w:t>
      </w:r>
      <w:r w:rsidR="0035544D" w:rsidRPr="0035544D">
        <w:rPr>
          <w:rFonts w:eastAsia="Times New Roman" w:cs="Times New Roman"/>
          <w:szCs w:val="24"/>
          <w:lang w:eastAsia="ru-RU"/>
        </w:rPr>
        <w:t>социально-экономических результатов</w:t>
      </w:r>
      <w:r w:rsidR="0035544D">
        <w:rPr>
          <w:rFonts w:eastAsia="Times New Roman" w:cs="Times New Roman"/>
          <w:szCs w:val="24"/>
          <w:lang w:eastAsia="ru-RU"/>
        </w:rPr>
        <w:t xml:space="preserve"> </w:t>
      </w:r>
      <w:r w:rsidR="00740576">
        <w:rPr>
          <w:rFonts w:eastAsia="Times New Roman" w:cs="Times New Roman"/>
          <w:szCs w:val="24"/>
          <w:lang w:eastAsia="ru-RU"/>
        </w:rPr>
        <w:t>на 2021 год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="0035544D">
        <w:rPr>
          <w:rFonts w:eastAsia="Times New Roman" w:cs="Times New Roman"/>
          <w:szCs w:val="24"/>
          <w:lang w:eastAsia="ru-RU"/>
        </w:rPr>
        <w:t xml:space="preserve"> согласно приложению 1 к настоящему решению;</w:t>
      </w:r>
    </w:p>
    <w:p w:rsidR="000D5C05" w:rsidRDefault="0022390F" w:rsidP="00571B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740576">
        <w:rPr>
          <w:rFonts w:eastAsia="Times New Roman" w:cs="Times New Roman"/>
          <w:szCs w:val="24"/>
          <w:lang w:eastAsia="ru-RU"/>
        </w:rPr>
        <w:t>4.2</w:t>
      </w:r>
      <w:r>
        <w:rPr>
          <w:rFonts w:eastAsia="Times New Roman" w:cs="Times New Roman"/>
          <w:szCs w:val="24"/>
          <w:lang w:eastAsia="ru-RU"/>
        </w:rPr>
        <w:t>.</w:t>
      </w:r>
      <w:r w:rsidR="000D5C05" w:rsidRPr="000D5C05">
        <w:rPr>
          <w:rFonts w:eastAsia="Times New Roman" w:cs="Times New Roman"/>
          <w:szCs w:val="24"/>
          <w:lang w:eastAsia="ru-RU"/>
        </w:rPr>
        <w:t xml:space="preserve"> </w:t>
      </w:r>
      <w:r w:rsidR="000D5C05">
        <w:rPr>
          <w:rFonts w:eastAsia="Times New Roman" w:cs="Times New Roman"/>
          <w:szCs w:val="24"/>
          <w:lang w:eastAsia="ru-RU"/>
        </w:rPr>
        <w:t>дополнить приложением 2</w:t>
      </w:r>
      <w:r w:rsidR="000D5C05"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 w:rsidR="000D5C05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0D5C05" w:rsidRPr="000D5C05">
        <w:rPr>
          <w:rFonts w:eastAsia="Times New Roman" w:cs="Times New Roman"/>
          <w:szCs w:val="24"/>
          <w:lang w:eastAsia="ru-RU"/>
        </w:rPr>
        <w:t>Примерный перечень муниципальных программ на 2021 год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="000D5C05">
        <w:rPr>
          <w:rFonts w:eastAsia="Times New Roman" w:cs="Times New Roman"/>
          <w:szCs w:val="24"/>
          <w:lang w:eastAsia="ru-RU"/>
        </w:rPr>
        <w:t xml:space="preserve"> согласно приложению 2 к настоящему решению</w:t>
      </w:r>
    </w:p>
    <w:p w:rsidR="0022390F" w:rsidRDefault="000D5C05" w:rsidP="00571B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1.4.3.</w:t>
      </w:r>
      <w:r w:rsidR="0022390F">
        <w:rPr>
          <w:rFonts w:eastAsia="Times New Roman" w:cs="Times New Roman"/>
          <w:szCs w:val="24"/>
          <w:lang w:eastAsia="ru-RU"/>
        </w:rPr>
        <w:t xml:space="preserve"> </w:t>
      </w:r>
      <w:r w:rsidR="00571BD1">
        <w:rPr>
          <w:rFonts w:eastAsia="Times New Roman" w:cs="Times New Roman"/>
          <w:szCs w:val="24"/>
          <w:lang w:eastAsia="ru-RU"/>
        </w:rPr>
        <w:t xml:space="preserve">в приложении 3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571BD1" w:rsidRPr="00571BD1">
        <w:rPr>
          <w:rFonts w:eastAsia="Times New Roman" w:cs="Times New Roman"/>
          <w:szCs w:val="24"/>
          <w:lang w:eastAsia="ru-RU"/>
        </w:rPr>
        <w:t>Методика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расчета целевых показателей плана мероприятий по реализации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Стратегии социально-экономического развития муниципального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образования город Пермь до 2030 года на период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2016-2020 годов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строки </w:t>
      </w:r>
      <w:r w:rsidR="00571BD1">
        <w:rPr>
          <w:rFonts w:eastAsia="Times New Roman" w:cs="Times New Roman"/>
          <w:szCs w:val="24"/>
          <w:lang w:eastAsia="ru-RU"/>
        </w:rPr>
        <w:t>12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, </w:t>
      </w:r>
      <w:r w:rsidR="00571BD1">
        <w:rPr>
          <w:rFonts w:eastAsia="Times New Roman" w:cs="Times New Roman"/>
          <w:szCs w:val="24"/>
          <w:lang w:eastAsia="ru-RU"/>
        </w:rPr>
        <w:t>27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42, </w:t>
      </w:r>
      <w:r w:rsidR="00571BD1">
        <w:rPr>
          <w:rFonts w:eastAsia="Times New Roman" w:cs="Times New Roman"/>
          <w:szCs w:val="24"/>
          <w:lang w:eastAsia="ru-RU"/>
        </w:rPr>
        <w:t xml:space="preserve">43 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изложить в редакции согласно приложению </w:t>
      </w:r>
      <w:r>
        <w:rPr>
          <w:rFonts w:eastAsia="Times New Roman" w:cs="Times New Roman"/>
          <w:szCs w:val="24"/>
          <w:lang w:eastAsia="ru-RU"/>
        </w:rPr>
        <w:t>3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 к настоящему решению;</w:t>
      </w:r>
    </w:p>
    <w:p w:rsidR="000D5C05" w:rsidRDefault="000D5C05" w:rsidP="00D92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0D5C05">
        <w:rPr>
          <w:rFonts w:eastAsia="Times New Roman" w:cs="Times New Roman"/>
          <w:szCs w:val="24"/>
          <w:lang w:eastAsia="ru-RU"/>
        </w:rPr>
        <w:t>1.4.</w:t>
      </w:r>
      <w:r>
        <w:rPr>
          <w:rFonts w:eastAsia="Times New Roman" w:cs="Times New Roman"/>
          <w:szCs w:val="24"/>
          <w:lang w:eastAsia="ru-RU"/>
        </w:rPr>
        <w:t>4</w:t>
      </w:r>
      <w:r w:rsidRPr="000D5C05">
        <w:rPr>
          <w:rFonts w:eastAsia="Times New Roman" w:cs="Times New Roman"/>
          <w:szCs w:val="24"/>
          <w:lang w:eastAsia="ru-RU"/>
        </w:rPr>
        <w:t xml:space="preserve">. дополнить приложением </w:t>
      </w:r>
      <w:r>
        <w:rPr>
          <w:rFonts w:eastAsia="Times New Roman" w:cs="Times New Roman"/>
          <w:szCs w:val="24"/>
          <w:lang w:eastAsia="ru-RU"/>
        </w:rPr>
        <w:t>4</w:t>
      </w:r>
      <w:r w:rsidRPr="000D5C05">
        <w:rPr>
          <w:rFonts w:eastAsia="Times New Roman" w:cs="Times New Roman"/>
          <w:szCs w:val="24"/>
          <w:vertAlign w:val="superscript"/>
          <w:lang w:eastAsia="ru-RU"/>
        </w:rPr>
        <w:t>1</w:t>
      </w:r>
      <w:r w:rsidRPr="000D5C05"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D928DD" w:rsidRPr="00D928DD">
        <w:rPr>
          <w:rFonts w:eastAsia="Times New Roman" w:cs="Times New Roman"/>
          <w:szCs w:val="24"/>
          <w:lang w:eastAsia="ru-RU"/>
        </w:rPr>
        <w:t>Методика</w:t>
      </w:r>
      <w:r w:rsidR="00D928DD">
        <w:rPr>
          <w:rFonts w:eastAsia="Times New Roman" w:cs="Times New Roman"/>
          <w:szCs w:val="24"/>
          <w:lang w:eastAsia="ru-RU"/>
        </w:rPr>
        <w:t xml:space="preserve"> </w:t>
      </w:r>
      <w:r w:rsidR="00D928DD" w:rsidRPr="00D928DD">
        <w:rPr>
          <w:rFonts w:eastAsia="Times New Roman" w:cs="Times New Roman"/>
          <w:szCs w:val="24"/>
          <w:lang w:eastAsia="ru-RU"/>
        </w:rPr>
        <w:t>расчета индексов достижения целей плана мероприятий</w:t>
      </w:r>
      <w:r w:rsidR="00D928DD">
        <w:rPr>
          <w:rFonts w:eastAsia="Times New Roman" w:cs="Times New Roman"/>
          <w:szCs w:val="24"/>
          <w:lang w:eastAsia="ru-RU"/>
        </w:rPr>
        <w:t xml:space="preserve"> </w:t>
      </w:r>
      <w:r w:rsidR="00D928DD" w:rsidRPr="00D928DD">
        <w:rPr>
          <w:rFonts w:eastAsia="Times New Roman" w:cs="Times New Roman"/>
          <w:szCs w:val="24"/>
          <w:lang w:eastAsia="ru-RU"/>
        </w:rPr>
        <w:t>по реализации Стратегии социально-экономического развития</w:t>
      </w:r>
      <w:r w:rsidR="00D928DD">
        <w:rPr>
          <w:rFonts w:eastAsia="Times New Roman" w:cs="Times New Roman"/>
          <w:szCs w:val="24"/>
          <w:lang w:eastAsia="ru-RU"/>
        </w:rPr>
        <w:t xml:space="preserve"> </w:t>
      </w:r>
      <w:r w:rsidR="00D928DD" w:rsidRPr="00D928DD">
        <w:rPr>
          <w:rFonts w:eastAsia="Times New Roman" w:cs="Times New Roman"/>
          <w:szCs w:val="24"/>
          <w:lang w:eastAsia="ru-RU"/>
        </w:rPr>
        <w:t xml:space="preserve">муниципального образования город Пермь до 2030 года </w:t>
      </w:r>
      <w:r w:rsidRPr="000D5C05">
        <w:rPr>
          <w:rFonts w:eastAsia="Times New Roman" w:cs="Times New Roman"/>
          <w:szCs w:val="24"/>
          <w:lang w:eastAsia="ru-RU"/>
        </w:rPr>
        <w:t>в 2021 году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Pr="000D5C05">
        <w:rPr>
          <w:rFonts w:eastAsia="Times New Roman" w:cs="Times New Roman"/>
          <w:szCs w:val="24"/>
          <w:lang w:eastAsia="ru-RU"/>
        </w:rPr>
        <w:t xml:space="preserve"> согласно приложению </w:t>
      </w:r>
      <w:r w:rsidR="00BB4C99">
        <w:rPr>
          <w:rFonts w:eastAsia="Times New Roman" w:cs="Times New Roman"/>
          <w:szCs w:val="24"/>
          <w:lang w:eastAsia="ru-RU"/>
        </w:rPr>
        <w:t>4</w:t>
      </w:r>
      <w:r w:rsidRPr="000D5C05">
        <w:rPr>
          <w:rFonts w:eastAsia="Times New Roman" w:cs="Times New Roman"/>
          <w:szCs w:val="24"/>
          <w:lang w:eastAsia="ru-RU"/>
        </w:rPr>
        <w:t xml:space="preserve"> к настоящему решению;</w:t>
      </w:r>
    </w:p>
    <w:p w:rsidR="00740576" w:rsidRDefault="00740576" w:rsidP="007405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1.4.</w:t>
      </w:r>
      <w:r w:rsidR="000D5C05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>.</w:t>
      </w:r>
      <w:r w:rsidRPr="0035544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дополнить приложением 5</w:t>
      </w:r>
      <w:r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Pr="0035544D">
        <w:rPr>
          <w:rFonts w:eastAsia="Times New Roman" w:cs="Times New Roman"/>
          <w:szCs w:val="24"/>
          <w:lang w:eastAsia="ru-RU"/>
        </w:rPr>
        <w:t>Значения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5544D">
        <w:rPr>
          <w:rFonts w:eastAsia="Times New Roman" w:cs="Times New Roman"/>
          <w:szCs w:val="24"/>
          <w:lang w:eastAsia="ru-RU"/>
        </w:rPr>
        <w:t>индексов достижения целей плана мероприятий по реализации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5544D">
        <w:rPr>
          <w:rFonts w:eastAsia="Times New Roman" w:cs="Times New Roman"/>
          <w:szCs w:val="24"/>
          <w:lang w:eastAsia="ru-RU"/>
        </w:rPr>
        <w:t>Стратегии социально-экономического развития муниципального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5544D">
        <w:rPr>
          <w:rFonts w:eastAsia="Times New Roman" w:cs="Times New Roman"/>
          <w:szCs w:val="24"/>
          <w:lang w:eastAsia="ru-RU"/>
        </w:rPr>
        <w:t xml:space="preserve">образования город Пермь до 2030 года </w:t>
      </w:r>
      <w:r>
        <w:rPr>
          <w:rFonts w:eastAsia="Times New Roman" w:cs="Times New Roman"/>
          <w:szCs w:val="24"/>
          <w:lang w:eastAsia="ru-RU"/>
        </w:rPr>
        <w:t>в 2021 году</w:t>
      </w:r>
      <w:r w:rsidR="009750EF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 согласно приложению </w:t>
      </w:r>
      <w:r w:rsidR="00BB4C99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 xml:space="preserve"> к настоящему решению.</w:t>
      </w:r>
    </w:p>
    <w:p w:rsidR="008A72C0" w:rsidRPr="002B2F9F" w:rsidRDefault="008A72C0" w:rsidP="004D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8A72C0">
        <w:rPr>
          <w:rFonts w:eastAsia="Times New Roman" w:cs="Times New Roman"/>
          <w:szCs w:val="24"/>
          <w:lang w:eastAsia="ru-RU"/>
        </w:rPr>
        <w:t>Внести в решение Пермской городской Д</w:t>
      </w:r>
      <w:r>
        <w:rPr>
          <w:rFonts w:eastAsia="Times New Roman" w:cs="Times New Roman"/>
          <w:szCs w:val="24"/>
          <w:lang w:eastAsia="ru-RU"/>
        </w:rPr>
        <w:t xml:space="preserve">умы от 26.05.2020 № 86 </w:t>
      </w:r>
      <w:r w:rsidR="009750EF">
        <w:rPr>
          <w:rFonts w:eastAsia="Times New Roman" w:cs="Times New Roman"/>
          <w:szCs w:val="24"/>
          <w:lang w:eastAsia="ru-RU"/>
        </w:rPr>
        <w:t>«</w:t>
      </w:r>
      <w:r>
        <w:rPr>
          <w:rFonts w:eastAsia="Times New Roman" w:cs="Times New Roman"/>
          <w:szCs w:val="24"/>
          <w:lang w:eastAsia="ru-RU"/>
        </w:rPr>
        <w:t>О внесе</w:t>
      </w:r>
      <w:r w:rsidRPr="008A72C0">
        <w:rPr>
          <w:rFonts w:eastAsia="Times New Roman" w:cs="Times New Roman"/>
          <w:szCs w:val="24"/>
          <w:lang w:eastAsia="ru-RU"/>
        </w:rPr>
        <w:t>нии изменений в Стратегию социально</w:t>
      </w:r>
      <w:r>
        <w:rPr>
          <w:rFonts w:eastAsia="Times New Roman" w:cs="Times New Roman"/>
          <w:szCs w:val="24"/>
          <w:lang w:eastAsia="ru-RU"/>
        </w:rPr>
        <w:t>-экономического развития муници</w:t>
      </w:r>
      <w:r w:rsidRPr="008A72C0">
        <w:rPr>
          <w:rFonts w:eastAsia="Times New Roman" w:cs="Times New Roman"/>
          <w:szCs w:val="24"/>
          <w:lang w:eastAsia="ru-RU"/>
        </w:rPr>
        <w:t>пального образования город Пермь до 2030 года, утвержденную решением Пермской городской Думы от 22.04.2014 №</w:t>
      </w:r>
      <w:r>
        <w:rPr>
          <w:rFonts w:eastAsia="Times New Roman" w:cs="Times New Roman"/>
          <w:szCs w:val="24"/>
          <w:lang w:eastAsia="ru-RU"/>
        </w:rPr>
        <w:t xml:space="preserve"> 85</w:t>
      </w:r>
      <w:r w:rsidR="009750EF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>, изменения, заменив в пунк</w:t>
      </w:r>
      <w:r w:rsidRPr="008A72C0">
        <w:rPr>
          <w:rFonts w:eastAsia="Times New Roman" w:cs="Times New Roman"/>
          <w:szCs w:val="24"/>
          <w:lang w:eastAsia="ru-RU"/>
        </w:rPr>
        <w:t xml:space="preserve">те 3 слова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Pr="008A72C0">
        <w:rPr>
          <w:rFonts w:eastAsia="Times New Roman" w:cs="Times New Roman"/>
          <w:szCs w:val="24"/>
          <w:lang w:eastAsia="ru-RU"/>
        </w:rPr>
        <w:t>01.01.2021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Pr="008A72C0">
        <w:rPr>
          <w:rFonts w:eastAsia="Times New Roman" w:cs="Times New Roman"/>
          <w:szCs w:val="24"/>
          <w:lang w:eastAsia="ru-RU"/>
        </w:rPr>
        <w:t xml:space="preserve"> словами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Pr="008A72C0">
        <w:rPr>
          <w:rFonts w:eastAsia="Times New Roman" w:cs="Times New Roman"/>
          <w:szCs w:val="24"/>
          <w:lang w:eastAsia="ru-RU"/>
        </w:rPr>
        <w:t>01.01</w:t>
      </w:r>
      <w:r w:rsidR="00F65029">
        <w:rPr>
          <w:rFonts w:eastAsia="Times New Roman" w:cs="Times New Roman"/>
          <w:szCs w:val="24"/>
          <w:lang w:eastAsia="ru-RU"/>
        </w:rPr>
        <w:t>.</w:t>
      </w:r>
      <w:r w:rsidRPr="008A72C0">
        <w:rPr>
          <w:rFonts w:eastAsia="Times New Roman" w:cs="Times New Roman"/>
          <w:szCs w:val="24"/>
          <w:lang w:eastAsia="ru-RU"/>
        </w:rPr>
        <w:t>2022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Pr="008A72C0">
        <w:rPr>
          <w:rFonts w:eastAsia="Times New Roman" w:cs="Times New Roman"/>
          <w:szCs w:val="24"/>
          <w:lang w:eastAsia="ru-RU"/>
        </w:rPr>
        <w:t>.</w:t>
      </w:r>
    </w:p>
    <w:p w:rsidR="00CB32EA" w:rsidRPr="002B2F9F" w:rsidRDefault="008A72C0" w:rsidP="002B2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2B2F9F" w:rsidRPr="002B2F9F">
        <w:rPr>
          <w:rFonts w:eastAsia="Calibri" w:cs="Times New Roman"/>
          <w:szCs w:val="28"/>
        </w:rPr>
        <w:t xml:space="preserve">. Настоящее решение вступает в силу со дня его официального опубликования в печатном средстве массовой информации </w:t>
      </w:r>
      <w:r w:rsidR="009750EF">
        <w:rPr>
          <w:rFonts w:eastAsia="Calibri" w:cs="Times New Roman"/>
          <w:szCs w:val="28"/>
        </w:rPr>
        <w:t>«</w:t>
      </w:r>
      <w:r w:rsidR="002B2F9F" w:rsidRPr="002B2F9F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rFonts w:eastAsia="Calibri" w:cs="Times New Roman"/>
          <w:szCs w:val="28"/>
        </w:rPr>
        <w:t>»</w:t>
      </w:r>
      <w:r w:rsidR="002B2F9F" w:rsidRPr="002B2F9F">
        <w:rPr>
          <w:rFonts w:eastAsia="Calibri" w:cs="Times New Roman"/>
          <w:szCs w:val="28"/>
        </w:rPr>
        <w:t>.</w:t>
      </w:r>
    </w:p>
    <w:p w:rsidR="00CB32EA" w:rsidRPr="00887D44" w:rsidRDefault="008A72C0" w:rsidP="00E347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 xml:space="preserve">. Опубликовать настоящее решение в печатном средстве массовой информации </w:t>
      </w:r>
      <w:r w:rsidR="009750EF">
        <w:rPr>
          <w:szCs w:val="28"/>
        </w:rPr>
        <w:t>«</w:t>
      </w:r>
      <w:r w:rsidR="00CB32EA" w:rsidRPr="00887D44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szCs w:val="28"/>
        </w:rPr>
        <w:t>»</w:t>
      </w:r>
      <w:r w:rsidR="00CB32EA" w:rsidRPr="00887D44">
        <w:rPr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32EA" w:rsidRPr="00FE6BEA" w:rsidRDefault="008A72C0" w:rsidP="00E3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5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CB32EA" w:rsidRDefault="00CB32EA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>П</w:t>
      </w:r>
      <w:r w:rsidR="00E3470B">
        <w:rPr>
          <w:szCs w:val="28"/>
        </w:rPr>
        <w:t>редседатель</w:t>
      </w:r>
    </w:p>
    <w:p w:rsidR="00CB32EA" w:rsidRDefault="00CB32EA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5F7510">
        <w:rPr>
          <w:szCs w:val="28"/>
        </w:rPr>
        <w:t xml:space="preserve">Пермской городской Думы     </w:t>
      </w:r>
      <w:r>
        <w:rPr>
          <w:szCs w:val="28"/>
        </w:rPr>
        <w:t xml:space="preserve"> </w:t>
      </w:r>
      <w:r w:rsidRPr="005F7510">
        <w:rPr>
          <w:szCs w:val="28"/>
        </w:rPr>
        <w:t xml:space="preserve">     </w:t>
      </w:r>
      <w:r>
        <w:rPr>
          <w:szCs w:val="28"/>
        </w:rPr>
        <w:t xml:space="preserve">                                 </w:t>
      </w:r>
      <w:r w:rsidRPr="005F7510">
        <w:rPr>
          <w:szCs w:val="28"/>
        </w:rPr>
        <w:t xml:space="preserve">                </w:t>
      </w:r>
      <w:r w:rsidR="00E3470B">
        <w:rPr>
          <w:szCs w:val="28"/>
        </w:rPr>
        <w:t xml:space="preserve">      </w:t>
      </w:r>
      <w:r w:rsidR="00BB4C99">
        <w:rPr>
          <w:szCs w:val="28"/>
        </w:rPr>
        <w:t xml:space="preserve"> </w:t>
      </w:r>
      <w:r w:rsidR="00E3470B">
        <w:rPr>
          <w:szCs w:val="28"/>
        </w:rPr>
        <w:t xml:space="preserve">  </w:t>
      </w:r>
      <w:r w:rsidR="005D28D2">
        <w:rPr>
          <w:szCs w:val="28"/>
        </w:rPr>
        <w:t xml:space="preserve"> </w:t>
      </w:r>
      <w:r>
        <w:rPr>
          <w:szCs w:val="28"/>
        </w:rPr>
        <w:t xml:space="preserve"> Ю.А. Уткин</w:t>
      </w:r>
    </w:p>
    <w:p w:rsidR="00571BD1" w:rsidRDefault="00CB32EA" w:rsidP="00F65029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 xml:space="preserve">Глава города Перми                                                                     </w:t>
      </w:r>
      <w:r w:rsidR="00E3470B">
        <w:rPr>
          <w:szCs w:val="28"/>
        </w:rPr>
        <w:t xml:space="preserve">     </w:t>
      </w:r>
      <w:r w:rsidR="00BB4C99">
        <w:rPr>
          <w:szCs w:val="28"/>
        </w:rPr>
        <w:t xml:space="preserve">  </w:t>
      </w:r>
      <w:r w:rsidR="00E3470B">
        <w:rPr>
          <w:szCs w:val="28"/>
        </w:rPr>
        <w:t xml:space="preserve">   </w:t>
      </w:r>
      <w:r>
        <w:rPr>
          <w:szCs w:val="28"/>
        </w:rPr>
        <w:t>Д.И. Самойлов</w:t>
      </w:r>
      <w:r w:rsidR="00571BD1">
        <w:rPr>
          <w:szCs w:val="28"/>
        </w:rPr>
        <w:br w:type="page"/>
      </w:r>
    </w:p>
    <w:p w:rsidR="00EE3976" w:rsidRPr="00EE3976" w:rsidRDefault="00EE3976" w:rsidP="00EE39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>Приложение 1</w:t>
      </w:r>
    </w:p>
    <w:p w:rsidR="00EE3976" w:rsidRPr="00EE3976" w:rsidRDefault="00EE3976" w:rsidP="00EE397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EE3976" w:rsidRDefault="00EE3976" w:rsidP="00EE397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EE3976" w:rsidRPr="00EE3976" w:rsidRDefault="00EE3976" w:rsidP="00EE3976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E3976">
        <w:rPr>
          <w:rFonts w:eastAsia="Times New Roman" w:cs="Times New Roman"/>
          <w:szCs w:val="28"/>
          <w:lang w:eastAsia="ru-RU"/>
        </w:rPr>
        <w:t>от                        №</w:t>
      </w:r>
    </w:p>
    <w:p w:rsidR="00EE3976" w:rsidRPr="00EE3976" w:rsidRDefault="00EE3976" w:rsidP="00EE397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EE3976" w:rsidRPr="00EE3976" w:rsidRDefault="00EE3976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E3976">
        <w:rPr>
          <w:rFonts w:eastAsia="Times New Roman" w:cs="Times New Roman"/>
          <w:b/>
          <w:szCs w:val="24"/>
          <w:lang w:eastAsia="ru-RU"/>
        </w:rPr>
        <w:t>ПРОГНОЗ</w:t>
      </w:r>
    </w:p>
    <w:p w:rsidR="00CB32EA" w:rsidRDefault="00EE3976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E3976">
        <w:rPr>
          <w:rFonts w:eastAsia="Times New Roman" w:cs="Times New Roman"/>
          <w:b/>
          <w:szCs w:val="24"/>
          <w:lang w:eastAsia="ru-RU"/>
        </w:rPr>
        <w:t xml:space="preserve">социально-экономических результатов </w:t>
      </w:r>
      <w:r w:rsidR="00740576">
        <w:rPr>
          <w:rFonts w:eastAsia="Times New Roman" w:cs="Times New Roman"/>
          <w:b/>
          <w:szCs w:val="24"/>
          <w:lang w:eastAsia="ru-RU"/>
        </w:rPr>
        <w:t>на 2021 год</w:t>
      </w:r>
    </w:p>
    <w:p w:rsidR="00EE3976" w:rsidRDefault="00EE3976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0065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973"/>
        <w:gridCol w:w="1417"/>
      </w:tblGrid>
      <w:tr w:rsidR="00EE3976" w:rsidRPr="00EE3976" w:rsidTr="00EE397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целевого показателя/индикатора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8F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F750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E3976" w:rsidRPr="00EE3976" w:rsidTr="00EE397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8F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8F750D">
              <w:rPr>
                <w:rFonts w:eastAsia="Times New Roman" w:cs="Times New Roman"/>
                <w:sz w:val="24"/>
                <w:szCs w:val="24"/>
                <w:lang w:eastAsia="ru-RU"/>
              </w:rPr>
              <w:t>прогноз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сфера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условий для развития человеческого потенциала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6" w:rsidRPr="00EE3976" w:rsidRDefault="00EE3976" w:rsidP="00EE3976">
            <w:pPr>
              <w:jc w:val="center"/>
              <w:rPr>
                <w:color w:val="000000"/>
                <w:sz w:val="24"/>
              </w:rPr>
            </w:pPr>
            <w:r w:rsidRPr="00EE3976">
              <w:rPr>
                <w:color w:val="000000"/>
                <w:sz w:val="24"/>
              </w:rPr>
              <w:t>73,6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Суммарный коэффициент рождаемости, ед. (индикатор)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6" w:rsidRPr="00EE3976" w:rsidRDefault="00EE3976" w:rsidP="00EE3976">
            <w:pPr>
              <w:jc w:val="center"/>
              <w:rPr>
                <w:color w:val="000000"/>
                <w:sz w:val="24"/>
              </w:rPr>
            </w:pPr>
            <w:r w:rsidRPr="00EE3976">
              <w:rPr>
                <w:color w:val="000000"/>
                <w:sz w:val="24"/>
              </w:rPr>
              <w:t>1,24 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смертности, промилле (индикатор)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6" w:rsidRDefault="00EE3976" w:rsidP="00EE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Охват дошкольным образованием детей в возрасте от 1 до 8 лет,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76" w:rsidRDefault="00EE3976" w:rsidP="00EE3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83,5 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Охват дошкольным образованием детей в возрасте от 3 до 8 лет,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E11F3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учащихся, занимающихся в первую смену, от общей численности учащихся муниципальных образовательных организаций,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Превышение среднего балла по всем предметам Единого государственного экзамена в городе Перми по аналогичному показателю в Российской Федерации,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не менее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778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граждан, информированных о деятельности социально ориентированных некоммерческих организаций (далее - СО НКО), от общей численности 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опрошенных,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48,5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отношений, от общей численности опрошенных,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Общественная безопасность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личной и общественной безопасности в городе Перми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преступности, случаев на 10 тыс. чел.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197,2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Объем отгруженной продукции собственного производства, выполненных работ и услуг в расчете на душу населения, тыс. руб.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762</w:t>
            </w:r>
            <w:r w:rsidR="00EE3976"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51300</w:t>
            </w:r>
            <w:r w:rsidR="00EE3976"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600,6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инфраструктуры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комфортной среды проживания в городе Перми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Расселенная площадь жилищного фонда, жилые помещения которого признаны непригодными для проживания и многоквартирные дома - аварийными и подлежащими сносу, тыс.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Общая обеспеченность населения города Перми доступом к коммунальным ресурсам, в том числе к централизованным системам: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газоснабжения,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водоснабжения,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водоотведения,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перевезенных пассажиров на муниципальных маршрутах регулярных перевозок города Перми, млн. чел.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217,9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Пространственное развитие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Сбалансированная и эффективная пространственная организация города Перми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Ввод общей площади жилья в городе Перми, тыс. кв. м в год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созданных особо охраняемых природных территорий от общего количества особо охраняемых природных территорий, планируемых к созданию 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комплексным планом развития системы особо охраняемых природных территорий местного значения города Перми,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83,3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Соотношение посаженных и вырубленных деревьев, не менее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BE1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E11F3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лесных пожаров, ликвидированных (локализованных) в течение суток, не менее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ФЦН 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системы муниципального управления</w:t>
            </w:r>
            <w:r w:rsidR="009750E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системы муниципального управления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Собственные доходы бюджета города Перми в расчете на душу населения, тыс. руб./чел.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0D5C05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исполненных мероприятий Плана противодействия коррупции к общему количеству мероприятий Плана противодействия коррупции,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удовлетворенности жителей города Перми качеством предоставления муниципальных услуг,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E3976" w:rsidRPr="00EE3976" w:rsidTr="00EE39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76" w:rsidRPr="00EE3976" w:rsidRDefault="00EE3976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Доля жителей города Перми с 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76" w:rsidRPr="00EE3976" w:rsidRDefault="00BE11F3" w:rsidP="00EE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</w:tbl>
    <w:p w:rsidR="00BE11F3" w:rsidRDefault="00BE11F3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9750EF" w:rsidRPr="00EE3976" w:rsidRDefault="00BE11F3" w:rsidP="009750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r>
        <w:rPr>
          <w:rFonts w:cs="Times New Roman"/>
          <w:b/>
          <w:szCs w:val="28"/>
        </w:rPr>
        <w:br w:type="page"/>
      </w:r>
      <w:r w:rsidR="009750EF" w:rsidRPr="00EE3976">
        <w:rPr>
          <w:rFonts w:cs="Times New Roman"/>
          <w:szCs w:val="24"/>
        </w:rPr>
        <w:lastRenderedPageBreak/>
        <w:t xml:space="preserve">Приложение </w:t>
      </w:r>
      <w:r w:rsidR="009750EF">
        <w:rPr>
          <w:rFonts w:cs="Times New Roman"/>
          <w:szCs w:val="24"/>
        </w:rPr>
        <w:t>2</w:t>
      </w:r>
    </w:p>
    <w:p w:rsidR="009750EF" w:rsidRPr="00EE3976" w:rsidRDefault="009750EF" w:rsidP="009750E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9750EF" w:rsidRDefault="009750EF" w:rsidP="009750E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9750EF" w:rsidRPr="00EE3976" w:rsidRDefault="009750EF" w:rsidP="009750EF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E3976">
        <w:rPr>
          <w:rFonts w:eastAsia="Times New Roman" w:cs="Times New Roman"/>
          <w:szCs w:val="28"/>
          <w:lang w:eastAsia="ru-RU"/>
        </w:rPr>
        <w:t>от                        №</w:t>
      </w:r>
    </w:p>
    <w:p w:rsidR="00BE11F3" w:rsidRDefault="00BE11F3">
      <w:pPr>
        <w:rPr>
          <w:rFonts w:cs="Times New Roman"/>
          <w:b/>
          <w:szCs w:val="28"/>
        </w:rPr>
      </w:pPr>
    </w:p>
    <w:p w:rsidR="009750EF" w:rsidRDefault="009750EF" w:rsidP="009750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ПРИМЕРНЫЙ ПЕРЕЧЕНЬ</w:t>
      </w:r>
    </w:p>
    <w:p w:rsidR="009750EF" w:rsidRDefault="009750EF" w:rsidP="009750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муниципальных программ на 2021 год</w:t>
      </w:r>
    </w:p>
    <w:p w:rsidR="009750EF" w:rsidRDefault="009750EF" w:rsidP="009750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9750EF" w:rsidRPr="009750EF" w:rsidTr="003464C0">
        <w:tc>
          <w:tcPr>
            <w:tcW w:w="567" w:type="dxa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498" w:type="dxa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Наименование муниципальных программ</w:t>
            </w:r>
          </w:p>
        </w:tc>
      </w:tr>
      <w:tr w:rsidR="009750EF" w:rsidRPr="009750EF" w:rsidTr="003464C0">
        <w:tc>
          <w:tcPr>
            <w:tcW w:w="10065" w:type="dxa"/>
            <w:gridSpan w:val="2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 Социальная сфера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Доступное и качественное образование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Развитие сети образовательных организаций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2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</w:t>
            </w:r>
            <w:r w:rsidR="00266A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Культура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2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</w:t>
            </w:r>
            <w:r w:rsidR="00266A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Молодежь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2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</w:t>
            </w:r>
            <w:r w:rsidR="00266A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Развитие физической культуры и спорта в городе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2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</w:t>
            </w:r>
            <w:r w:rsidR="00266AB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Социальная поддержка и обеспечение семейного благополучия населения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2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1.</w:t>
            </w:r>
            <w:r w:rsidR="00266AB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Общественное согласие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10065" w:type="dxa"/>
            <w:gridSpan w:val="2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2. Общественная безопасность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Безопасный город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10065" w:type="dxa"/>
            <w:gridSpan w:val="2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3. Экономическое развитие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Экономическое развитие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10065" w:type="dxa"/>
            <w:gridSpan w:val="2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4. Развитие инфраструктуры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Обеспечение жильем жителей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Развитие системы жилищно-коммунального хозяйства в городе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Организация дорожной деятельности в городе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Благоустройство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Организация регулярных перевозок автомобильным и городским наземным электрическим транспортом в городе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464C0" w:rsidRPr="009750EF" w:rsidTr="003464C0">
        <w:tc>
          <w:tcPr>
            <w:tcW w:w="567" w:type="dxa"/>
          </w:tcPr>
          <w:p w:rsidR="003464C0" w:rsidRPr="009750EF" w:rsidRDefault="003464C0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4.7</w:t>
            </w:r>
          </w:p>
        </w:tc>
        <w:tc>
          <w:tcPr>
            <w:tcW w:w="9498" w:type="dxa"/>
          </w:tcPr>
          <w:p w:rsidR="003464C0" w:rsidRPr="009750EF" w:rsidRDefault="003464C0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3464C0">
              <w:rPr>
                <w:rFonts w:cs="Times New Roman"/>
                <w:sz w:val="24"/>
                <w:szCs w:val="24"/>
              </w:rPr>
              <w:t>Развитие автомобильных дорог и дорожных сооружений в городе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10065" w:type="dxa"/>
            <w:gridSpan w:val="2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5. Пространственное развитие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Градостроительная деятельность на территории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266ABD" w:rsidRPr="00266ABD">
              <w:rPr>
                <w:rFonts w:cs="Times New Roman"/>
                <w:sz w:val="24"/>
                <w:szCs w:val="24"/>
              </w:rPr>
              <w:t>Охрана природы и лесное хозяйство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10065" w:type="dxa"/>
            <w:gridSpan w:val="2"/>
            <w:vAlign w:val="center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6. Развитие системы муниципального управления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Управление земельными ресурсами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750EF" w:rsidRPr="009750EF" w:rsidTr="003464C0">
        <w:tc>
          <w:tcPr>
            <w:tcW w:w="567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9498" w:type="dxa"/>
          </w:tcPr>
          <w:p w:rsidR="009750EF" w:rsidRPr="009750EF" w:rsidRDefault="009750EF" w:rsidP="0097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750EF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750EF">
              <w:rPr>
                <w:rFonts w:cs="Times New Roman"/>
                <w:sz w:val="24"/>
                <w:szCs w:val="24"/>
              </w:rPr>
              <w:t>Управление муниципальным имуществом города Перми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740576" w:rsidRDefault="00740576" w:rsidP="00EF6E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  <w:sectPr w:rsidR="00740576" w:rsidSect="00BB4C99">
          <w:headerReference w:type="default" r:id="rId8"/>
          <w:pgSz w:w="11906" w:h="16838"/>
          <w:pgMar w:top="964" w:right="794" w:bottom="851" w:left="1361" w:header="363" w:footer="709" w:gutter="0"/>
          <w:cols w:space="708"/>
          <w:titlePg/>
          <w:docGrid w:linePitch="381"/>
        </w:sectPr>
      </w:pPr>
    </w:p>
    <w:p w:rsidR="00EF6E5D" w:rsidRPr="00EE3976" w:rsidRDefault="00EF6E5D" w:rsidP="00EF6E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 xml:space="preserve">Приложение </w:t>
      </w:r>
      <w:r w:rsidR="003464C0">
        <w:rPr>
          <w:rFonts w:cs="Times New Roman"/>
          <w:szCs w:val="24"/>
        </w:rPr>
        <w:t>3</w:t>
      </w:r>
    </w:p>
    <w:p w:rsidR="00EF6E5D" w:rsidRPr="00EE3976" w:rsidRDefault="00EF6E5D" w:rsidP="00EF6E5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EF6E5D" w:rsidRDefault="00EF6E5D" w:rsidP="00EF6E5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EF6E5D" w:rsidRPr="00EE3976" w:rsidRDefault="00EF6E5D" w:rsidP="00EF6E5D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Pr="00EE3976">
        <w:rPr>
          <w:rFonts w:eastAsia="Times New Roman" w:cs="Times New Roman"/>
          <w:szCs w:val="28"/>
          <w:lang w:eastAsia="ru-RU"/>
        </w:rPr>
        <w:t>от                        №</w:t>
      </w:r>
    </w:p>
    <w:p w:rsidR="00BE11F3" w:rsidRDefault="00BE11F3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EF6E5D" w:rsidRDefault="00EF6E5D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</w:t>
      </w:r>
      <w:r w:rsidRPr="00EF6E5D">
        <w:rPr>
          <w:rFonts w:cs="Times New Roman"/>
          <w:b/>
          <w:szCs w:val="24"/>
        </w:rPr>
        <w:t>троки, предлагаемые к изменению в Методик</w:t>
      </w:r>
      <w:r>
        <w:rPr>
          <w:rFonts w:cs="Times New Roman"/>
          <w:b/>
          <w:szCs w:val="24"/>
        </w:rPr>
        <w:t>е</w:t>
      </w:r>
      <w:r w:rsidRPr="00EF6E5D">
        <w:rPr>
          <w:rFonts w:cs="Times New Roman"/>
          <w:b/>
          <w:szCs w:val="24"/>
        </w:rPr>
        <w:t xml:space="preserve"> расчета целевых показателей плана мероприятий по реализации Стратегии социально-экономического р</w:t>
      </w:r>
      <w:r>
        <w:rPr>
          <w:rFonts w:cs="Times New Roman"/>
          <w:b/>
          <w:szCs w:val="24"/>
        </w:rPr>
        <w:t>азвития муниципального образова</w:t>
      </w:r>
      <w:r w:rsidRPr="00EF6E5D">
        <w:rPr>
          <w:rFonts w:cs="Times New Roman"/>
          <w:b/>
          <w:szCs w:val="24"/>
        </w:rPr>
        <w:t>ния город Пермь до 2030 года на период 2016-2020 годов, утвержденно</w:t>
      </w:r>
      <w:r>
        <w:rPr>
          <w:rFonts w:cs="Times New Roman"/>
          <w:b/>
          <w:szCs w:val="24"/>
        </w:rPr>
        <w:t>й</w:t>
      </w:r>
      <w:r w:rsidRPr="00EF6E5D">
        <w:rPr>
          <w:rFonts w:cs="Times New Roman"/>
          <w:b/>
          <w:szCs w:val="24"/>
        </w:rPr>
        <w:t xml:space="preserve"> решением </w:t>
      </w:r>
      <w:r>
        <w:rPr>
          <w:rFonts w:cs="Times New Roman"/>
          <w:b/>
          <w:szCs w:val="24"/>
        </w:rPr>
        <w:t>П</w:t>
      </w:r>
      <w:r w:rsidRPr="00EF6E5D">
        <w:rPr>
          <w:rFonts w:cs="Times New Roman"/>
          <w:b/>
          <w:szCs w:val="24"/>
        </w:rPr>
        <w:t xml:space="preserve">ермской городской </w:t>
      </w:r>
      <w:r>
        <w:rPr>
          <w:rFonts w:cs="Times New Roman"/>
          <w:b/>
          <w:szCs w:val="24"/>
        </w:rPr>
        <w:t>Д</w:t>
      </w:r>
      <w:r w:rsidRPr="00EF6E5D">
        <w:rPr>
          <w:rFonts w:cs="Times New Roman"/>
          <w:b/>
          <w:szCs w:val="24"/>
        </w:rPr>
        <w:t>умы от 26.04.2016 № 67</w:t>
      </w:r>
    </w:p>
    <w:p w:rsidR="00EF6E5D" w:rsidRDefault="00EF6E5D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1"/>
        <w:tblW w:w="1474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137"/>
        <w:gridCol w:w="3543"/>
        <w:gridCol w:w="2693"/>
        <w:gridCol w:w="4253"/>
        <w:gridCol w:w="1559"/>
      </w:tblGrid>
      <w:tr w:rsidR="00EF6E5D" w:rsidRPr="00EF6E5D" w:rsidTr="003464C0">
        <w:trPr>
          <w:tblHeader/>
        </w:trPr>
        <w:tc>
          <w:tcPr>
            <w:tcW w:w="55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54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69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425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</w:tr>
      <w:tr w:rsidR="00EF6E5D" w:rsidRPr="00EF6E5D" w:rsidTr="003464C0">
        <w:trPr>
          <w:trHeight w:val="140"/>
          <w:tblHeader/>
        </w:trPr>
        <w:tc>
          <w:tcPr>
            <w:tcW w:w="55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E5D" w:rsidRPr="00EF6E5D" w:rsidTr="003464C0">
        <w:trPr>
          <w:trHeight w:val="546"/>
        </w:trPr>
        <w:tc>
          <w:tcPr>
            <w:tcW w:w="557" w:type="dxa"/>
          </w:tcPr>
          <w:p w:rsidR="00EF6E5D" w:rsidRPr="00EF6E5D" w:rsidRDefault="00EF6E5D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EF6E5D" w:rsidRPr="00EF6E5D" w:rsidRDefault="00D55673" w:rsidP="00EF6E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67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3543" w:type="dxa"/>
          </w:tcPr>
          <w:p w:rsidR="00EF6E5D" w:rsidRDefault="00D55673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 w:rsidR="00B83B7D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55673" w:rsidRDefault="00D55673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73" w:rsidRDefault="00D55673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55673">
              <w:rPr>
                <w:rFonts w:ascii="Times New Roman" w:hAnsi="Times New Roman" w:cs="Times New Roman"/>
                <w:sz w:val="24"/>
                <w:szCs w:val="24"/>
              </w:rPr>
              <w:t xml:space="preserve"> - доля населения, систематически занимающегося физической культурой и спортом, от общей численности населения в возрасте 3-79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673" w:rsidRDefault="00D55673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Чз</w:t>
            </w:r>
            <w:proofErr w:type="spellEnd"/>
            <w:r w:rsidRPr="00D55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численность населения в возрасте 3 - 79 лет, занимающегося физической культурой и спортом, в соответствии с данными федерального статистического наблюдения по </w:t>
            </w:r>
            <w:hyperlink r:id="rId9" w:history="1">
              <w:r w:rsidRPr="00D556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форме № 1-ФК</w:t>
              </w:r>
            </w:hyperlink>
            <w:r w:rsidRPr="00D55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55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физической культуре и спорте</w:t>
            </w:r>
            <w:r w:rsidR="0097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5673" w:rsidRPr="00EF6E5D" w:rsidRDefault="00D55673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D55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численность населения в возрасте 3 - 79 лет</w:t>
            </w:r>
          </w:p>
        </w:tc>
        <w:tc>
          <w:tcPr>
            <w:tcW w:w="2693" w:type="dxa"/>
          </w:tcPr>
          <w:p w:rsidR="00EF6E5D" w:rsidRPr="00EF6E5D" w:rsidRDefault="00D55673" w:rsidP="00D5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73">
              <w:rPr>
                <w:rFonts w:ascii="Times New Roman" w:hAnsi="Times New Roman" w:cs="Times New Roman"/>
                <w:szCs w:val="24"/>
              </w:rPr>
              <w:t>рассчитывается как процентное отношение численности населения в возрасте 3 - 79 лет, занимающегося физической культурой и спортом, к численности населения в возрасте 3 - 79 лет</w:t>
            </w:r>
            <w:r w:rsidR="00EF6E5D" w:rsidRPr="00EF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F6E5D" w:rsidRPr="00EF6E5D" w:rsidRDefault="00EF6E5D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форма статистического наблюдения № 1-ФК </w:t>
            </w:r>
            <w:r w:rsidR="009750EF">
              <w:rPr>
                <w:rFonts w:ascii="Times New Roman" w:hAnsi="Times New Roman" w:cs="Times New Roman"/>
                <w:szCs w:val="24"/>
              </w:rPr>
              <w:t>«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>Сведения о физической культуре и спорте</w:t>
            </w:r>
            <w:r w:rsidR="009750EF">
              <w:rPr>
                <w:rFonts w:ascii="Times New Roman" w:hAnsi="Times New Roman" w:cs="Times New Roman"/>
                <w:szCs w:val="24"/>
              </w:rPr>
              <w:t>»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, утвержденная Приказом Росстата от 27.03.2019 № 172 </w:t>
            </w:r>
            <w:r w:rsidR="009750EF">
              <w:rPr>
                <w:rFonts w:ascii="Times New Roman" w:hAnsi="Times New Roman" w:cs="Times New Roman"/>
                <w:szCs w:val="24"/>
              </w:rPr>
              <w:t>«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спорта, приказ </w:t>
            </w:r>
            <w:proofErr w:type="spellStart"/>
            <w:r w:rsidR="00D55673" w:rsidRPr="00D55673">
              <w:rPr>
                <w:rFonts w:ascii="Times New Roman" w:hAnsi="Times New Roman" w:cs="Times New Roman"/>
                <w:szCs w:val="24"/>
              </w:rPr>
              <w:t>Минспорта</w:t>
            </w:r>
            <w:proofErr w:type="spellEnd"/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 России от 19.04.2019 № 324 </w:t>
            </w:r>
            <w:r w:rsidR="009750EF">
              <w:rPr>
                <w:rFonts w:ascii="Times New Roman" w:hAnsi="Times New Roman" w:cs="Times New Roman"/>
                <w:szCs w:val="24"/>
              </w:rPr>
              <w:t>«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Об утверждении Методики расчета показателя </w:t>
            </w:r>
            <w:r w:rsidR="009750EF">
              <w:rPr>
                <w:rFonts w:ascii="Times New Roman" w:hAnsi="Times New Roman" w:cs="Times New Roman"/>
                <w:szCs w:val="24"/>
              </w:rPr>
              <w:t>«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>Доля граждан, систематически занимающихся физической культурой и спортом</w:t>
            </w:r>
            <w:r w:rsidR="009750EF">
              <w:rPr>
                <w:rFonts w:ascii="Times New Roman" w:hAnsi="Times New Roman" w:cs="Times New Roman"/>
                <w:szCs w:val="24"/>
              </w:rPr>
              <w:t>»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 национального проекта </w:t>
            </w:r>
            <w:r w:rsidR="009750EF">
              <w:rPr>
                <w:rFonts w:ascii="Times New Roman" w:hAnsi="Times New Roman" w:cs="Times New Roman"/>
                <w:szCs w:val="24"/>
              </w:rPr>
              <w:t>«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>Демография</w:t>
            </w:r>
            <w:r w:rsidR="009750EF">
              <w:rPr>
                <w:rFonts w:ascii="Times New Roman" w:hAnsi="Times New Roman" w:cs="Times New Roman"/>
                <w:szCs w:val="24"/>
              </w:rPr>
              <w:t>»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 и показателей федерального проекта </w:t>
            </w:r>
            <w:r w:rsidR="009750EF">
              <w:rPr>
                <w:rFonts w:ascii="Times New Roman" w:hAnsi="Times New Roman" w:cs="Times New Roman"/>
                <w:szCs w:val="24"/>
              </w:rPr>
              <w:t>«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>Спорт - норма жизни</w:t>
            </w:r>
            <w:r w:rsidR="009750EF">
              <w:rPr>
                <w:rFonts w:ascii="Times New Roman" w:hAnsi="Times New Roman" w:cs="Times New Roman"/>
                <w:szCs w:val="24"/>
              </w:rPr>
              <w:t>»</w:t>
            </w:r>
            <w:r w:rsidR="00D55673" w:rsidRPr="00D55673">
              <w:rPr>
                <w:rFonts w:ascii="Times New Roman" w:hAnsi="Times New Roman" w:cs="Times New Roman"/>
                <w:szCs w:val="24"/>
              </w:rPr>
              <w:t xml:space="preserve">), </w:t>
            </w:r>
            <w:proofErr w:type="spellStart"/>
            <w:r w:rsidR="00D55673" w:rsidRPr="00D55673">
              <w:rPr>
                <w:rFonts w:ascii="Times New Roman" w:hAnsi="Times New Roman" w:cs="Times New Roman"/>
                <w:szCs w:val="24"/>
              </w:rPr>
              <w:t>Пермстат</w:t>
            </w:r>
            <w:proofErr w:type="spellEnd"/>
          </w:p>
        </w:tc>
        <w:tc>
          <w:tcPr>
            <w:tcW w:w="1559" w:type="dxa"/>
          </w:tcPr>
          <w:p w:rsidR="00EF6E5D" w:rsidRPr="00EF6E5D" w:rsidRDefault="00D55673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7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периодом, по состоянию на 31 декабря отчетного года</w:t>
            </w:r>
          </w:p>
        </w:tc>
      </w:tr>
      <w:tr w:rsidR="00B83B7D" w:rsidRPr="00EF6E5D" w:rsidTr="003464C0">
        <w:tc>
          <w:tcPr>
            <w:tcW w:w="557" w:type="dxa"/>
          </w:tcPr>
          <w:p w:rsidR="00B83B7D" w:rsidRPr="00EF6E5D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B83B7D" w:rsidRPr="00EF6E5D" w:rsidRDefault="00B83B7D" w:rsidP="00B8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97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F13C7B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3C7B">
              <w:rPr>
                <w:rFonts w:ascii="Times New Roman" w:hAnsi="Times New Roman" w:cs="Times New Roman"/>
              </w:rPr>
              <w:t>Р</w:t>
            </w:r>
            <w:r w:rsidRPr="00F13C7B">
              <w:rPr>
                <w:rFonts w:ascii="Times New Roman" w:hAnsi="Times New Roman" w:cs="Times New Roman"/>
                <w:vertAlign w:val="subscript"/>
              </w:rPr>
              <w:t>Д</w:t>
            </w:r>
            <w:r w:rsidRPr="00F13C7B">
              <w:rPr>
                <w:rFonts w:ascii="Times New Roman" w:hAnsi="Times New Roman" w:cs="Times New Roman"/>
              </w:rPr>
              <w:t xml:space="preserve"> = Р / Ч, где</w:t>
            </w:r>
          </w:p>
          <w:p w:rsidR="00B83B7D" w:rsidRPr="00F13C7B" w:rsidRDefault="00B83B7D" w:rsidP="00B83B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B83B7D" w:rsidRPr="0090681D" w:rsidRDefault="00B83B7D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3C7B">
              <w:rPr>
                <w:rFonts w:ascii="Times New Roman" w:hAnsi="Times New Roman" w:cs="Times New Roman"/>
              </w:rPr>
              <w:t>Р</w:t>
            </w:r>
            <w:r w:rsidRPr="00F13C7B">
              <w:rPr>
                <w:rFonts w:ascii="Times New Roman" w:hAnsi="Times New Roman" w:cs="Times New Roman"/>
                <w:vertAlign w:val="subscript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- о</w:t>
            </w:r>
            <w:r w:rsidRPr="00F13C7B">
              <w:rPr>
                <w:rFonts w:ascii="Times New Roman" w:hAnsi="Times New Roman" w:cs="Times New Roman"/>
              </w:rPr>
              <w:t>борот розничной торговли (без субъектов малого предпринимательства) в расчете на душу населения, тыс. руб.</w:t>
            </w:r>
          </w:p>
          <w:p w:rsidR="00B83B7D" w:rsidRPr="00F13C7B" w:rsidRDefault="00B83B7D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3C7B">
              <w:rPr>
                <w:rFonts w:ascii="Times New Roman" w:hAnsi="Times New Roman" w:cs="Times New Roman"/>
              </w:rPr>
              <w:t xml:space="preserve">Р - оборот розничной торговли по городу Перми </w:t>
            </w:r>
            <w:r>
              <w:rPr>
                <w:rFonts w:ascii="Times New Roman" w:hAnsi="Times New Roman" w:cs="Times New Roman"/>
              </w:rPr>
              <w:t>(</w:t>
            </w:r>
            <w:r w:rsidRPr="00F13C7B">
              <w:rPr>
                <w:rFonts w:ascii="Times New Roman" w:hAnsi="Times New Roman" w:cs="Times New Roman"/>
              </w:rPr>
              <w:t>без субъектов малого предпринимательства), тыс. руб.;</w:t>
            </w:r>
          </w:p>
          <w:p w:rsidR="00B83B7D" w:rsidRPr="00F13C7B" w:rsidRDefault="00B83B7D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3C7B">
              <w:rPr>
                <w:rFonts w:ascii="Times New Roman" w:hAnsi="Times New Roman" w:cs="Times New Roman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F13C7B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3C7B">
              <w:rPr>
                <w:rFonts w:ascii="Times New Roman" w:hAnsi="Times New Roman" w:cs="Times New Roman"/>
              </w:rPr>
              <w:t>рассчитывается как отношение оборота розничной торговли по городу Перми (без субъектов малого предпринимательства)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3C7B">
              <w:rPr>
                <w:rFonts w:ascii="Times New Roman" w:hAnsi="Times New Roman" w:cs="Times New Roman"/>
              </w:rPr>
              <w:t>к численности постоянного населения города Перми на 1 января отчетного периода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F13C7B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C7B">
              <w:rPr>
                <w:rFonts w:ascii="Times New Roman" w:hAnsi="Times New Roman" w:cs="Times New Roman"/>
              </w:rPr>
              <w:t>Пермьстат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D" w:rsidRPr="00F13C7B" w:rsidRDefault="00B83B7D" w:rsidP="00B8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3C7B">
              <w:rPr>
                <w:rFonts w:ascii="Times New Roman" w:hAnsi="Times New Roman" w:cs="Times New Roman"/>
              </w:rPr>
              <w:t>ежегодно до 1 марта года, следующего за отчетным периодом</w:t>
            </w:r>
          </w:p>
        </w:tc>
      </w:tr>
      <w:tr w:rsidR="003464C0" w:rsidRPr="00EF6E5D" w:rsidTr="003464C0">
        <w:tc>
          <w:tcPr>
            <w:tcW w:w="557" w:type="dxa"/>
          </w:tcPr>
          <w:p w:rsidR="003464C0" w:rsidRDefault="003464C0" w:rsidP="00B83B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137" w:type="dxa"/>
          </w:tcPr>
          <w:p w:rsidR="003464C0" w:rsidRPr="00B83B7D" w:rsidRDefault="003464C0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3543" w:type="dxa"/>
          </w:tcPr>
          <w:p w:rsidR="003464C0" w:rsidRPr="00F21BB0" w:rsidRDefault="003464C0" w:rsidP="00346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1BB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ГЛ.АДМ</w:t>
            </w: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 xml:space="preserve"> = К / О x 100%, где</w:t>
            </w:r>
          </w:p>
          <w:p w:rsidR="003464C0" w:rsidRPr="00F21BB0" w:rsidRDefault="003464C0" w:rsidP="003464C0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4C0" w:rsidRDefault="003464C0" w:rsidP="003464C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1BB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ГЛ.АДМ</w:t>
            </w: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  <w:p w:rsidR="003464C0" w:rsidRPr="00F21BB0" w:rsidRDefault="003464C0" w:rsidP="003464C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К - количество главных администраторов средств бюджета города Перми, имеющих значение интегрального показателя оценки качества финансового менеджмента более 60,0%, ед.;</w:t>
            </w:r>
          </w:p>
          <w:p w:rsidR="003464C0" w:rsidRPr="00B83B7D" w:rsidRDefault="003464C0" w:rsidP="00346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О - общее количество оцениваемых главных администраторов средств бюджета города Перми, ед.</w:t>
            </w:r>
          </w:p>
        </w:tc>
        <w:tc>
          <w:tcPr>
            <w:tcW w:w="2693" w:type="dxa"/>
          </w:tcPr>
          <w:p w:rsidR="003464C0" w:rsidRPr="00B83B7D" w:rsidRDefault="003464C0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рассчитывается как процентное отношение количества главных администраторов средств бюджета города Перми, имеющих значение интегрального показателя оценки качества финансового менеджмента более 60,0%, к общему количеству оцениваемых главных администраторов средств бюджета города Перми за отчетный период</w:t>
            </w:r>
          </w:p>
        </w:tc>
        <w:tc>
          <w:tcPr>
            <w:tcW w:w="4253" w:type="dxa"/>
          </w:tcPr>
          <w:p w:rsidR="003464C0" w:rsidRPr="00B83B7D" w:rsidRDefault="003464C0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функциональный орган (подразделение) администрации города Перми, осуществляющий(ее) функции управления в сфере финансов (сводный отчет по оценке качества финансового менеджмента, осуществляемого главными администраторами бюджетных средств, подготавливаемый по итогам финансового года в соответствии с Порядком проведения мониторинга качества финансового менеджмента, утвержденным распоряжением заместителя главы администрации города Перми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 финансов администрации города Перми от 28.02.2020 № 059-06-01.01-03-р-31)</w:t>
            </w:r>
          </w:p>
        </w:tc>
        <w:tc>
          <w:tcPr>
            <w:tcW w:w="1559" w:type="dxa"/>
          </w:tcPr>
          <w:p w:rsidR="003464C0" w:rsidRPr="00B83B7D" w:rsidRDefault="003464C0" w:rsidP="00B83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BB0">
              <w:rPr>
                <w:rFonts w:ascii="Times New Roman" w:hAnsi="Times New Roman" w:cs="Times New Roman"/>
                <w:sz w:val="22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B83B7D" w:rsidRPr="00EF6E5D" w:rsidTr="003464C0">
        <w:tc>
          <w:tcPr>
            <w:tcW w:w="557" w:type="dxa"/>
          </w:tcPr>
          <w:p w:rsidR="00B83B7D" w:rsidRPr="00EF6E5D" w:rsidRDefault="00B83B7D" w:rsidP="00B8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37" w:type="dxa"/>
          </w:tcPr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города Перми в расчете на душу населения, тыс. руб./чел.</w:t>
            </w:r>
          </w:p>
        </w:tc>
        <w:tc>
          <w:tcPr>
            <w:tcW w:w="3543" w:type="dxa"/>
          </w:tcPr>
          <w:p w:rsidR="00B83B7D" w:rsidRPr="00B83B7D" w:rsidRDefault="00B83B7D" w:rsidP="00B83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B83B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 xml:space="preserve"> = СД / Ч, где</w:t>
            </w:r>
          </w:p>
          <w:p w:rsidR="00B83B7D" w:rsidRPr="00B83B7D" w:rsidRDefault="00B83B7D" w:rsidP="00B83B7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83B7D">
              <w:rPr>
                <w:rFonts w:ascii="Times New Roman" w:hAnsi="Times New Roman" w:cs="Times New Roman"/>
                <w:sz w:val="24"/>
                <w:szCs w:val="24"/>
              </w:rPr>
              <w:t xml:space="preserve"> - собственные доходы бюджета города Перми, в расчете на душу населения, тыс. руб./чел.;</w:t>
            </w:r>
          </w:p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СД - собственные доходы бюджета города Перми, всего (без учета средств от реализации льготных проездных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единых проездных документов и платы за проезд</w:t>
            </w:r>
            <w:r w:rsidR="003D424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провоз багажа на муниципальных маршрутах</w:t>
            </w: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), тыс. руб.;</w:t>
            </w:r>
          </w:p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Перми, чел.</w:t>
            </w:r>
          </w:p>
        </w:tc>
        <w:tc>
          <w:tcPr>
            <w:tcW w:w="2693" w:type="dxa"/>
          </w:tcPr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собственных доходов бюджета города Перми (</w:t>
            </w:r>
            <w:r w:rsidR="003D4243" w:rsidRPr="003D4243">
              <w:rPr>
                <w:rFonts w:ascii="Times New Roman" w:hAnsi="Times New Roman" w:cs="Times New Roman"/>
                <w:sz w:val="24"/>
                <w:szCs w:val="24"/>
              </w:rPr>
              <w:t>без учета средств от реализации льготных проездных документов, единых проездных документов и платы за проезд пассажиров и провоз багажа на муниципальных маршрутах</w:t>
            </w: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) к численности постоянного населения города Перми</w:t>
            </w:r>
          </w:p>
        </w:tc>
        <w:tc>
          <w:tcPr>
            <w:tcW w:w="4253" w:type="dxa"/>
          </w:tcPr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финансов (отчет об исполнении бюджета города Перми (форма по </w:t>
            </w:r>
            <w:r w:rsidRPr="003D4243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 xml:space="preserve"> 0503117) за отчетный год);</w:t>
            </w:r>
          </w:p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559" w:type="dxa"/>
          </w:tcPr>
          <w:p w:rsidR="00B83B7D" w:rsidRPr="00B83B7D" w:rsidRDefault="00B83B7D" w:rsidP="00B83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</w:tbl>
    <w:p w:rsidR="00EF6E5D" w:rsidRDefault="00EF6E5D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740576" w:rsidRDefault="00740576" w:rsidP="007405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  <w:sectPr w:rsidR="00740576" w:rsidSect="00EF6E5D">
          <w:headerReference w:type="default" r:id="rId10"/>
          <w:pgSz w:w="16838" w:h="11906" w:orient="landscape"/>
          <w:pgMar w:top="851" w:right="1134" w:bottom="1418" w:left="1134" w:header="363" w:footer="709" w:gutter="0"/>
          <w:cols w:space="708"/>
          <w:titlePg/>
          <w:docGrid w:linePitch="381"/>
        </w:sectPr>
      </w:pPr>
    </w:p>
    <w:p w:rsidR="003464C0" w:rsidRPr="00EE3976" w:rsidRDefault="003464C0" w:rsidP="00346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4</w:t>
      </w:r>
    </w:p>
    <w:p w:rsidR="003464C0" w:rsidRPr="00EE3976" w:rsidRDefault="003464C0" w:rsidP="003464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3464C0" w:rsidRDefault="003464C0" w:rsidP="003464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3464C0" w:rsidRDefault="003464C0" w:rsidP="003464C0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E3976">
        <w:rPr>
          <w:rFonts w:eastAsia="Times New Roman" w:cs="Times New Roman"/>
          <w:szCs w:val="28"/>
          <w:lang w:eastAsia="ru-RU"/>
        </w:rPr>
        <w:t>от                        №</w:t>
      </w:r>
    </w:p>
    <w:p w:rsidR="003464C0" w:rsidRDefault="003464C0" w:rsidP="003464C0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</w:p>
    <w:p w:rsidR="003464C0" w:rsidRPr="00BE11F3" w:rsidRDefault="007D7B2B" w:rsidP="003464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D7B2B">
        <w:rPr>
          <w:rFonts w:eastAsia="Times New Roman" w:cs="Times New Roman"/>
          <w:b/>
          <w:szCs w:val="24"/>
          <w:lang w:eastAsia="ru-RU"/>
        </w:rPr>
        <w:t>МЕТОДИКА РАСЧЕТА</w:t>
      </w:r>
      <w:r w:rsidRPr="00BE11F3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3464C0" w:rsidRDefault="003464C0" w:rsidP="003464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E11F3">
        <w:rPr>
          <w:rFonts w:eastAsia="Times New Roman" w:cs="Times New Roman"/>
          <w:b/>
          <w:szCs w:val="24"/>
          <w:lang w:eastAsia="ru-RU"/>
        </w:rPr>
        <w:t>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в 2021 году</w:t>
      </w:r>
    </w:p>
    <w:p w:rsidR="003464C0" w:rsidRPr="00EE3976" w:rsidRDefault="003464C0" w:rsidP="003464C0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58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 xml:space="preserve">Целевые показатели плана мероприятий по реализации Стратегии социально-экономического развития муниципального образования город Пермь до 2030 года (далее - План) объединены в индексы достижения целей функционально-целевых направлений (далее - ФЦН), а индексы достижения целей ФЦН - в индекс развития города Перми, характеризующий достижение цели Плана. Структура построения индексов представлена в </w:t>
      </w:r>
      <w:hyperlink w:anchor="Par2404" w:tooltip="Таблица 1. Структура построения индекса стратегической цели" w:history="1">
        <w:r w:rsidRPr="007D7B2B">
          <w:rPr>
            <w:rFonts w:eastAsia="Times New Roman" w:cs="Times New Roman"/>
            <w:szCs w:val="28"/>
            <w:lang w:eastAsia="ru-RU"/>
          </w:rPr>
          <w:t>таблицах 1</w:t>
        </w:r>
      </w:hyperlink>
      <w:r w:rsidRPr="007D7B2B">
        <w:rPr>
          <w:rFonts w:eastAsia="Times New Roman" w:cs="Times New Roman"/>
          <w:szCs w:val="28"/>
          <w:lang w:eastAsia="ru-RU"/>
        </w:rPr>
        <w:t xml:space="preserve">, </w:t>
      </w:r>
      <w:hyperlink w:anchor="Par2429" w:tooltip="Таблица 2. Структура построения индексов" w:history="1">
        <w:r w:rsidRPr="007D7B2B">
          <w:rPr>
            <w:rFonts w:eastAsia="Times New Roman" w:cs="Times New Roman"/>
            <w:szCs w:val="28"/>
            <w:lang w:eastAsia="ru-RU"/>
          </w:rPr>
          <w:t>2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="0058546D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риложения 4 к </w:t>
      </w:r>
      <w:r w:rsidR="0058546D" w:rsidRPr="0058546D">
        <w:rPr>
          <w:rFonts w:eastAsia="Times New Roman" w:cs="Times New Roman"/>
          <w:szCs w:val="28"/>
          <w:lang w:eastAsia="ru-RU"/>
        </w:rPr>
        <w:t>план</w:t>
      </w:r>
      <w:r w:rsidR="0058546D">
        <w:rPr>
          <w:rFonts w:eastAsia="Times New Roman" w:cs="Times New Roman"/>
          <w:szCs w:val="28"/>
          <w:lang w:eastAsia="ru-RU"/>
        </w:rPr>
        <w:t>у</w:t>
      </w:r>
      <w:r w:rsidR="0058546D" w:rsidRPr="0058546D">
        <w:rPr>
          <w:rFonts w:eastAsia="Times New Roman" w:cs="Times New Roman"/>
          <w:szCs w:val="28"/>
          <w:lang w:eastAsia="ru-RU"/>
        </w:rPr>
        <w:t xml:space="preserve"> мероприятий</w:t>
      </w:r>
      <w:r w:rsidR="0058546D">
        <w:rPr>
          <w:rFonts w:eastAsia="Times New Roman" w:cs="Times New Roman"/>
          <w:szCs w:val="28"/>
          <w:lang w:eastAsia="ru-RU"/>
        </w:rPr>
        <w:t xml:space="preserve"> </w:t>
      </w:r>
      <w:r w:rsidR="0058546D" w:rsidRPr="0058546D">
        <w:rPr>
          <w:rFonts w:eastAsia="Times New Roman" w:cs="Times New Roman"/>
          <w:szCs w:val="28"/>
          <w:lang w:eastAsia="ru-RU"/>
        </w:rPr>
        <w:t>по реализации Стратегии социально-экономического развития</w:t>
      </w:r>
      <w:r w:rsidR="0058546D">
        <w:rPr>
          <w:rFonts w:eastAsia="Times New Roman" w:cs="Times New Roman"/>
          <w:szCs w:val="28"/>
          <w:lang w:eastAsia="ru-RU"/>
        </w:rPr>
        <w:t xml:space="preserve"> </w:t>
      </w:r>
      <w:r w:rsidR="0058546D" w:rsidRPr="0058546D">
        <w:rPr>
          <w:rFonts w:eastAsia="Times New Roman" w:cs="Times New Roman"/>
          <w:szCs w:val="28"/>
          <w:lang w:eastAsia="ru-RU"/>
        </w:rPr>
        <w:t>муниципального образования город Пермь до 2030 года</w:t>
      </w:r>
      <w:r w:rsidR="0058546D">
        <w:rPr>
          <w:rFonts w:eastAsia="Times New Roman" w:cs="Times New Roman"/>
          <w:szCs w:val="28"/>
          <w:lang w:eastAsia="ru-RU"/>
        </w:rPr>
        <w:t xml:space="preserve"> </w:t>
      </w:r>
      <w:r w:rsidR="0058546D" w:rsidRPr="0058546D">
        <w:rPr>
          <w:rFonts w:eastAsia="Times New Roman" w:cs="Times New Roman"/>
          <w:szCs w:val="28"/>
          <w:lang w:eastAsia="ru-RU"/>
        </w:rPr>
        <w:t>на период 2016-2020 годов</w:t>
      </w:r>
      <w:r w:rsidR="0058546D">
        <w:rPr>
          <w:rFonts w:eastAsia="Times New Roman" w:cs="Times New Roman"/>
          <w:szCs w:val="28"/>
          <w:lang w:eastAsia="ru-RU"/>
        </w:rPr>
        <w:t>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показателя в интервале от 0 до 1, сохраняя все пропорции между отдельными значениями.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В качестве минимального значения используется минимальное значение рассматриваемого целевого показателя за период с 2013 года по 202</w:t>
      </w:r>
      <w:r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год, а в качестве максимального - максимальное значение за период 2013-202</w:t>
      </w:r>
      <w:r w:rsidR="0058546D"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годов.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Расчет индекса развития города Перми осуществляется в несколько этапов.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 xml:space="preserve">Масштабированное значение целевого показателя за год с номером i вычисляется делением разности достигнутого значения в текущем периоде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и его минимального значения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min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(за период 2013-202</w:t>
      </w:r>
      <w:r w:rsidR="0058546D"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годов) на величину прогнозируемого абсолютного прироста показателя, то есть разности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max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(за период 2013-202</w:t>
      </w:r>
      <w:r w:rsidR="0058546D">
        <w:rPr>
          <w:rFonts w:eastAsia="Times New Roman" w:cs="Times New Roman"/>
          <w:szCs w:val="28"/>
          <w:lang w:eastAsia="ru-RU"/>
        </w:rPr>
        <w:t>1</w:t>
      </w:r>
      <w:r w:rsidRPr="007D7B2B">
        <w:rPr>
          <w:rFonts w:eastAsia="Times New Roman" w:cs="Times New Roman"/>
          <w:szCs w:val="28"/>
          <w:lang w:eastAsia="ru-RU"/>
        </w:rPr>
        <w:t xml:space="preserve"> годов) и 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min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>: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val="en-US" w:eastAsia="ru-RU"/>
        </w:rPr>
      </w:pPr>
      <w:proofErr w:type="gram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proofErr w:type="gramEnd"/>
      <w:r w:rsidRPr="007D7B2B">
        <w:rPr>
          <w:rFonts w:eastAsia="Times New Roman" w:cs="Times New Roman"/>
          <w:szCs w:val="28"/>
          <w:lang w:val="en-US" w:eastAsia="ru-RU"/>
        </w:rPr>
        <w:t xml:space="preserve"> = (x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7D7B2B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min</w:t>
      </w:r>
      <w:proofErr w:type="spellEnd"/>
      <w:r w:rsidRPr="007D7B2B">
        <w:rPr>
          <w:rFonts w:eastAsia="Times New Roman" w:cs="Times New Roman"/>
          <w:szCs w:val="28"/>
          <w:lang w:val="en-US" w:eastAsia="ru-RU"/>
        </w:rPr>
        <w:t>) / (</w:t>
      </w:r>
      <w:proofErr w:type="spell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max</w:t>
      </w:r>
      <w:proofErr w:type="spellEnd"/>
      <w:r w:rsidRPr="007D7B2B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7D7B2B">
        <w:rPr>
          <w:rFonts w:eastAsia="Times New Roman" w:cs="Times New Roman"/>
          <w:szCs w:val="28"/>
          <w:lang w:val="en-US" w:eastAsia="ru-RU"/>
        </w:rPr>
        <w:t>x</w:t>
      </w:r>
      <w:r w:rsidRPr="007D7B2B">
        <w:rPr>
          <w:rFonts w:eastAsia="Times New Roman" w:cs="Times New Roman"/>
          <w:szCs w:val="28"/>
          <w:vertAlign w:val="subscript"/>
          <w:lang w:val="en-US" w:eastAsia="ru-RU"/>
        </w:rPr>
        <w:t>min</w:t>
      </w:r>
      <w:proofErr w:type="spellEnd"/>
      <w:r w:rsidRPr="007D7B2B">
        <w:rPr>
          <w:rFonts w:eastAsia="Times New Roman" w:cs="Times New Roman"/>
          <w:szCs w:val="28"/>
          <w:lang w:val="en-US" w:eastAsia="ru-RU"/>
        </w:rPr>
        <w:t>).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val="en-US" w:eastAsia="ru-RU"/>
        </w:rPr>
      </w:pP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 xml:space="preserve">В </w:t>
      </w:r>
      <w:r w:rsidR="0058546D" w:rsidRPr="007D7B2B">
        <w:rPr>
          <w:rFonts w:eastAsia="Times New Roman" w:cs="Times New Roman"/>
          <w:szCs w:val="28"/>
          <w:lang w:eastAsia="ru-RU"/>
        </w:rPr>
        <w:t>случае,</w:t>
      </w:r>
      <w:r w:rsidRPr="007D7B2B">
        <w:rPr>
          <w:rFonts w:eastAsia="Times New Roman" w:cs="Times New Roman"/>
          <w:szCs w:val="28"/>
          <w:lang w:eastAsia="ru-RU"/>
        </w:rPr>
        <w:t xml:space="preserve"> когда целевой показатель содержательно связан с индексом обратно пропорционально (например, уменьшение целевого показателя должно приводить к повышению индекса), применяется обратное линейное масштабирование: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253A7CBE" wp14:editId="4FD0446A">
            <wp:extent cx="2575560" cy="31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2 этапе рассчитываются индексы по годам реализации.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 xml:space="preserve">Формула для расчета индекса с номером i представляет собой среднеарифметическое значение индексов целевого </w:t>
      </w:r>
      <w:proofErr w:type="gramStart"/>
      <w:r w:rsidRPr="007D7B2B">
        <w:rPr>
          <w:rFonts w:eastAsia="Times New Roman" w:cs="Times New Roman"/>
          <w:szCs w:val="28"/>
          <w:lang w:eastAsia="ru-RU"/>
        </w:rPr>
        <w:t xml:space="preserve">показателя </w:t>
      </w:r>
      <w:r w:rsidRPr="007D7B2B">
        <w:rPr>
          <w:rFonts w:eastAsia="Times New Roman" w:cs="Times New Roman"/>
          <w:noProof/>
          <w:position w:val="-10"/>
          <w:szCs w:val="28"/>
          <w:lang w:eastAsia="ru-RU"/>
        </w:rPr>
        <w:drawing>
          <wp:inline distT="0" distB="0" distL="0" distR="0" wp14:anchorId="03DD639D" wp14:editId="5F432DFD">
            <wp:extent cx="266700" cy="289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B2B">
        <w:rPr>
          <w:rFonts w:eastAsia="Times New Roman" w:cs="Times New Roman"/>
          <w:szCs w:val="28"/>
          <w:lang w:eastAsia="ru-RU"/>
        </w:rPr>
        <w:t>,</w:t>
      </w:r>
      <w:proofErr w:type="gramEnd"/>
      <w:r w:rsidRPr="007D7B2B">
        <w:rPr>
          <w:rFonts w:eastAsia="Times New Roman" w:cs="Times New Roman"/>
          <w:szCs w:val="28"/>
          <w:lang w:eastAsia="ru-RU"/>
        </w:rPr>
        <w:t xml:space="preserve"> </w:t>
      </w:r>
      <w:r w:rsidRPr="007D7B2B">
        <w:rPr>
          <w:rFonts w:eastAsia="Times New Roman" w:cs="Times New Roman"/>
          <w:noProof/>
          <w:position w:val="-3"/>
          <w:szCs w:val="28"/>
          <w:lang w:eastAsia="ru-RU"/>
        </w:rPr>
        <w:drawing>
          <wp:inline distT="0" distB="0" distL="0" distR="0" wp14:anchorId="2F482657" wp14:editId="7DF3B2DD">
            <wp:extent cx="655320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B2B">
        <w:rPr>
          <w:rFonts w:eastAsia="Times New Roman" w:cs="Times New Roman"/>
          <w:szCs w:val="28"/>
          <w:lang w:eastAsia="ru-RU"/>
        </w:rPr>
        <w:t xml:space="preserve">, составляющих </w:t>
      </w:r>
      <w:r w:rsidRPr="007D7B2B">
        <w:rPr>
          <w:rFonts w:eastAsia="Times New Roman" w:cs="Times New Roman"/>
          <w:szCs w:val="28"/>
          <w:lang w:eastAsia="ru-RU"/>
        </w:rPr>
        <w:lastRenderedPageBreak/>
        <w:t xml:space="preserve">данный индекс </w:t>
      </w:r>
      <w:hyperlink w:anchor="Par2429" w:tooltip="Таблица 2. Структура построения индексов" w:history="1">
        <w:r w:rsidRPr="007D7B2B">
          <w:rPr>
            <w:rFonts w:eastAsia="Times New Roman" w:cs="Times New Roman"/>
            <w:szCs w:val="28"/>
            <w:lang w:eastAsia="ru-RU"/>
          </w:rPr>
          <w:t>(таблица 2)</w:t>
        </w:r>
      </w:hyperlink>
      <w:r w:rsidRPr="007D7B2B">
        <w:rPr>
          <w:rFonts w:eastAsia="Times New Roman" w:cs="Times New Roman"/>
          <w:szCs w:val="28"/>
          <w:lang w:eastAsia="ru-RU"/>
        </w:rPr>
        <w:t>: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noProof/>
          <w:position w:val="-28"/>
          <w:szCs w:val="28"/>
          <w:lang w:eastAsia="ru-RU"/>
        </w:rPr>
        <w:drawing>
          <wp:inline distT="0" distB="0" distL="0" distR="0" wp14:anchorId="0921D1A2" wp14:editId="7173E560">
            <wp:extent cx="1135380" cy="5181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D7B2B">
        <w:rPr>
          <w:rFonts w:eastAsia="Times New Roman" w:cs="Times New Roman"/>
          <w:szCs w:val="28"/>
          <w:lang w:eastAsia="ru-RU"/>
        </w:rPr>
        <w:t>I</w:t>
      </w:r>
      <w:r w:rsidRPr="007D7B2B">
        <w:rPr>
          <w:rFonts w:eastAsia="Times New Roman" w:cs="Times New Roman"/>
          <w:szCs w:val="28"/>
          <w:vertAlign w:val="superscript"/>
          <w:lang w:eastAsia="ru-RU"/>
        </w:rPr>
        <w:t>j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- значение j-</w:t>
      </w:r>
      <w:proofErr w:type="spellStart"/>
      <w:r w:rsidRPr="007D7B2B">
        <w:rPr>
          <w:rFonts w:eastAsia="Times New Roman" w:cs="Times New Roman"/>
          <w:szCs w:val="28"/>
          <w:lang w:eastAsia="ru-RU"/>
        </w:rPr>
        <w:t>го</w:t>
      </w:r>
      <w:proofErr w:type="spellEnd"/>
      <w:r w:rsidRPr="007D7B2B">
        <w:rPr>
          <w:rFonts w:eastAsia="Times New Roman" w:cs="Times New Roman"/>
          <w:szCs w:val="28"/>
          <w:lang w:eastAsia="ru-RU"/>
        </w:rPr>
        <w:t xml:space="preserve"> индекса в текущий период i.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Формула применяется к расчету следующих индексов: индекс образования, индекс развития культуры и молодежной политики, индекс вовлеченности в спорт, индекс социального благополучия населения, индекс гражданской активности населения, индекс общественной безопасности, индекс экономического развития, индекс комфортности и доступности жилья, индекс комфортности городской среды, индекс пространственного развития, индекс развития системы муниципального управления.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3 этапе рассчитываются индекс развития социальной сферы (И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>) и индекс развития инфраструктуры (И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>) по годам реализации.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Индекс развития социальной сферы рассчитывается по следующей формуле: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 xml:space="preserve"> = 0,3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</w:t>
      </w:r>
      <w:r w:rsidRPr="007D7B2B">
        <w:rPr>
          <w:rFonts w:eastAsia="Times New Roman" w:cs="Times New Roman"/>
          <w:szCs w:val="28"/>
          <w:lang w:eastAsia="ru-RU"/>
        </w:rPr>
        <w:t xml:space="preserve"> + 0,25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РК</w:t>
      </w:r>
      <w:r w:rsidRPr="007D7B2B">
        <w:rPr>
          <w:rFonts w:eastAsia="Times New Roman" w:cs="Times New Roman"/>
          <w:szCs w:val="28"/>
          <w:lang w:eastAsia="ru-RU"/>
        </w:rPr>
        <w:t xml:space="preserve"> + 0,25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ВС</w:t>
      </w:r>
      <w:r w:rsidRPr="007D7B2B">
        <w:rPr>
          <w:rFonts w:eastAsia="Times New Roman" w:cs="Times New Roman"/>
          <w:szCs w:val="28"/>
          <w:lang w:eastAsia="ru-RU"/>
        </w:rPr>
        <w:t xml:space="preserve"> 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СБ</w:t>
      </w:r>
      <w:r w:rsidRPr="007D7B2B">
        <w:rPr>
          <w:rFonts w:eastAsia="Times New Roman" w:cs="Times New Roman"/>
          <w:szCs w:val="28"/>
          <w:lang w:eastAsia="ru-RU"/>
        </w:rPr>
        <w:t xml:space="preserve"> +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ГА</w:t>
      </w:r>
      <w:r w:rsidRPr="007D7B2B">
        <w:rPr>
          <w:rFonts w:eastAsia="Times New Roman" w:cs="Times New Roman"/>
          <w:szCs w:val="28"/>
          <w:lang w:eastAsia="ru-RU"/>
        </w:rPr>
        <w:t>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образования,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РК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развития культуры и молодежной политики,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ВС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вовлеченности в спорт,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СБ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социального благополучия населения,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ГА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гражданской активности населения.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Индекс развития инфраструктуры рассчитывается по следующей формуле: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 xml:space="preserve"> = 0,55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КЖ</w:t>
      </w:r>
      <w:r w:rsidRPr="007D7B2B">
        <w:rPr>
          <w:rFonts w:eastAsia="Times New Roman" w:cs="Times New Roman"/>
          <w:szCs w:val="28"/>
          <w:lang w:eastAsia="ru-RU"/>
        </w:rPr>
        <w:t xml:space="preserve"> + 0,45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КГС</w:t>
      </w:r>
      <w:r w:rsidRPr="007D7B2B">
        <w:rPr>
          <w:rFonts w:eastAsia="Times New Roman" w:cs="Times New Roman"/>
          <w:szCs w:val="28"/>
          <w:lang w:eastAsia="ru-RU"/>
        </w:rPr>
        <w:t>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КЖ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комфортности и доступности жилья,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КГС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комфортности городской среды.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На 4 этапе рассчитывается индекс развития города Перми (И) по годам реализации.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Индекс развития города Перми рассчитывается по следующей формуле: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 = 0,3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 xml:space="preserve"> 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ОО</w:t>
      </w:r>
      <w:r w:rsidRPr="007D7B2B">
        <w:rPr>
          <w:rFonts w:eastAsia="Times New Roman" w:cs="Times New Roman"/>
          <w:szCs w:val="28"/>
          <w:lang w:eastAsia="ru-RU"/>
        </w:rPr>
        <w:t xml:space="preserve"> + 0,15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ЭР</w:t>
      </w:r>
      <w:r w:rsidRPr="007D7B2B">
        <w:rPr>
          <w:rFonts w:eastAsia="Times New Roman" w:cs="Times New Roman"/>
          <w:szCs w:val="28"/>
          <w:lang w:eastAsia="ru-RU"/>
        </w:rPr>
        <w:t xml:space="preserve"> + 0,2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 xml:space="preserve"> + 0,15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7D7B2B">
        <w:rPr>
          <w:rFonts w:eastAsia="Times New Roman" w:cs="Times New Roman"/>
          <w:szCs w:val="28"/>
          <w:lang w:eastAsia="ru-RU"/>
        </w:rPr>
        <w:t xml:space="preserve"> + 0,1 x 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ЭМУ</w:t>
      </w:r>
      <w:r w:rsidRPr="007D7B2B">
        <w:rPr>
          <w:rFonts w:eastAsia="Times New Roman" w:cs="Times New Roman"/>
          <w:szCs w:val="28"/>
          <w:lang w:eastAsia="ru-RU"/>
        </w:rPr>
        <w:t>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где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развития социальной сферы,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ОО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общественной безопасности,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ЭР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экономического развития,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РИ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развития инфраструктуры,</w:t>
      </w:r>
    </w:p>
    <w:p w:rsidR="007D7B2B" w:rsidRPr="007D7B2B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пространственного развития,</w:t>
      </w:r>
    </w:p>
    <w:p w:rsidR="003464C0" w:rsidRDefault="007D7B2B" w:rsidP="007D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7D7B2B">
        <w:rPr>
          <w:rFonts w:eastAsia="Times New Roman" w:cs="Times New Roman"/>
          <w:szCs w:val="28"/>
          <w:lang w:eastAsia="ru-RU"/>
        </w:rPr>
        <w:t>И</w:t>
      </w:r>
      <w:r w:rsidRPr="007D7B2B">
        <w:rPr>
          <w:rFonts w:eastAsia="Times New Roman" w:cs="Times New Roman"/>
          <w:szCs w:val="28"/>
          <w:vertAlign w:val="subscript"/>
          <w:lang w:eastAsia="ru-RU"/>
        </w:rPr>
        <w:t>ЭМУ</w:t>
      </w:r>
      <w:r w:rsidRPr="007D7B2B">
        <w:rPr>
          <w:rFonts w:eastAsia="Times New Roman" w:cs="Times New Roman"/>
          <w:szCs w:val="28"/>
          <w:lang w:eastAsia="ru-RU"/>
        </w:rPr>
        <w:t xml:space="preserve"> - индекс развития системы муниципального управления.</w:t>
      </w:r>
      <w:r w:rsidR="003464C0">
        <w:rPr>
          <w:rFonts w:cs="Times New Roman"/>
          <w:szCs w:val="24"/>
        </w:rPr>
        <w:br w:type="page"/>
      </w:r>
    </w:p>
    <w:p w:rsidR="00740576" w:rsidRPr="00EE3976" w:rsidRDefault="00740576" w:rsidP="007405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lastRenderedPageBreak/>
        <w:t xml:space="preserve">Приложение </w:t>
      </w:r>
      <w:r w:rsidR="007D7B2B">
        <w:rPr>
          <w:rFonts w:cs="Times New Roman"/>
          <w:szCs w:val="24"/>
        </w:rPr>
        <w:t>5</w:t>
      </w:r>
    </w:p>
    <w:p w:rsidR="00740576" w:rsidRPr="00EE3976" w:rsidRDefault="00740576" w:rsidP="0074057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740576" w:rsidRDefault="00740576" w:rsidP="0074057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740576" w:rsidRPr="00EE3976" w:rsidRDefault="00740576" w:rsidP="00740576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E3976">
        <w:rPr>
          <w:rFonts w:eastAsia="Times New Roman" w:cs="Times New Roman"/>
          <w:szCs w:val="28"/>
          <w:lang w:eastAsia="ru-RU"/>
        </w:rPr>
        <w:t>от                        №</w:t>
      </w:r>
    </w:p>
    <w:p w:rsidR="00740576" w:rsidRDefault="00740576" w:rsidP="00740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740576" w:rsidRPr="00BE11F3" w:rsidRDefault="00740576" w:rsidP="00740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E11F3">
        <w:rPr>
          <w:rFonts w:eastAsia="Times New Roman" w:cs="Times New Roman"/>
          <w:b/>
          <w:szCs w:val="24"/>
          <w:lang w:eastAsia="ru-RU"/>
        </w:rPr>
        <w:t xml:space="preserve">ЗНАЧЕНИЯ </w:t>
      </w:r>
    </w:p>
    <w:p w:rsidR="00740576" w:rsidRDefault="00740576" w:rsidP="00740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E11F3">
        <w:rPr>
          <w:rFonts w:eastAsia="Times New Roman" w:cs="Times New Roman"/>
          <w:b/>
          <w:szCs w:val="24"/>
          <w:lang w:eastAsia="ru-RU"/>
        </w:rPr>
        <w:t>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в 2021 году</w:t>
      </w:r>
    </w:p>
    <w:p w:rsidR="00740576" w:rsidRDefault="00740576" w:rsidP="00740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9431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55"/>
        <w:gridCol w:w="1276"/>
      </w:tblGrid>
      <w:tr w:rsidR="00740576" w:rsidRPr="00BE11F3" w:rsidTr="009750EF">
        <w:tc>
          <w:tcPr>
            <w:tcW w:w="8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F6E5D">
              <w:rPr>
                <w:rFonts w:eastAsia="Times New Roman" w:cs="Times New Roman"/>
                <w:szCs w:val="28"/>
                <w:lang w:eastAsia="ru-RU"/>
              </w:rPr>
              <w:t>Наименование индекса функционально-целевого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2021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11F3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</w:tr>
      <w:tr w:rsidR="00740576" w:rsidRPr="00BE11F3" w:rsidTr="009750EF">
        <w:tc>
          <w:tcPr>
            <w:tcW w:w="8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(прогноз)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BE11F3">
              <w:rPr>
                <w:bCs/>
                <w:szCs w:val="28"/>
              </w:rPr>
              <w:t>0,9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социальной сферы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культуры и молодежной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вовлеченности в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социального благополучия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гражданской активности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общественной безопасности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экономического развития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0,6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инфраструктуры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BE11F3">
              <w:rPr>
                <w:bCs/>
                <w:szCs w:val="28"/>
              </w:rPr>
              <w:t>0,9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комфортности и доступности жилья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комфортности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BE11F3">
              <w:rPr>
                <w:bCs/>
                <w:szCs w:val="28"/>
              </w:rPr>
              <w:t>0,7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пространственного развития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0,7</w:t>
            </w:r>
          </w:p>
        </w:tc>
      </w:tr>
      <w:tr w:rsidR="00740576" w:rsidRPr="00BE11F3" w:rsidTr="009750EF"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576" w:rsidRPr="00BE11F3" w:rsidRDefault="00740576" w:rsidP="0097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11F3">
              <w:rPr>
                <w:rFonts w:eastAsia="Times New Roman" w:cs="Times New Roman"/>
                <w:szCs w:val="28"/>
                <w:lang w:eastAsia="ru-RU"/>
              </w:rPr>
              <w:t>Индекс развития системы муниципального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76" w:rsidRPr="00BE11F3" w:rsidRDefault="00740576" w:rsidP="009750EF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BE11F3">
              <w:rPr>
                <w:bCs/>
                <w:color w:val="000000"/>
                <w:szCs w:val="28"/>
              </w:rPr>
              <w:t>1,0</w:t>
            </w:r>
          </w:p>
        </w:tc>
      </w:tr>
    </w:tbl>
    <w:p w:rsidR="00740576" w:rsidRPr="00EF6E5D" w:rsidRDefault="00740576" w:rsidP="007405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sectPr w:rsidR="00740576" w:rsidRPr="00EF6E5D" w:rsidSect="00740576">
      <w:pgSz w:w="11906" w:h="16838"/>
      <w:pgMar w:top="1134" w:right="851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EF" w:rsidRDefault="009750EF" w:rsidP="00E3470B">
      <w:pPr>
        <w:spacing w:after="0" w:line="240" w:lineRule="auto"/>
      </w:pPr>
      <w:r>
        <w:separator/>
      </w:r>
    </w:p>
  </w:endnote>
  <w:endnote w:type="continuationSeparator" w:id="0">
    <w:p w:rsidR="009750EF" w:rsidRDefault="009750EF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EF" w:rsidRDefault="009750EF" w:rsidP="00E3470B">
      <w:pPr>
        <w:spacing w:after="0" w:line="240" w:lineRule="auto"/>
      </w:pPr>
      <w:r>
        <w:separator/>
      </w:r>
    </w:p>
  </w:footnote>
  <w:footnote w:type="continuationSeparator" w:id="0">
    <w:p w:rsidR="009750EF" w:rsidRDefault="009750EF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257227"/>
      <w:docPartObj>
        <w:docPartGallery w:val="Page Numbers (Top of Page)"/>
        <w:docPartUnique/>
      </w:docPartObj>
    </w:sdtPr>
    <w:sdtEndPr/>
    <w:sdtContent>
      <w:p w:rsidR="009750EF" w:rsidRDefault="009750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DC">
          <w:rPr>
            <w:noProof/>
          </w:rPr>
          <w:t>2</w:t>
        </w:r>
        <w:r>
          <w:fldChar w:fldCharType="end"/>
        </w:r>
      </w:p>
    </w:sdtContent>
  </w:sdt>
  <w:p w:rsidR="009750EF" w:rsidRDefault="009750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20016"/>
      <w:docPartObj>
        <w:docPartGallery w:val="Page Numbers (Top of Page)"/>
        <w:docPartUnique/>
      </w:docPartObj>
    </w:sdtPr>
    <w:sdtEndPr/>
    <w:sdtContent>
      <w:p w:rsidR="009750EF" w:rsidRDefault="009750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DC">
          <w:rPr>
            <w:noProof/>
          </w:rPr>
          <w:t>12</w:t>
        </w:r>
        <w:r>
          <w:fldChar w:fldCharType="end"/>
        </w:r>
      </w:p>
    </w:sdtContent>
  </w:sdt>
  <w:p w:rsidR="009750EF" w:rsidRDefault="009750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57188"/>
    <w:rsid w:val="00064DC0"/>
    <w:rsid w:val="000B6832"/>
    <w:rsid w:val="000B6A8D"/>
    <w:rsid w:val="000D30C4"/>
    <w:rsid w:val="000D5C05"/>
    <w:rsid w:val="000E1452"/>
    <w:rsid w:val="000F169F"/>
    <w:rsid w:val="00111EC8"/>
    <w:rsid w:val="00135FB3"/>
    <w:rsid w:val="00167BCD"/>
    <w:rsid w:val="001A277D"/>
    <w:rsid w:val="001B0DDF"/>
    <w:rsid w:val="001D17C5"/>
    <w:rsid w:val="001E0F28"/>
    <w:rsid w:val="001E7E5F"/>
    <w:rsid w:val="0022390F"/>
    <w:rsid w:val="0024155C"/>
    <w:rsid w:val="00241B19"/>
    <w:rsid w:val="00266ABD"/>
    <w:rsid w:val="002677F5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464C0"/>
    <w:rsid w:val="0035544D"/>
    <w:rsid w:val="00355E11"/>
    <w:rsid w:val="00366C09"/>
    <w:rsid w:val="003A635D"/>
    <w:rsid w:val="003D1306"/>
    <w:rsid w:val="003D4243"/>
    <w:rsid w:val="003D614C"/>
    <w:rsid w:val="003E35AC"/>
    <w:rsid w:val="0040519C"/>
    <w:rsid w:val="0040595E"/>
    <w:rsid w:val="004252EB"/>
    <w:rsid w:val="004950A7"/>
    <w:rsid w:val="004B4A05"/>
    <w:rsid w:val="004B5CD4"/>
    <w:rsid w:val="004C690B"/>
    <w:rsid w:val="004D61EC"/>
    <w:rsid w:val="005056E8"/>
    <w:rsid w:val="00505C02"/>
    <w:rsid w:val="00510C80"/>
    <w:rsid w:val="00525B19"/>
    <w:rsid w:val="00545580"/>
    <w:rsid w:val="00553C5A"/>
    <w:rsid w:val="00571BD1"/>
    <w:rsid w:val="00574563"/>
    <w:rsid w:val="00580B54"/>
    <w:rsid w:val="0058546D"/>
    <w:rsid w:val="005D28D2"/>
    <w:rsid w:val="005D7937"/>
    <w:rsid w:val="00621FC1"/>
    <w:rsid w:val="006623BE"/>
    <w:rsid w:val="00676731"/>
    <w:rsid w:val="00687FFC"/>
    <w:rsid w:val="006A7E76"/>
    <w:rsid w:val="006C08E2"/>
    <w:rsid w:val="006E3EE1"/>
    <w:rsid w:val="00710C0D"/>
    <w:rsid w:val="00716EE0"/>
    <w:rsid w:val="0072389B"/>
    <w:rsid w:val="007258EC"/>
    <w:rsid w:val="00740576"/>
    <w:rsid w:val="00746E3B"/>
    <w:rsid w:val="007524BC"/>
    <w:rsid w:val="00757E4E"/>
    <w:rsid w:val="00765E7B"/>
    <w:rsid w:val="00783E20"/>
    <w:rsid w:val="007976DB"/>
    <w:rsid w:val="007B390C"/>
    <w:rsid w:val="007B685A"/>
    <w:rsid w:val="007D7B2B"/>
    <w:rsid w:val="00820697"/>
    <w:rsid w:val="008821BB"/>
    <w:rsid w:val="008A72C0"/>
    <w:rsid w:val="008B1581"/>
    <w:rsid w:val="008B6714"/>
    <w:rsid w:val="008E2A2C"/>
    <w:rsid w:val="008F6D87"/>
    <w:rsid w:val="008F750D"/>
    <w:rsid w:val="0090038E"/>
    <w:rsid w:val="00900F51"/>
    <w:rsid w:val="00911BE4"/>
    <w:rsid w:val="0091494A"/>
    <w:rsid w:val="00956555"/>
    <w:rsid w:val="009750EF"/>
    <w:rsid w:val="0097553E"/>
    <w:rsid w:val="009A6690"/>
    <w:rsid w:val="009B2634"/>
    <w:rsid w:val="009E7F0F"/>
    <w:rsid w:val="00A241DA"/>
    <w:rsid w:val="00A43FA4"/>
    <w:rsid w:val="00A568A2"/>
    <w:rsid w:val="00A62540"/>
    <w:rsid w:val="00A72DAB"/>
    <w:rsid w:val="00A8057D"/>
    <w:rsid w:val="00AA1DE3"/>
    <w:rsid w:val="00AD236E"/>
    <w:rsid w:val="00AF6A42"/>
    <w:rsid w:val="00B03A0A"/>
    <w:rsid w:val="00B13B82"/>
    <w:rsid w:val="00B4767E"/>
    <w:rsid w:val="00B56F52"/>
    <w:rsid w:val="00B83B7D"/>
    <w:rsid w:val="00BB4C99"/>
    <w:rsid w:val="00BE0B17"/>
    <w:rsid w:val="00BE11F3"/>
    <w:rsid w:val="00BF303F"/>
    <w:rsid w:val="00C00566"/>
    <w:rsid w:val="00C47ADD"/>
    <w:rsid w:val="00C8450D"/>
    <w:rsid w:val="00C874DC"/>
    <w:rsid w:val="00CA38D9"/>
    <w:rsid w:val="00CB2EC3"/>
    <w:rsid w:val="00CB32EA"/>
    <w:rsid w:val="00CC6289"/>
    <w:rsid w:val="00CC67F3"/>
    <w:rsid w:val="00D552BD"/>
    <w:rsid w:val="00D55673"/>
    <w:rsid w:val="00D55F5E"/>
    <w:rsid w:val="00D72766"/>
    <w:rsid w:val="00D8480A"/>
    <w:rsid w:val="00D928DD"/>
    <w:rsid w:val="00DB5B29"/>
    <w:rsid w:val="00DC36EC"/>
    <w:rsid w:val="00DF2702"/>
    <w:rsid w:val="00E171FC"/>
    <w:rsid w:val="00E174F4"/>
    <w:rsid w:val="00E1798F"/>
    <w:rsid w:val="00E2565A"/>
    <w:rsid w:val="00E3470B"/>
    <w:rsid w:val="00E4574B"/>
    <w:rsid w:val="00E57FFE"/>
    <w:rsid w:val="00E64EFE"/>
    <w:rsid w:val="00E8193B"/>
    <w:rsid w:val="00E92DD2"/>
    <w:rsid w:val="00EC3A6B"/>
    <w:rsid w:val="00EE3976"/>
    <w:rsid w:val="00EF659D"/>
    <w:rsid w:val="00EF6E5D"/>
    <w:rsid w:val="00F07404"/>
    <w:rsid w:val="00F33BB0"/>
    <w:rsid w:val="00F50D44"/>
    <w:rsid w:val="00F6096F"/>
    <w:rsid w:val="00F613C8"/>
    <w:rsid w:val="00F65029"/>
    <w:rsid w:val="00F84889"/>
    <w:rsid w:val="00F87E6C"/>
    <w:rsid w:val="00F921B6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EF6E5D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EF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C2AB76B72009F368C2DF8E741BAD0EB11C677F62F3ACB18A9CD444DE64067C636F91ACF2A35CC4E24F727829C13CD576CB6B37D2BAEE71REi7G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12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Латыпова Лариса Владимировна</cp:lastModifiedBy>
  <cp:revision>19</cp:revision>
  <cp:lastPrinted>2020-11-06T07:57:00Z</cp:lastPrinted>
  <dcterms:created xsi:type="dcterms:W3CDTF">2020-04-13T04:33:00Z</dcterms:created>
  <dcterms:modified xsi:type="dcterms:W3CDTF">2020-11-06T09:32:00Z</dcterms:modified>
</cp:coreProperties>
</file>