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Приказ Министерства по регулированию контрактной системы в сфере закупок Пермского края от 31.03.2022 N 32-01-04-65</w:t>
              <w:br/>
              <w:t xml:space="preserve">(ред. от 28.12.2024)</w:t>
              <w:br/>
              <w:t xml:space="preserve">"Об утверждении Регламента организации проведения совместных конкурсов и аукционов при осуществлении закупок товаров, работ, услуг для обеспечения нужд муниципальных образований Пермского края"</w:t>
              <w:br/>
              <w:t xml:space="preserve">(с изм. и доп., вступающими в силу с 01.04.2025)</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04.04.2025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p>
      <w:pPr>
        <w:pStyle w:val="2"/>
        <w:jc w:val="center"/>
        <w:outlineLvl w:val="0"/>
      </w:pPr>
      <w:r>
        <w:rPr>
          <w:sz w:val="24"/>
        </w:rPr>
        <w:t xml:space="preserve">МИНИСТЕРСТВО ПО РЕГУЛИРОВАНИЮ КОНТРАКТНОЙ СИСТЕМЫ</w:t>
      </w:r>
    </w:p>
    <w:p>
      <w:pPr>
        <w:pStyle w:val="2"/>
        <w:jc w:val="center"/>
      </w:pPr>
      <w:r>
        <w:rPr>
          <w:sz w:val="24"/>
        </w:rPr>
        <w:t xml:space="preserve">В СФЕРЕ ЗАКУПОК ПЕРМСКОГО КРАЯ</w:t>
      </w:r>
    </w:p>
    <w:p>
      <w:pPr>
        <w:pStyle w:val="2"/>
        <w:jc w:val="center"/>
      </w:pPr>
      <w:r>
        <w:rPr>
          <w:sz w:val="24"/>
        </w:rPr>
      </w:r>
    </w:p>
    <w:p>
      <w:pPr>
        <w:pStyle w:val="2"/>
        <w:jc w:val="center"/>
      </w:pPr>
      <w:r>
        <w:rPr>
          <w:sz w:val="24"/>
        </w:rPr>
        <w:t xml:space="preserve">ПРИКАЗ</w:t>
      </w:r>
    </w:p>
    <w:p>
      <w:pPr>
        <w:pStyle w:val="2"/>
        <w:jc w:val="center"/>
      </w:pPr>
      <w:r>
        <w:rPr>
          <w:sz w:val="24"/>
        </w:rPr>
        <w:t xml:space="preserve">от 31 марта 2022 г. N 32-01-04-65</w:t>
      </w:r>
    </w:p>
    <w:p>
      <w:pPr>
        <w:pStyle w:val="2"/>
        <w:jc w:val="center"/>
      </w:pPr>
      <w:r>
        <w:rPr>
          <w:sz w:val="24"/>
        </w:rPr>
      </w:r>
    </w:p>
    <w:p>
      <w:pPr>
        <w:pStyle w:val="2"/>
        <w:jc w:val="center"/>
      </w:pPr>
      <w:r>
        <w:rPr>
          <w:sz w:val="24"/>
        </w:rPr>
        <w:t xml:space="preserve">ОБ УТВЕРЖДЕНИИ РЕГЛАМЕНТА ОРГАНИЗАЦИИ ПРОВЕДЕНИЯ СОВМЕСТНЫХ</w:t>
      </w:r>
    </w:p>
    <w:p>
      <w:pPr>
        <w:pStyle w:val="2"/>
        <w:jc w:val="center"/>
      </w:pPr>
      <w:r>
        <w:rPr>
          <w:sz w:val="24"/>
        </w:rPr>
        <w:t xml:space="preserve">КОНКУРСОВ И АУКЦИОНОВ ПРИ ОСУЩЕСТВЛЕНИИ ЗАКУПОК ТОВАРОВ,</w:t>
      </w:r>
    </w:p>
    <w:p>
      <w:pPr>
        <w:pStyle w:val="2"/>
        <w:jc w:val="center"/>
      </w:pPr>
      <w:r>
        <w:rPr>
          <w:sz w:val="24"/>
        </w:rPr>
        <w:t xml:space="preserve">РАБОТ, УСЛУГ ДЛЯ ОБЕСПЕЧЕНИЯ НУЖД МУНИЦИПАЛЬНЫХ ОБРАЗОВАНИЙ</w:t>
      </w:r>
    </w:p>
    <w:p>
      <w:pPr>
        <w:pStyle w:val="2"/>
        <w:jc w:val="center"/>
      </w:pPr>
      <w:r>
        <w:rPr>
          <w:sz w:val="24"/>
        </w:rPr>
        <w:t xml:space="preserve">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31.08.2023 </w:t>
            </w:r>
            <w:r>
              <w:rPr>
                <w:color w:val="392c69"/>
                <w:sz w:val="24"/>
              </w:rPr>
              <w:t xml:space="preserve">N 32-01-04-94</w:t>
            </w:r>
            <w:r>
              <w:rPr>
                <w:color w:val="392c69"/>
                <w:sz w:val="24"/>
              </w:rPr>
              <w:t xml:space="preserve">,</w:t>
            </w:r>
          </w:p>
          <w:p>
            <w:pPr>
              <w:pStyle w:val="0"/>
              <w:jc w:val="center"/>
            </w:pPr>
            <w:r>
              <w:rPr>
                <w:color w:val="392c69"/>
                <w:sz w:val="24"/>
              </w:rPr>
              <w:t xml:space="preserve">от 28.12.2024 </w:t>
            </w:r>
            <w:r>
              <w:rPr>
                <w:color w:val="392c69"/>
                <w:sz w:val="24"/>
              </w:rPr>
              <w:t xml:space="preserve">N 32-01-04-170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0"/>
        <w:ind w:firstLine="540"/>
        <w:jc w:val="both"/>
      </w:pPr>
      <w:r>
        <w:rPr>
          <w:sz w:val="24"/>
        </w:rPr>
        <w:t xml:space="preserve">В соответствии с </w:t>
      </w:r>
      <w:r>
        <w:rPr>
          <w:sz w:val="24"/>
        </w:rPr>
        <w:t xml:space="preserve">пунктом 1.5</w:t>
      </w:r>
      <w:r>
        <w:rPr>
          <w:sz w:val="24"/>
        </w:rPr>
        <w:t xml:space="preserve">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Пермского края и муниципальных образований Пермского края, утвержденного постановлением Правительства Пермского края от 29 декабря 2021 г. N 1110-п, а также в целях повышения эффективности, результативности осуществления закупок товаров, работ, услуг для обеспечения нужд муниципальных образований Пермского края приказываю:</w:t>
      </w:r>
    </w:p>
    <w:p>
      <w:pPr>
        <w:pStyle w:val="0"/>
        <w:jc w:val="both"/>
      </w:pPr>
      <w:r>
        <w:rPr>
          <w:sz w:val="24"/>
        </w:rPr>
        <w:t xml:space="preserve">(в ред. Приказов Министерства по регулированию контрактной системы в сфере закупок Пермского края от 31.08.2023 </w:t>
      </w:r>
      <w:r>
        <w:rPr>
          <w:sz w:val="24"/>
        </w:rPr>
        <w:t xml:space="preserve">N 32-01-04-94</w:t>
      </w:r>
      <w:r>
        <w:rPr>
          <w:sz w:val="24"/>
        </w:rPr>
        <w:t xml:space="preserve">, от 28.12.2024 </w:t>
      </w:r>
      <w:r>
        <w:rPr>
          <w:sz w:val="24"/>
        </w:rPr>
        <w:t xml:space="preserve">N 32-01-04-170</w:t>
      </w:r>
      <w:r>
        <w:rPr>
          <w:sz w:val="24"/>
        </w:rPr>
        <w:t xml:space="preserve">)</w:t>
      </w:r>
    </w:p>
    <w:p>
      <w:pPr>
        <w:pStyle w:val="0"/>
        <w:jc w:val="both"/>
      </w:pPr>
      <w:r>
        <w:rPr>
          <w:sz w:val="24"/>
        </w:rPr>
      </w:r>
    </w:p>
    <w:p>
      <w:pPr>
        <w:pStyle w:val="0"/>
        <w:ind w:firstLine="540"/>
        <w:jc w:val="both"/>
      </w:pPr>
      <w:r>
        <w:rPr>
          <w:sz w:val="24"/>
        </w:rPr>
        <w:t xml:space="preserve">1. Утвердить </w:t>
      </w:r>
      <w:hyperlink w:tooltip="РЕГЛАМЕНТ" w:anchor="P38" w:history="0">
        <w:r>
          <w:rPr>
            <w:color w:val="0000ff"/>
            <w:sz w:val="24"/>
          </w:rPr>
          <w:t xml:space="preserve">Регламент</w:t>
        </w:r>
      </w:hyperlink>
      <w:r>
        <w:rPr>
          <w:sz w:val="24"/>
        </w:rPr>
        <w:t xml:space="preserve"> организации проведения совместных конкурсов и аукционов при осуществлении закупок товаров, работ, услуг для обеспечения нужд муниципальных образований Пермского края.</w:t>
      </w:r>
    </w:p>
    <w:p>
      <w:pPr>
        <w:pStyle w:val="0"/>
        <w:spacing w:before="240"/>
        <w:ind w:firstLine="540"/>
        <w:jc w:val="both"/>
      </w:pPr>
      <w:r>
        <w:rPr>
          <w:sz w:val="24"/>
        </w:rPr>
        <w:t xml:space="preserve">2. Настоящий приказ вступает в силу через 10 дней после дня его официального опубликования.</w:t>
      </w:r>
    </w:p>
    <w:p>
      <w:pPr>
        <w:pStyle w:val="0"/>
        <w:spacing w:before="240"/>
        <w:ind w:firstLine="540"/>
        <w:jc w:val="both"/>
      </w:pPr>
      <w:r>
        <w:rPr>
          <w:sz w:val="24"/>
        </w:rPr>
        <w:t xml:space="preserve">3. Контроль за исполнением приказа возложить на директора государственного казенного учреждения Пермского края "Центр организации закупок".</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31.08.2023 N 32-01-04-94)</w:t>
      </w:r>
    </w:p>
    <w:p>
      <w:pPr>
        <w:pStyle w:val="0"/>
        <w:jc w:val="both"/>
      </w:pPr>
      <w:r>
        <w:rPr>
          <w:sz w:val="24"/>
        </w:rPr>
      </w:r>
    </w:p>
    <w:p>
      <w:pPr>
        <w:pStyle w:val="0"/>
        <w:jc w:val="right"/>
      </w:pPr>
      <w:r>
        <w:rPr>
          <w:sz w:val="24"/>
        </w:rPr>
        <w:t xml:space="preserve">Министр</w:t>
      </w:r>
    </w:p>
    <w:p>
      <w:pPr>
        <w:pStyle w:val="0"/>
        <w:jc w:val="right"/>
      </w:pPr>
      <w:r>
        <w:rPr>
          <w:sz w:val="24"/>
        </w:rPr>
        <w:t xml:space="preserve">А.С.ЗАРУБИН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0"/>
      </w:pPr>
      <w:r>
        <w:rPr>
          <w:sz w:val="24"/>
        </w:rPr>
        <w:t xml:space="preserve">УТВЕРЖДЕН</w:t>
      </w:r>
    </w:p>
    <w:p>
      <w:pPr>
        <w:pStyle w:val="0"/>
        <w:jc w:val="right"/>
      </w:pPr>
      <w:r>
        <w:rPr>
          <w:sz w:val="24"/>
        </w:rPr>
        <w:t xml:space="preserve">приказом</w:t>
      </w:r>
    </w:p>
    <w:p>
      <w:pPr>
        <w:pStyle w:val="0"/>
        <w:jc w:val="right"/>
      </w:pPr>
      <w:r>
        <w:rPr>
          <w:sz w:val="24"/>
        </w:rPr>
        <w:t xml:space="preserve">Министерства по регулированию</w:t>
      </w:r>
    </w:p>
    <w:p>
      <w:pPr>
        <w:pStyle w:val="0"/>
        <w:jc w:val="right"/>
      </w:pPr>
      <w:r>
        <w:rPr>
          <w:sz w:val="24"/>
        </w:rPr>
        <w:t xml:space="preserve">контрактной системы в сфере</w:t>
      </w:r>
    </w:p>
    <w:p>
      <w:pPr>
        <w:pStyle w:val="0"/>
        <w:jc w:val="right"/>
      </w:pPr>
      <w:r>
        <w:rPr>
          <w:sz w:val="24"/>
        </w:rPr>
        <w:t xml:space="preserve">закупок Пермского края</w:t>
      </w:r>
    </w:p>
    <w:p>
      <w:pPr>
        <w:pStyle w:val="0"/>
        <w:jc w:val="right"/>
      </w:pPr>
      <w:r>
        <w:rPr>
          <w:sz w:val="24"/>
        </w:rPr>
        <w:t xml:space="preserve">от 31.03.2022 N 32-01-04-65</w:t>
      </w:r>
    </w:p>
    <w:p>
      <w:pPr>
        <w:pStyle w:val="0"/>
        <w:jc w:val="both"/>
      </w:pPr>
      <w:r>
        <w:rPr>
          <w:sz w:val="24"/>
        </w:rPr>
      </w:r>
    </w:p>
    <w:bookmarkStart w:id="38" w:name="P38"/>
    <w:bookmarkEnd w:id="38"/>
    <w:p>
      <w:pPr>
        <w:pStyle w:val="2"/>
        <w:jc w:val="center"/>
      </w:pPr>
      <w:r>
        <w:rPr>
          <w:sz w:val="24"/>
        </w:rPr>
        <w:t xml:space="preserve">РЕГЛАМЕНТ</w:t>
      </w:r>
    </w:p>
    <w:p>
      <w:pPr>
        <w:pStyle w:val="2"/>
        <w:jc w:val="center"/>
      </w:pPr>
      <w:r>
        <w:rPr>
          <w:sz w:val="24"/>
        </w:rPr>
        <w:t xml:space="preserve">ОРГАНИЗАЦИИ ПРОВЕДЕНИЯ СОВМЕСТНЫХ КОНКУРСОВ И АУКЦИОНОВ</w:t>
      </w:r>
    </w:p>
    <w:p>
      <w:pPr>
        <w:pStyle w:val="2"/>
        <w:jc w:val="center"/>
      </w:pPr>
      <w:r>
        <w:rPr>
          <w:sz w:val="24"/>
        </w:rPr>
        <w:t xml:space="preserve">ПРИ ОСУЩЕСТВЛЕНИИ ЗАКУПОК ТОВАРОВ, РАБОТ, УСЛУГ</w:t>
      </w:r>
    </w:p>
    <w:p>
      <w:pPr>
        <w:pStyle w:val="2"/>
        <w:jc w:val="center"/>
      </w:pPr>
      <w:r>
        <w:rPr>
          <w:sz w:val="24"/>
        </w:rPr>
        <w:t xml:space="preserve">ДЛЯ ОБЕСПЕЧЕНИЯ НУЖД МУНИЦИПАЛЬНЫХ ОБРАЗОВАНИЙ</w:t>
      </w:r>
    </w:p>
    <w:p>
      <w:pPr>
        <w:pStyle w:val="2"/>
        <w:jc w:val="center"/>
      </w:pPr>
      <w:r>
        <w:rPr>
          <w:sz w:val="24"/>
        </w:rPr>
        <w:t xml:space="preserve">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Приказов Министерства по регулированию контрактной системы в сфере</w:t>
            </w:r>
          </w:p>
          <w:p>
            <w:pPr>
              <w:pStyle w:val="0"/>
              <w:jc w:val="center"/>
            </w:pPr>
            <w:r>
              <w:rPr>
                <w:color w:val="392c69"/>
                <w:sz w:val="24"/>
              </w:rPr>
              <w:t xml:space="preserve">закупок Пермского края от 31.08.2023 </w:t>
            </w:r>
            <w:r>
              <w:rPr>
                <w:color w:val="392c69"/>
                <w:sz w:val="24"/>
              </w:rPr>
              <w:t xml:space="preserve">N 32-01-04-94</w:t>
            </w:r>
            <w:r>
              <w:rPr>
                <w:color w:val="392c69"/>
                <w:sz w:val="24"/>
              </w:rPr>
              <w:t xml:space="preserve">,</w:t>
            </w:r>
          </w:p>
          <w:p>
            <w:pPr>
              <w:pStyle w:val="0"/>
              <w:jc w:val="center"/>
            </w:pPr>
            <w:r>
              <w:rPr>
                <w:color w:val="392c69"/>
                <w:sz w:val="24"/>
              </w:rPr>
              <w:t xml:space="preserve">от 28.12.2024 </w:t>
            </w:r>
            <w:r>
              <w:rPr>
                <w:color w:val="392c69"/>
                <w:sz w:val="24"/>
              </w:rPr>
              <w:t xml:space="preserve">N 32-01-04-170</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p>
      <w:pPr>
        <w:pStyle w:val="2"/>
        <w:jc w:val="center"/>
        <w:outlineLvl w:val="1"/>
      </w:pPr>
      <w:r>
        <w:rPr>
          <w:sz w:val="24"/>
        </w:rPr>
        <w:t xml:space="preserve">1. Общие положения</w:t>
      </w:r>
    </w:p>
    <w:p>
      <w:pPr>
        <w:pStyle w:val="0"/>
        <w:jc w:val="both"/>
      </w:pPr>
      <w:r>
        <w:rPr>
          <w:sz w:val="24"/>
        </w:rPr>
      </w:r>
    </w:p>
    <w:p>
      <w:pPr>
        <w:pStyle w:val="0"/>
        <w:ind w:firstLine="540"/>
        <w:jc w:val="both"/>
      </w:pPr>
      <w:r>
        <w:rPr>
          <w:sz w:val="24"/>
        </w:rPr>
        <w:t xml:space="preserve">1.1. Настоящий Регламент определяет порядок организации проведения совместных конкурсов и аукционов при осуществлении закупок одних и тех же товаров, работ, услуг для обеспечения нужд муниципальных образований Пермского края, в том числе порядок:</w:t>
      </w:r>
    </w:p>
    <w:p>
      <w:pPr>
        <w:pStyle w:val="0"/>
        <w:spacing w:before="240"/>
        <w:ind w:firstLine="540"/>
        <w:jc w:val="both"/>
      </w:pPr>
      <w:r>
        <w:rPr>
          <w:sz w:val="24"/>
        </w:rPr>
        <w:t xml:space="preserve">формирования и утверждения перечня товаров, работ, услуг, рекомендованных для проведения совместных конкурсов и аукционов;</w:t>
      </w:r>
    </w:p>
    <w:p>
      <w:pPr>
        <w:pStyle w:val="0"/>
        <w:spacing w:before="240"/>
        <w:ind w:firstLine="540"/>
        <w:jc w:val="both"/>
      </w:pPr>
      <w:r>
        <w:rPr>
          <w:sz w:val="24"/>
        </w:rPr>
        <w:t xml:space="preserve">взаимодействия организатора, оператора и заказчиков при осуществлении совместных конкурсов и аукционов.</w:t>
      </w:r>
    </w:p>
    <w:p>
      <w:pPr>
        <w:pStyle w:val="0"/>
        <w:jc w:val="both"/>
      </w:pPr>
      <w:r>
        <w:rPr>
          <w:sz w:val="24"/>
        </w:rPr>
        <w:t xml:space="preserve">(п. 1.1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32-01-04-170)</w:t>
      </w:r>
    </w:p>
    <w:p>
      <w:pPr>
        <w:pStyle w:val="0"/>
        <w:spacing w:before="240"/>
        <w:ind w:firstLine="540"/>
        <w:jc w:val="both"/>
      </w:pPr>
      <w:r>
        <w:rPr>
          <w:sz w:val="24"/>
        </w:rPr>
        <w:t xml:space="preserve">1.2. Настоящий Регламент применяется в соответствии с:</w:t>
      </w:r>
    </w:p>
    <w:p>
      <w:pPr>
        <w:pStyle w:val="0"/>
        <w:spacing w:before="240"/>
        <w:ind w:firstLine="540"/>
        <w:jc w:val="both"/>
      </w:pPr>
      <w:r>
        <w:rPr>
          <w:sz w:val="24"/>
        </w:rPr>
        <w:t xml:space="preserve">Федеральным </w:t>
      </w:r>
      <w:r>
        <w:rPr>
          <w:sz w:val="24"/>
        </w:rPr>
        <w:t xml:space="preserve">законом</w:t>
      </w:r>
      <w:r>
        <w:rPr>
          <w:sz w:val="24"/>
        </w:rP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32-01-04-170)</w:t>
      </w:r>
    </w:p>
    <w:p>
      <w:pPr>
        <w:pStyle w:val="0"/>
        <w:spacing w:before="240"/>
        <w:ind w:firstLine="540"/>
        <w:jc w:val="both"/>
      </w:pPr>
      <w:r>
        <w:rPr>
          <w:sz w:val="24"/>
        </w:rPr>
        <w:t xml:space="preserve">распоряжением</w:t>
      </w:r>
      <w:r>
        <w:rPr>
          <w:sz w:val="24"/>
        </w:rPr>
        <w:t xml:space="preserve"> Правительства Пермского края от 30 июня 2021 г. N 164-рп "О создании государственного казенного учреждения Пермского края "Центр организации закупок" путем изменения типа существующего государственного бюджетного учреждения Пермского края "Центр организации закупок";</w:t>
      </w:r>
    </w:p>
    <w:p>
      <w:pPr>
        <w:pStyle w:val="0"/>
        <w:spacing w:before="240"/>
        <w:ind w:firstLine="540"/>
        <w:jc w:val="both"/>
      </w:pPr>
      <w:r>
        <w:rPr>
          <w:sz w:val="24"/>
        </w:rPr>
        <w:t xml:space="preserve">постановлением</w:t>
      </w:r>
      <w:r>
        <w:rPr>
          <w:sz w:val="24"/>
        </w:rPr>
        <w:t xml:space="preserve">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Пермского края и муниципальных образований Пермского края" (далее соответственно - Постановление N 1110-п, Порядок взаимодействия заказчиков с уполномоченным учреждением);</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32-01-04-170)</w:t>
      </w:r>
    </w:p>
    <w:p>
      <w:pPr>
        <w:pStyle w:val="0"/>
        <w:spacing w:before="240"/>
        <w:ind w:firstLine="540"/>
        <w:jc w:val="both"/>
      </w:pPr>
      <w:r>
        <w:rPr>
          <w:sz w:val="24"/>
        </w:rPr>
        <w:t xml:space="preserve">приказом</w:t>
      </w:r>
      <w:r>
        <w:rPr>
          <w:sz w:val="24"/>
        </w:rPr>
        <w:t xml:space="preserve"> Министерства по регулированию контрактной системы в сфере закупок Пермского края (далее - Министерство) от 30 декабря 2021 г. N СЭД-32-01-04-191 "Об утверждении Регламента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 (далее - Регламент согласования заявки);</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32-01-04-170)</w:t>
      </w:r>
    </w:p>
    <w:p>
      <w:pPr>
        <w:pStyle w:val="0"/>
        <w:spacing w:before="240"/>
        <w:ind w:firstLine="540"/>
        <w:jc w:val="both"/>
      </w:pPr>
      <w:r>
        <w:rPr>
          <w:sz w:val="24"/>
        </w:rPr>
        <w:t xml:space="preserve">приказом</w:t>
      </w:r>
      <w:r>
        <w:rPr>
          <w:sz w:val="24"/>
        </w:rPr>
        <w:t xml:space="preserve"> Министерства от 03 ноября 2021 г. N 32-01-04-156 "Об утверждении Регламента проведения экспертизы начальных (максимальных) цен контрактов (договоров), начальных цен единиц товара, работы, услуги при осуществлении закупок товаров, работ, услуг" (далее - Регламент проведения экспертизы).</w:t>
      </w:r>
    </w:p>
    <w:p>
      <w:pPr>
        <w:pStyle w:val="0"/>
        <w:jc w:val="both"/>
      </w:pPr>
      <w:r>
        <w:rPr>
          <w:sz w:val="24"/>
        </w:rPr>
        <w:t xml:space="preserve">(в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32-01-04-170)</w:t>
      </w:r>
    </w:p>
    <w:p>
      <w:pPr>
        <w:pStyle w:val="0"/>
        <w:spacing w:before="240"/>
        <w:ind w:firstLine="540"/>
        <w:jc w:val="both"/>
      </w:pPr>
      <w:r>
        <w:rPr>
          <w:sz w:val="24"/>
        </w:rPr>
        <w:t xml:space="preserve">Настоящий Регламент применяется с учетом муниципальных правовых актов, принятых в соответствии с законодательством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w:t>
      </w:r>
    </w:p>
    <w:p>
      <w:pPr>
        <w:pStyle w:val="0"/>
        <w:spacing w:before="240"/>
        <w:ind w:firstLine="540"/>
        <w:jc w:val="both"/>
      </w:pPr>
      <w:r>
        <w:rPr>
          <w:sz w:val="24"/>
        </w:rPr>
        <w:t xml:space="preserve">1.3. Понятия, используемые в настоящем Регламенте:</w:t>
      </w:r>
    </w:p>
    <w:p>
      <w:pPr>
        <w:pStyle w:val="0"/>
        <w:spacing w:before="240"/>
        <w:ind w:firstLine="540"/>
        <w:jc w:val="both"/>
      </w:pPr>
      <w:r>
        <w:rPr>
          <w:sz w:val="24"/>
        </w:rPr>
        <w:t xml:space="preserve">1.3.1. организатор - государственное казенное учреждение Пермского края, уполномоченное на определение поставщиков (подрядчиков, исполнителей) для заказчиков, наделенное определенными </w:t>
      </w:r>
      <w:r>
        <w:rPr>
          <w:sz w:val="24"/>
        </w:rPr>
        <w:t xml:space="preserve">Постановлением</w:t>
      </w:r>
      <w:r>
        <w:rPr>
          <w:sz w:val="24"/>
        </w:rPr>
        <w:t xml:space="preserve"> N 1110-п полномочиями в соответствии со </w:t>
      </w:r>
      <w:r>
        <w:rPr>
          <w:sz w:val="24"/>
        </w:rPr>
        <w:t xml:space="preserve">статьей 26</w:t>
      </w:r>
      <w:r>
        <w:rPr>
          <w:sz w:val="24"/>
        </w:rPr>
        <w:t xml:space="preserve"> Закона о контрактной системе, которому заказчики передали полномочия по проведению совместного конкурса или аукциона на основании соглашения о проведении совместного конкурса или аукциона (далее - соглашение);</w:t>
      </w:r>
    </w:p>
    <w:p>
      <w:pPr>
        <w:pStyle w:val="0"/>
        <w:jc w:val="both"/>
      </w:pPr>
      <w:r>
        <w:rPr>
          <w:sz w:val="24"/>
        </w:rPr>
        <w:t xml:space="preserve">(п. 1.3.1 в ред. </w:t>
      </w:r>
      <w:r>
        <w:rPr>
          <w:sz w:val="24"/>
        </w:rPr>
        <w:t xml:space="preserve">Приказа</w:t>
      </w:r>
      <w:r>
        <w:rPr>
          <w:sz w:val="24"/>
        </w:rPr>
        <w:t xml:space="preserve"> Министерства по регулированию контрактной системы в сфере закупок Пермского края от 28.12.2024 N 32-01-04-170)</w:t>
      </w:r>
    </w:p>
    <w:p>
      <w:pPr>
        <w:pStyle w:val="0"/>
        <w:spacing w:before="240"/>
        <w:ind w:firstLine="540"/>
        <w:jc w:val="both"/>
      </w:pPr>
      <w:r>
        <w:rPr>
          <w:sz w:val="24"/>
        </w:rPr>
        <w:t xml:space="preserve">1.3.2. заказчики - органы местного самоуправления муниципального образования Пермского края, муниципальные казенные учреждения, являющиеся муниципальными заказчиками, а также в соответствии со </w:t>
      </w:r>
      <w:r>
        <w:rPr>
          <w:sz w:val="24"/>
        </w:rPr>
        <w:t xml:space="preserve">статьей 15</w:t>
      </w:r>
      <w:r>
        <w:rPr>
          <w:sz w:val="24"/>
        </w:rPr>
        <w:t xml:space="preserve"> Закона о контрактной системе муниципальные бюджетные учреждения, муниципальные унитарные предприятия, муниципальные автономные учреждения муниципального образования Пермского края, полномочия на определение поставщиков (подрядчиков, исполнителей) которых переданы уполномоченному учреждению на основании соглашения, заключенного между Пермским краем и муниципальным образованием Пермского края;</w:t>
      </w:r>
    </w:p>
    <w:p>
      <w:pPr>
        <w:pStyle w:val="0"/>
        <w:spacing w:before="240"/>
        <w:ind w:firstLine="540"/>
        <w:jc w:val="both"/>
      </w:pPr>
      <w:r>
        <w:rPr>
          <w:sz w:val="24"/>
        </w:rPr>
        <w:t xml:space="preserve">1.3.3. оператор - государственное казенное учреждение Пермского края "Центр организации закупок".</w:t>
      </w:r>
    </w:p>
    <w:p>
      <w:pPr>
        <w:pStyle w:val="0"/>
        <w:jc w:val="both"/>
      </w:pPr>
      <w:r>
        <w:rPr>
          <w:sz w:val="24"/>
        </w:rPr>
      </w:r>
    </w:p>
    <w:p>
      <w:pPr>
        <w:pStyle w:val="2"/>
        <w:jc w:val="center"/>
        <w:outlineLvl w:val="1"/>
      </w:pPr>
      <w:r>
        <w:rPr>
          <w:sz w:val="24"/>
        </w:rPr>
        <w:t xml:space="preserve">2. Порядок формирования и утверждения перечня товаров,</w:t>
      </w:r>
    </w:p>
    <w:p>
      <w:pPr>
        <w:pStyle w:val="2"/>
        <w:jc w:val="center"/>
      </w:pPr>
      <w:r>
        <w:rPr>
          <w:sz w:val="24"/>
        </w:rPr>
        <w:t xml:space="preserve">работ, услуг, рекомендованных для проведения совместных</w:t>
      </w:r>
    </w:p>
    <w:p>
      <w:pPr>
        <w:pStyle w:val="2"/>
        <w:jc w:val="center"/>
      </w:pPr>
      <w:r>
        <w:rPr>
          <w:sz w:val="24"/>
        </w:rPr>
        <w:t xml:space="preserve">конкурсов или аукционов</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28.12.2024</w:t>
      </w:r>
    </w:p>
    <w:p>
      <w:pPr>
        <w:pStyle w:val="0"/>
        <w:jc w:val="center"/>
      </w:pPr>
      <w:r>
        <w:rPr>
          <w:sz w:val="24"/>
        </w:rPr>
        <w:t xml:space="preserve">N 32-01-04-170)</w:t>
      </w:r>
    </w:p>
    <w:p>
      <w:pPr>
        <w:pStyle w:val="0"/>
        <w:jc w:val="both"/>
      </w:pPr>
      <w:r>
        <w:rPr>
          <w:sz w:val="24"/>
        </w:rPr>
      </w:r>
    </w:p>
    <w:p>
      <w:pPr>
        <w:pStyle w:val="0"/>
        <w:ind w:firstLine="540"/>
        <w:jc w:val="both"/>
      </w:pPr>
      <w:r>
        <w:rPr>
          <w:sz w:val="24"/>
        </w:rPr>
        <w:t xml:space="preserve">2.1. </w:t>
      </w:r>
      <w:hyperlink w:tooltip="ПЕРЕЧЕНЬ" w:anchor="P119" w:history="0">
        <w:r>
          <w:rPr>
            <w:color w:val="0000ff"/>
            <w:sz w:val="24"/>
          </w:rPr>
          <w:t xml:space="preserve">Перечень</w:t>
        </w:r>
      </w:hyperlink>
      <w:r>
        <w:rPr>
          <w:sz w:val="24"/>
        </w:rPr>
        <w:t xml:space="preserve"> товаров, работ, услуг, рекомендованных для проведения совместных конкурсов и аукционов (далее - Перечень), формируется и утверждается Министерством и представлен в приложении 1 к настоящему Регламенту.</w:t>
      </w:r>
    </w:p>
    <w:p>
      <w:pPr>
        <w:pStyle w:val="0"/>
        <w:spacing w:before="240"/>
        <w:ind w:firstLine="540"/>
        <w:jc w:val="both"/>
      </w:pPr>
      <w:r>
        <w:rPr>
          <w:sz w:val="24"/>
        </w:rPr>
        <w:t xml:space="preserve">2.2. Организатор и муниципальные органы, выступающие по отношению к заказчикам главными распорядителями бюджетных средств или осуществляющие функции и полномочия учредителей в отношении заказчиков, вправе направить в Министерство предложения о внесении изменений в Перечень с обоснованием необходимости таких изменений.</w:t>
      </w:r>
    </w:p>
    <w:p>
      <w:pPr>
        <w:pStyle w:val="0"/>
        <w:spacing w:before="240"/>
        <w:ind w:firstLine="540"/>
        <w:jc w:val="both"/>
      </w:pPr>
      <w:r>
        <w:rPr>
          <w:sz w:val="24"/>
        </w:rPr>
        <w:t xml:space="preserve">2.3. Заказчикам при планировании закупок товаров, работ, услуг для обеспечения нужд муниципальных образований Пермского края рекомендуется учитывать информацию о товарах, работах, услугах, включенных в Перечень.</w:t>
      </w:r>
    </w:p>
    <w:p>
      <w:pPr>
        <w:pStyle w:val="0"/>
        <w:spacing w:before="240"/>
        <w:ind w:firstLine="540"/>
        <w:jc w:val="both"/>
      </w:pPr>
      <w:r>
        <w:rPr>
          <w:sz w:val="24"/>
        </w:rPr>
        <w:t xml:space="preserve">2.4. В целях обеспечения организации проведения совместного конкурса или аукциона Министерство при отсутствии типовых форм документов о закупках товаров, работ, услуг, входящих в Перечень, организует разработку, согласование и утверждение соответствующих типовых форм документов в порядке, предусмотренном правовым актом Министерства.</w:t>
      </w:r>
    </w:p>
    <w:p>
      <w:pPr>
        <w:pStyle w:val="0"/>
        <w:jc w:val="both"/>
      </w:pPr>
      <w:r>
        <w:rPr>
          <w:sz w:val="24"/>
        </w:rPr>
      </w:r>
    </w:p>
    <w:p>
      <w:pPr>
        <w:pStyle w:val="2"/>
        <w:jc w:val="center"/>
        <w:outlineLvl w:val="1"/>
      </w:pPr>
      <w:r>
        <w:rPr>
          <w:sz w:val="24"/>
        </w:rPr>
        <w:t xml:space="preserve">3. Взаимодействие организатора, оператора и заказчиков</w:t>
      </w:r>
    </w:p>
    <w:p>
      <w:pPr>
        <w:pStyle w:val="2"/>
        <w:jc w:val="center"/>
      </w:pPr>
      <w:r>
        <w:rPr>
          <w:sz w:val="24"/>
        </w:rPr>
        <w:t xml:space="preserve">при проведении совместного конкурса или аукциона</w:t>
      </w:r>
    </w:p>
    <w:p>
      <w:pPr>
        <w:pStyle w:val="0"/>
        <w:jc w:val="center"/>
      </w:pPr>
      <w:r>
        <w:rPr>
          <w:sz w:val="24"/>
        </w:rPr>
      </w:r>
    </w:p>
    <w:p>
      <w:pPr>
        <w:pStyle w:val="0"/>
        <w:jc w:val="center"/>
      </w:pPr>
      <w:r>
        <w:rPr>
          <w:sz w:val="24"/>
        </w:rPr>
        <w:t xml:space="preserve">(в ред. </w:t>
      </w:r>
      <w:r>
        <w:rPr>
          <w:sz w:val="24"/>
        </w:rPr>
        <w:t xml:space="preserve">Приказа</w:t>
      </w:r>
      <w:r>
        <w:rPr>
          <w:sz w:val="24"/>
        </w:rPr>
        <w:t xml:space="preserve"> Министерства по регулированию контрактной</w:t>
      </w:r>
    </w:p>
    <w:p>
      <w:pPr>
        <w:pStyle w:val="0"/>
        <w:jc w:val="center"/>
      </w:pPr>
      <w:r>
        <w:rPr>
          <w:sz w:val="24"/>
        </w:rPr>
        <w:t xml:space="preserve">системы в сфере закупок Пермского края от 28.12.2024</w:t>
      </w:r>
    </w:p>
    <w:p>
      <w:pPr>
        <w:pStyle w:val="0"/>
        <w:jc w:val="center"/>
      </w:pPr>
      <w:r>
        <w:rPr>
          <w:sz w:val="24"/>
        </w:rPr>
        <w:t xml:space="preserve">N 32-01-04-170)</w:t>
      </w:r>
    </w:p>
    <w:p>
      <w:pPr>
        <w:pStyle w:val="0"/>
        <w:jc w:val="both"/>
      </w:pPr>
      <w:r>
        <w:rPr>
          <w:sz w:val="24"/>
        </w:rPr>
      </w:r>
    </w:p>
    <w:p>
      <w:pPr>
        <w:pStyle w:val="0"/>
        <w:ind w:firstLine="540"/>
        <w:jc w:val="both"/>
      </w:pPr>
      <w:r>
        <w:rPr>
          <w:sz w:val="24"/>
        </w:rPr>
        <w:t xml:space="preserve">3.1. Взаимодействие организатора, оператора и заказчиков при организации проведения совместного конкурса и аукциона осуществляется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w:t>
      </w:r>
    </w:p>
    <w:p>
      <w:pPr>
        <w:pStyle w:val="0"/>
        <w:spacing w:before="240"/>
        <w:ind w:firstLine="540"/>
        <w:jc w:val="both"/>
      </w:pPr>
      <w:r>
        <w:rPr>
          <w:sz w:val="24"/>
        </w:rPr>
        <w:t xml:space="preserve">3.2. Взаимодействие заказчиков с организатором осуществляется через оператора, который обобщает информацию и обеспечивает обмен сводной информацией при организации проведения совместного конкурса и аукциона, в том числе при формировании и заключении соглашения.</w:t>
      </w:r>
    </w:p>
    <w:p>
      <w:pPr>
        <w:pStyle w:val="0"/>
        <w:spacing w:before="240"/>
        <w:ind w:firstLine="540"/>
        <w:jc w:val="both"/>
      </w:pPr>
      <w:r>
        <w:rPr>
          <w:sz w:val="24"/>
        </w:rPr>
        <w:t xml:space="preserve">3.3. Для организации проведения совместного конкурса и аукциона организатор, оператор и заказчики заключают соглашение в соответствии с формой Типового </w:t>
      </w:r>
      <w:hyperlink w:tooltip="ТИПОВОЕ СОГЛАШЕНИЕ" w:anchor="P165" w:history="0">
        <w:r>
          <w:rPr>
            <w:color w:val="0000ff"/>
            <w:sz w:val="24"/>
          </w:rPr>
          <w:t xml:space="preserve">соглашения</w:t>
        </w:r>
      </w:hyperlink>
      <w:r>
        <w:rPr>
          <w:sz w:val="24"/>
        </w:rPr>
        <w:t xml:space="preserve"> о проведении совместного конкурса или аукциона, установленной в приложении 2 к настоящему Регламенту.</w:t>
      </w:r>
    </w:p>
    <w:p>
      <w:pPr>
        <w:pStyle w:val="0"/>
        <w:spacing w:before="240"/>
        <w:ind w:firstLine="540"/>
        <w:jc w:val="both"/>
      </w:pPr>
      <w:r>
        <w:rPr>
          <w:sz w:val="24"/>
        </w:rPr>
        <w:t xml:space="preserve">3.4. В целях определения поставщика (подрядчика, исполнителя) путем проведения совместного конкурса или аукциона:</w:t>
      </w:r>
    </w:p>
    <w:p>
      <w:pPr>
        <w:pStyle w:val="0"/>
        <w:spacing w:before="240"/>
        <w:ind w:firstLine="540"/>
        <w:jc w:val="both"/>
      </w:pPr>
      <w:r>
        <w:rPr>
          <w:sz w:val="24"/>
        </w:rPr>
        <w:t xml:space="preserve">3.4.1. Оператор при взаимодействии с заказчиками и организатором обеспечивает:</w:t>
      </w:r>
    </w:p>
    <w:p>
      <w:pPr>
        <w:pStyle w:val="0"/>
        <w:spacing w:before="240"/>
        <w:ind w:firstLine="540"/>
        <w:jc w:val="both"/>
      </w:pPr>
      <w:r>
        <w:rPr>
          <w:sz w:val="24"/>
        </w:rPr>
        <w:t xml:space="preserve">3.4.1.1. формирование в соответствии с информацией о совместном конкурсе или аукционе в планах-графиках закупок обобщенного описания объекта закупки (техническое задание), проекта контракта с указанием потребностей в одних и тех же товарах, работах, услугах каждого заказчика, расчета суммы начальных (максимальных) цен всех контрактов, заключаемых по результатам проведения совместного конкурса или аукциона (далее - сумма НМЦК), а в случае, предусмотренном </w:t>
      </w:r>
      <w:r>
        <w:rPr>
          <w:sz w:val="24"/>
        </w:rPr>
        <w:t xml:space="preserve">частью 24 статьи 22</w:t>
      </w:r>
      <w:r>
        <w:rPr>
          <w:sz w:val="24"/>
        </w:rPr>
        <w:t xml:space="preserve"> Закона о контрактной системе, - начальной суммы цен единицы товара, работы, услуги и максимального значения цены всех контрактов, заключаемых по результатам проведения совместного конкурса или аукциона;</w:t>
      </w:r>
    </w:p>
    <w:p>
      <w:pPr>
        <w:pStyle w:val="0"/>
        <w:spacing w:before="240"/>
        <w:ind w:firstLine="540"/>
        <w:jc w:val="both"/>
      </w:pPr>
      <w:r>
        <w:rPr>
          <w:sz w:val="24"/>
        </w:rPr>
        <w:t xml:space="preserve">3.4.1.2. формирование сводной заявки в целях определения поставщика (подрядчика, исполнителя) в соответствии с Регламентом согласования заявки и направление сводной заявки организатору для формирования извещения об осуществлении закупки и размещения его в единой информационной системе в сфере закупок (далее - ЕИС) с использованием РИС Закупки ПК;</w:t>
      </w:r>
    </w:p>
    <w:p>
      <w:pPr>
        <w:pStyle w:val="0"/>
        <w:spacing w:before="240"/>
        <w:ind w:firstLine="540"/>
        <w:jc w:val="both"/>
      </w:pPr>
      <w:r>
        <w:rPr>
          <w:sz w:val="24"/>
        </w:rPr>
        <w:t xml:space="preserve">3.4.1.3. проведение экспертизы в отношении суммы НМЦК, начальной (максимальной) цены каждого контракта, заключаемого по результатам проведения совместного конкурса или аукциона, а в случае, предусмотренном </w:t>
      </w:r>
      <w:r>
        <w:rPr>
          <w:sz w:val="24"/>
        </w:rPr>
        <w:t xml:space="preserve">частью 24 статьи 22</w:t>
      </w:r>
      <w:r>
        <w:rPr>
          <w:sz w:val="24"/>
        </w:rPr>
        <w:t xml:space="preserve"> Закона о контрактной системе, - начальных цен единиц товара, работы, услуги, начальной суммы цен указанных единиц в случае и порядке, предусмотренном Регламентом проведения экспертизы;</w:t>
      </w:r>
    </w:p>
    <w:p>
      <w:pPr>
        <w:pStyle w:val="0"/>
        <w:spacing w:before="240"/>
        <w:ind w:firstLine="540"/>
        <w:jc w:val="both"/>
      </w:pPr>
      <w:r>
        <w:rPr>
          <w:sz w:val="24"/>
        </w:rPr>
        <w:t xml:space="preserve">3.4.1.4. осуществление иных полномочий, определенных соглашением;</w:t>
      </w:r>
    </w:p>
    <w:p>
      <w:pPr>
        <w:pStyle w:val="0"/>
        <w:spacing w:before="240"/>
        <w:ind w:firstLine="540"/>
        <w:jc w:val="both"/>
      </w:pPr>
      <w:r>
        <w:rPr>
          <w:sz w:val="24"/>
        </w:rPr>
        <w:t xml:space="preserve">3.4.2. Организатор при взаимодействии с оператором и заказчиками осуществляет:</w:t>
      </w:r>
    </w:p>
    <w:p>
      <w:pPr>
        <w:pStyle w:val="0"/>
        <w:spacing w:before="240"/>
        <w:ind w:firstLine="540"/>
        <w:jc w:val="both"/>
      </w:pPr>
      <w:r>
        <w:rPr>
          <w:sz w:val="24"/>
        </w:rPr>
        <w:t xml:space="preserve">3.4.2.1. полномочия, определенные Порядком взаимодействия заказчиков с уполномоченным учреждением, в порядке и сроки, установленные Регламентом согласования заявки, в том числе формирует извещение об осуществлении закупки и размещает его в ЕИС с использованием РИС Закупки ПК, а также иные полномочия, определенные соглашением;</w:t>
      </w:r>
    </w:p>
    <w:p>
      <w:pPr>
        <w:pStyle w:val="0"/>
        <w:spacing w:before="240"/>
        <w:ind w:firstLine="540"/>
        <w:jc w:val="both"/>
      </w:pPr>
      <w:r>
        <w:rPr>
          <w:sz w:val="24"/>
        </w:rPr>
        <w:t xml:space="preserve">3.4.2.3. анализ рынка, в том числе получение информации о рыночных ценах (ценовой информации) товаров, работ, услуг, планируемых к закупке, включая запрос ценовой информации у поставщиков (подрядчиков, исполнителей);</w:t>
      </w:r>
    </w:p>
    <w:p>
      <w:pPr>
        <w:pStyle w:val="0"/>
        <w:spacing w:before="240"/>
        <w:ind w:firstLine="540"/>
        <w:jc w:val="both"/>
      </w:pPr>
      <w:r>
        <w:rPr>
          <w:sz w:val="24"/>
        </w:rPr>
        <w:t xml:space="preserve">3.4.3. Заказчик при взаимодействии с оператором и организатором осуществляет полномочия, определенные Порядком взаимодействия заказчиков с уполномоченным учреждением, в порядке и сроки, установленные Регламентом согласования заявки, а также иные полномочия, определенные соглашением.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1</w:t>
      </w:r>
    </w:p>
    <w:p>
      <w:pPr>
        <w:pStyle w:val="0"/>
        <w:jc w:val="right"/>
      </w:pPr>
      <w:r>
        <w:rPr>
          <w:sz w:val="24"/>
        </w:rPr>
        <w:t xml:space="preserve">к Регламенту</w:t>
      </w:r>
    </w:p>
    <w:p>
      <w:pPr>
        <w:pStyle w:val="0"/>
        <w:jc w:val="right"/>
      </w:pPr>
      <w:r>
        <w:rPr>
          <w:sz w:val="24"/>
        </w:rPr>
        <w:t xml:space="preserve">организации проведения</w:t>
      </w:r>
    </w:p>
    <w:p>
      <w:pPr>
        <w:pStyle w:val="0"/>
        <w:jc w:val="right"/>
      </w:pPr>
      <w:r>
        <w:rPr>
          <w:sz w:val="24"/>
        </w:rPr>
        <w:t xml:space="preserve">совместных конкурсов</w:t>
      </w:r>
    </w:p>
    <w:p>
      <w:pPr>
        <w:pStyle w:val="0"/>
        <w:jc w:val="right"/>
      </w:pPr>
      <w:r>
        <w:rPr>
          <w:sz w:val="24"/>
        </w:rPr>
        <w:t xml:space="preserve">и аукционов при осуществлении</w:t>
      </w:r>
    </w:p>
    <w:p>
      <w:pPr>
        <w:pStyle w:val="0"/>
        <w:jc w:val="right"/>
      </w:pPr>
      <w:r>
        <w:rPr>
          <w:sz w:val="24"/>
        </w:rPr>
        <w:t xml:space="preserve">закупок товаров, работ, услуг</w:t>
      </w:r>
    </w:p>
    <w:p>
      <w:pPr>
        <w:pStyle w:val="0"/>
        <w:jc w:val="right"/>
      </w:pPr>
      <w:r>
        <w:rPr>
          <w:sz w:val="24"/>
        </w:rPr>
        <w:t xml:space="preserve">для обеспечения нужд</w:t>
      </w:r>
    </w:p>
    <w:p>
      <w:pPr>
        <w:pStyle w:val="0"/>
        <w:jc w:val="right"/>
      </w:pPr>
      <w:r>
        <w:rPr>
          <w:sz w:val="24"/>
        </w:rPr>
        <w:t xml:space="preserve">муниципальных образований</w:t>
      </w:r>
    </w:p>
    <w:p>
      <w:pPr>
        <w:pStyle w:val="0"/>
        <w:jc w:val="right"/>
      </w:pPr>
      <w:r>
        <w:rPr>
          <w:sz w:val="24"/>
        </w:rPr>
        <w:t xml:space="preserve">Пермского края</w:t>
      </w:r>
    </w:p>
    <w:p>
      <w:pPr>
        <w:pStyle w:val="0"/>
        <w:jc w:val="both"/>
      </w:pPr>
      <w:r>
        <w:rPr>
          <w:sz w:val="24"/>
        </w:rPr>
      </w:r>
    </w:p>
    <w:bookmarkStart w:id="119" w:name="P119"/>
    <w:bookmarkEnd w:id="119"/>
    <w:p>
      <w:pPr>
        <w:pStyle w:val="2"/>
        <w:jc w:val="center"/>
      </w:pPr>
      <w:r>
        <w:rPr>
          <w:sz w:val="24"/>
        </w:rPr>
        <w:t xml:space="preserve">ПЕРЕЧЕНЬ</w:t>
      </w:r>
    </w:p>
    <w:p>
      <w:pPr>
        <w:pStyle w:val="2"/>
        <w:jc w:val="center"/>
      </w:pPr>
      <w:r>
        <w:rPr>
          <w:sz w:val="24"/>
        </w:rPr>
        <w:t xml:space="preserve">товаров, работ, услуг, рекомендованных для проведения</w:t>
      </w:r>
    </w:p>
    <w:p>
      <w:pPr>
        <w:pStyle w:val="2"/>
        <w:jc w:val="center"/>
      </w:pPr>
      <w:r>
        <w:rPr>
          <w:sz w:val="24"/>
        </w:rPr>
        <w:t xml:space="preserve">совместных конкурсов и аукционов</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567"/>
        <w:gridCol w:w="8504"/>
      </w:tblGrid>
      <w:tr>
        <w:tc>
          <w:tcPr>
            <w:tcW w:w="567" w:type="dxa"/>
          </w:tcPr>
          <w:p>
            <w:pPr>
              <w:pStyle w:val="0"/>
              <w:jc w:val="center"/>
            </w:pPr>
            <w:r>
              <w:rPr>
                <w:sz w:val="24"/>
              </w:rPr>
              <w:t xml:space="preserve">N п/п</w:t>
            </w:r>
          </w:p>
        </w:tc>
        <w:tc>
          <w:tcPr>
            <w:tcW w:w="8504" w:type="dxa"/>
          </w:tcPr>
          <w:p>
            <w:pPr>
              <w:pStyle w:val="0"/>
              <w:jc w:val="center"/>
            </w:pPr>
            <w:r>
              <w:rPr>
                <w:sz w:val="24"/>
              </w:rPr>
              <w:t xml:space="preserve">Наименование товара, работы, услуги</w:t>
            </w:r>
          </w:p>
        </w:tc>
      </w:tr>
      <w:tr>
        <w:tc>
          <w:tcPr>
            <w:tcW w:w="567" w:type="dxa"/>
          </w:tcPr>
          <w:p>
            <w:pPr>
              <w:pStyle w:val="0"/>
              <w:jc w:val="center"/>
            </w:pPr>
            <w:r>
              <w:rPr>
                <w:sz w:val="24"/>
              </w:rPr>
              <w:t xml:space="preserve">1</w:t>
            </w:r>
          </w:p>
        </w:tc>
        <w:tc>
          <w:tcPr>
            <w:tcW w:w="8504" w:type="dxa"/>
          </w:tcPr>
          <w:p>
            <w:pPr>
              <w:pStyle w:val="0"/>
            </w:pPr>
            <w:r>
              <w:rPr>
                <w:sz w:val="24"/>
              </w:rPr>
              <w:t xml:space="preserve">Изделия канцелярские, бумага и бумажные изделия</w:t>
            </w:r>
          </w:p>
        </w:tc>
      </w:tr>
      <w:tr>
        <w:tc>
          <w:tcPr>
            <w:tcW w:w="567" w:type="dxa"/>
          </w:tcPr>
          <w:p>
            <w:pPr>
              <w:pStyle w:val="0"/>
              <w:jc w:val="center"/>
            </w:pPr>
            <w:r>
              <w:rPr>
                <w:sz w:val="24"/>
              </w:rPr>
              <w:t xml:space="preserve">2</w:t>
            </w:r>
          </w:p>
        </w:tc>
        <w:tc>
          <w:tcPr>
            <w:tcW w:w="8504" w:type="dxa"/>
          </w:tcPr>
          <w:p>
            <w:pPr>
              <w:pStyle w:val="0"/>
            </w:pPr>
            <w:r>
              <w:rPr>
                <w:sz w:val="24"/>
              </w:rPr>
              <w:t xml:space="preserve">Конверты и другие изделия почтовые</w:t>
            </w:r>
          </w:p>
        </w:tc>
      </w:tr>
      <w:tr>
        <w:tc>
          <w:tcPr>
            <w:tcW w:w="567" w:type="dxa"/>
          </w:tcPr>
          <w:p>
            <w:pPr>
              <w:pStyle w:val="0"/>
              <w:jc w:val="center"/>
            </w:pPr>
            <w:r>
              <w:rPr>
                <w:sz w:val="24"/>
              </w:rPr>
              <w:t xml:space="preserve">3</w:t>
            </w:r>
          </w:p>
        </w:tc>
        <w:tc>
          <w:tcPr>
            <w:tcW w:w="8504" w:type="dxa"/>
          </w:tcPr>
          <w:p>
            <w:pPr>
              <w:pStyle w:val="0"/>
            </w:pPr>
            <w:r>
              <w:rPr>
                <w:sz w:val="24"/>
              </w:rPr>
              <w:t xml:space="preserve">Горюче-смазочные материалы, топливо</w:t>
            </w:r>
          </w:p>
        </w:tc>
      </w:tr>
      <w:tr>
        <w:tc>
          <w:tcPr>
            <w:tcW w:w="567" w:type="dxa"/>
          </w:tcPr>
          <w:p>
            <w:pPr>
              <w:pStyle w:val="0"/>
              <w:jc w:val="center"/>
            </w:pPr>
            <w:r>
              <w:rPr>
                <w:sz w:val="24"/>
              </w:rPr>
              <w:t xml:space="preserve">4</w:t>
            </w:r>
          </w:p>
        </w:tc>
        <w:tc>
          <w:tcPr>
            <w:tcW w:w="8504" w:type="dxa"/>
          </w:tcPr>
          <w:p>
            <w:pPr>
              <w:pStyle w:val="0"/>
            </w:pPr>
            <w:r>
              <w:rPr>
                <w:sz w:val="24"/>
              </w:rPr>
              <w:t xml:space="preserve">Чистящие и моющие средства</w:t>
            </w:r>
          </w:p>
        </w:tc>
      </w:tr>
      <w:tr>
        <w:tc>
          <w:tcPr>
            <w:tcW w:w="567" w:type="dxa"/>
          </w:tcPr>
          <w:p>
            <w:pPr>
              <w:pStyle w:val="0"/>
              <w:jc w:val="center"/>
            </w:pPr>
            <w:r>
              <w:rPr>
                <w:sz w:val="24"/>
              </w:rPr>
              <w:t xml:space="preserve">5</w:t>
            </w:r>
          </w:p>
        </w:tc>
        <w:tc>
          <w:tcPr>
            <w:tcW w:w="8504" w:type="dxa"/>
          </w:tcPr>
          <w:p>
            <w:pPr>
              <w:pStyle w:val="0"/>
            </w:pPr>
            <w:r>
              <w:rPr>
                <w:sz w:val="24"/>
              </w:rPr>
              <w:t xml:space="preserve">Транспортные средства</w:t>
            </w:r>
          </w:p>
        </w:tc>
      </w:tr>
      <w:tr>
        <w:tc>
          <w:tcPr>
            <w:tcW w:w="567" w:type="dxa"/>
          </w:tcPr>
          <w:p>
            <w:pPr>
              <w:pStyle w:val="0"/>
              <w:jc w:val="center"/>
            </w:pPr>
            <w:r>
              <w:rPr>
                <w:sz w:val="24"/>
              </w:rPr>
              <w:t xml:space="preserve">6</w:t>
            </w:r>
          </w:p>
        </w:tc>
        <w:tc>
          <w:tcPr>
            <w:tcW w:w="8504" w:type="dxa"/>
          </w:tcPr>
          <w:p>
            <w:pPr>
              <w:pStyle w:val="0"/>
            </w:pPr>
            <w:r>
              <w:rPr>
                <w:sz w:val="24"/>
              </w:rPr>
              <w:t xml:space="preserve">Продукты питания</w:t>
            </w:r>
          </w:p>
        </w:tc>
      </w:tr>
      <w:tr>
        <w:tc>
          <w:tcPr>
            <w:tcW w:w="567" w:type="dxa"/>
          </w:tcPr>
          <w:p>
            <w:pPr>
              <w:pStyle w:val="0"/>
              <w:jc w:val="center"/>
            </w:pPr>
            <w:r>
              <w:rPr>
                <w:sz w:val="24"/>
              </w:rPr>
              <w:t xml:space="preserve">7</w:t>
            </w:r>
          </w:p>
        </w:tc>
        <w:tc>
          <w:tcPr>
            <w:tcW w:w="8504" w:type="dxa"/>
          </w:tcPr>
          <w:p>
            <w:pPr>
              <w:pStyle w:val="0"/>
            </w:pPr>
            <w:r>
              <w:rPr>
                <w:sz w:val="24"/>
              </w:rPr>
              <w:t xml:space="preserve">Кадастровые работы</w:t>
            </w:r>
          </w:p>
        </w:tc>
      </w:tr>
      <w:tr>
        <w:tc>
          <w:tcPr>
            <w:tcW w:w="567" w:type="dxa"/>
          </w:tcPr>
          <w:p>
            <w:pPr>
              <w:pStyle w:val="0"/>
              <w:jc w:val="center"/>
            </w:pPr>
            <w:r>
              <w:rPr>
                <w:sz w:val="24"/>
              </w:rPr>
              <w:t xml:space="preserve">8</w:t>
            </w:r>
          </w:p>
        </w:tc>
        <w:tc>
          <w:tcPr>
            <w:tcW w:w="8504" w:type="dxa"/>
          </w:tcPr>
          <w:p>
            <w:pPr>
              <w:pStyle w:val="0"/>
            </w:pPr>
            <w:r>
              <w:rPr>
                <w:sz w:val="24"/>
              </w:rPr>
              <w:t xml:space="preserve">Охранные услуги</w:t>
            </w:r>
          </w:p>
        </w:tc>
      </w:tr>
      <w:tr>
        <w:tc>
          <w:tcPr>
            <w:tcW w:w="567" w:type="dxa"/>
          </w:tcPr>
          <w:p>
            <w:pPr>
              <w:pStyle w:val="0"/>
              <w:jc w:val="center"/>
            </w:pPr>
            <w:r>
              <w:rPr>
                <w:sz w:val="24"/>
              </w:rPr>
              <w:t xml:space="preserve">9</w:t>
            </w:r>
          </w:p>
        </w:tc>
        <w:tc>
          <w:tcPr>
            <w:tcW w:w="8504" w:type="dxa"/>
          </w:tcPr>
          <w:p>
            <w:pPr>
              <w:pStyle w:val="0"/>
            </w:pPr>
            <w:r>
              <w:rPr>
                <w:sz w:val="24"/>
              </w:rPr>
              <w:t xml:space="preserve">Услуги по перевозке пассажиров</w:t>
            </w:r>
          </w:p>
        </w:tc>
      </w:tr>
      <w:tr>
        <w:tc>
          <w:tcPr>
            <w:tcW w:w="567" w:type="dxa"/>
          </w:tcPr>
          <w:p>
            <w:pPr>
              <w:pStyle w:val="0"/>
              <w:jc w:val="center"/>
            </w:pPr>
            <w:r>
              <w:rPr>
                <w:sz w:val="24"/>
              </w:rPr>
              <w:t xml:space="preserve">10</w:t>
            </w:r>
          </w:p>
        </w:tc>
        <w:tc>
          <w:tcPr>
            <w:tcW w:w="8504" w:type="dxa"/>
          </w:tcPr>
          <w:p>
            <w:pPr>
              <w:pStyle w:val="0"/>
            </w:pPr>
            <w:r>
              <w:rPr>
                <w:sz w:val="24"/>
              </w:rPr>
              <w:t xml:space="preserve">Проведение медицинских осмотров (обследований), услуги по диспансеризации</w:t>
            </w:r>
          </w:p>
        </w:tc>
      </w:tr>
      <w:tr>
        <w:tc>
          <w:tcPr>
            <w:tcW w:w="567" w:type="dxa"/>
          </w:tcPr>
          <w:p>
            <w:pPr>
              <w:pStyle w:val="0"/>
              <w:jc w:val="center"/>
            </w:pPr>
            <w:r>
              <w:rPr>
                <w:sz w:val="24"/>
              </w:rPr>
              <w:t xml:space="preserve">11</w:t>
            </w:r>
          </w:p>
        </w:tc>
        <w:tc>
          <w:tcPr>
            <w:tcW w:w="8504" w:type="dxa"/>
          </w:tcPr>
          <w:p>
            <w:pPr>
              <w:pStyle w:val="0"/>
            </w:pPr>
            <w:r>
              <w:rPr>
                <w:sz w:val="24"/>
              </w:rPr>
              <w:t xml:space="preserve">Услуги по санитарному содержанию, санитарной обработке и услуги по уборке</w:t>
            </w:r>
          </w:p>
        </w:tc>
      </w:tr>
    </w:tbl>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1"/>
      </w:pPr>
      <w:r>
        <w:rPr>
          <w:sz w:val="24"/>
        </w:rPr>
        <w:t xml:space="preserve">Приложение 2</w:t>
      </w:r>
    </w:p>
    <w:p>
      <w:pPr>
        <w:pStyle w:val="0"/>
        <w:jc w:val="right"/>
      </w:pPr>
      <w:r>
        <w:rPr>
          <w:sz w:val="24"/>
        </w:rPr>
        <w:t xml:space="preserve">к Регламенту</w:t>
      </w:r>
    </w:p>
    <w:p>
      <w:pPr>
        <w:pStyle w:val="0"/>
        <w:jc w:val="right"/>
      </w:pPr>
      <w:r>
        <w:rPr>
          <w:sz w:val="24"/>
        </w:rPr>
        <w:t xml:space="preserve">организации проведения</w:t>
      </w:r>
    </w:p>
    <w:p>
      <w:pPr>
        <w:pStyle w:val="0"/>
        <w:jc w:val="right"/>
      </w:pPr>
      <w:r>
        <w:rPr>
          <w:sz w:val="24"/>
        </w:rPr>
        <w:t xml:space="preserve">совместных конкурсов</w:t>
      </w:r>
    </w:p>
    <w:p>
      <w:pPr>
        <w:pStyle w:val="0"/>
        <w:jc w:val="right"/>
      </w:pPr>
      <w:r>
        <w:rPr>
          <w:sz w:val="24"/>
        </w:rPr>
        <w:t xml:space="preserve">и аукционов при осуществлении</w:t>
      </w:r>
    </w:p>
    <w:p>
      <w:pPr>
        <w:pStyle w:val="0"/>
        <w:jc w:val="right"/>
      </w:pPr>
      <w:r>
        <w:rPr>
          <w:sz w:val="24"/>
        </w:rPr>
        <w:t xml:space="preserve">закупок товаров, работ, услуг</w:t>
      </w:r>
    </w:p>
    <w:p>
      <w:pPr>
        <w:pStyle w:val="0"/>
        <w:jc w:val="right"/>
      </w:pPr>
      <w:r>
        <w:rPr>
          <w:sz w:val="24"/>
        </w:rPr>
        <w:t xml:space="preserve">для обеспечения нужд</w:t>
      </w:r>
    </w:p>
    <w:p>
      <w:pPr>
        <w:pStyle w:val="0"/>
        <w:jc w:val="right"/>
      </w:pPr>
      <w:r>
        <w:rPr>
          <w:sz w:val="24"/>
        </w:rPr>
        <w:t xml:space="preserve">муниципальных образований</w:t>
      </w:r>
    </w:p>
    <w:p>
      <w:pPr>
        <w:pStyle w:val="0"/>
        <w:jc w:val="right"/>
      </w:pPr>
      <w:r>
        <w:rPr>
          <w:sz w:val="24"/>
        </w:rPr>
        <w:t xml:space="preserve">Пермского края</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w:t>
            </w:r>
            <w:r>
              <w:rPr>
                <w:color w:val="392c69"/>
                <w:sz w:val="24"/>
              </w:rPr>
              <w:t xml:space="preserve">Приказа</w:t>
            </w:r>
            <w:r>
              <w:rPr>
                <w:color w:val="392c69"/>
                <w:sz w:val="24"/>
              </w:rPr>
              <w:t xml:space="preserve"> Министерства по регулированию контрактной системы в сфере</w:t>
            </w:r>
          </w:p>
          <w:p>
            <w:pPr>
              <w:pStyle w:val="0"/>
              <w:jc w:val="center"/>
            </w:pPr>
            <w:r>
              <w:rPr>
                <w:color w:val="392c69"/>
                <w:sz w:val="24"/>
              </w:rPr>
              <w:t xml:space="preserve">закупок Пермского края от 28.12.2024 N 32-01-04-170)</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both"/>
      </w:pPr>
      <w:r>
        <w:rPr>
          <w:sz w:val="24"/>
        </w:rPr>
      </w:r>
    </w:p>
    <w:bookmarkStart w:id="165" w:name="P165"/>
    <w:bookmarkEnd w:id="165"/>
    <w:p>
      <w:pPr>
        <w:pStyle w:val="0"/>
        <w:jc w:val="center"/>
      </w:pPr>
      <w:r>
        <w:rPr>
          <w:sz w:val="24"/>
        </w:rPr>
        <w:t xml:space="preserve">ТИПОВОЕ СОГЛАШЕНИЕ</w:t>
      </w:r>
    </w:p>
    <w:p>
      <w:pPr>
        <w:pStyle w:val="0"/>
        <w:jc w:val="center"/>
      </w:pPr>
      <w:r>
        <w:rPr>
          <w:sz w:val="24"/>
        </w:rPr>
        <w:t xml:space="preserve">о проведении совместного конкурса или аукциона</w:t>
      </w:r>
    </w:p>
    <w:p>
      <w:pPr>
        <w:pStyle w:val="0"/>
        <w:jc w:val="both"/>
      </w:pPr>
      <w:r>
        <w:rPr>
          <w:sz w:val="24"/>
        </w:rPr>
      </w:r>
    </w:p>
    <w:tbl>
      <w:tblPr>
        <w:tblInd w:w="0" w:type="dxa"/>
        <w:tblLayout w:type="fixed"/>
        <w:tblCellMar>
          <w:left w:w="62" w:type="dxa"/>
          <w:top w:w="102" w:type="dxa"/>
          <w:right w:w="62" w:type="dxa"/>
          <w:bottom w:w="102" w:type="dxa"/>
        </w:tblCellMar>
      </w:tblPr>
      <w:tblGrid>
        <w:gridCol w:w="2268"/>
        <w:gridCol w:w="6803"/>
      </w:tblGrid>
      <w:tr>
        <w:tc>
          <w:tcPr>
            <w:tcW w:w="2268" w:type="dxa"/>
            <w:tcBorders>
              <w:top w:val="none"/>
              <w:left w:val="none"/>
              <w:bottom w:val="none"/>
              <w:right w:val="none"/>
            </w:tcBorders>
          </w:tcPr>
          <w:p>
            <w:pPr>
              <w:pStyle w:val="0"/>
              <w:ind w:firstLine="283"/>
              <w:jc w:val="both"/>
            </w:pPr>
            <w:r>
              <w:rPr>
                <w:sz w:val="24"/>
              </w:rPr>
              <w:t xml:space="preserve">г. Пермь</w:t>
            </w:r>
          </w:p>
        </w:tc>
        <w:tc>
          <w:tcPr>
            <w:tcW w:w="6803" w:type="dxa"/>
            <w:tcBorders>
              <w:top w:val="none"/>
              <w:left w:val="none"/>
              <w:bottom w:val="none"/>
              <w:right w:val="none"/>
            </w:tcBorders>
          </w:tcPr>
          <w:p>
            <w:pPr>
              <w:pStyle w:val="0"/>
              <w:jc w:val="right"/>
            </w:pPr>
            <w:r>
              <w:rPr>
                <w:sz w:val="24"/>
              </w:rPr>
              <w:t xml:space="preserve">"___" ________ 20__ г.</w:t>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2270"/>
        <w:gridCol w:w="6811"/>
      </w:tblGrid>
      <w:tr>
        <w:tc>
          <w:tcPr>
            <w:tcW w:w="2270" w:type="dxa"/>
            <w:vAlign w:val="bottom"/>
          </w:tcPr>
          <w:p>
            <w:pPr>
              <w:pStyle w:val="0"/>
              <w:jc w:val="center"/>
            </w:pPr>
            <w:r>
              <w:rPr>
                <w:sz w:val="24"/>
              </w:rPr>
              <w:t xml:space="preserve">Сторона</w:t>
            </w:r>
          </w:p>
        </w:tc>
        <w:tc>
          <w:tcPr>
            <w:tcW w:w="6811" w:type="dxa"/>
            <w:vAlign w:val="bottom"/>
          </w:tcPr>
          <w:p>
            <w:pPr>
              <w:pStyle w:val="0"/>
              <w:jc w:val="center"/>
            </w:pPr>
            <w:r>
              <w:rPr>
                <w:sz w:val="24"/>
              </w:rPr>
              <w:t xml:space="preserve">Наименование организации</w:t>
            </w:r>
          </w:p>
        </w:tc>
      </w:tr>
      <w:tr>
        <w:tc>
          <w:tcPr>
            <w:tcW w:w="2270" w:type="dxa"/>
            <w:vAlign w:val="bottom"/>
          </w:tcPr>
          <w:p>
            <w:pPr>
              <w:pStyle w:val="0"/>
            </w:pPr>
            <w:r>
              <w:rPr>
                <w:sz w:val="24"/>
              </w:rPr>
              <w:t xml:space="preserve">Организатор</w:t>
            </w:r>
          </w:p>
        </w:tc>
        <w:tc>
          <w:tcPr>
            <w:tcW w:w="6811" w:type="dxa"/>
          </w:tcPr>
          <w:p>
            <w:pPr>
              <w:pStyle w:val="0"/>
            </w:pPr>
            <w:r>
              <w:rPr>
                <w:sz w:val="24"/>
              </w:rPr>
            </w:r>
          </w:p>
        </w:tc>
      </w:tr>
      <w:tr>
        <w:tc>
          <w:tcPr>
            <w:tcW w:w="2270" w:type="dxa"/>
            <w:vAlign w:val="bottom"/>
          </w:tcPr>
          <w:p>
            <w:pPr>
              <w:pStyle w:val="0"/>
            </w:pPr>
            <w:r>
              <w:rPr>
                <w:sz w:val="24"/>
              </w:rPr>
              <w:t xml:space="preserve">Оператор</w:t>
            </w:r>
          </w:p>
        </w:tc>
        <w:tc>
          <w:tcPr>
            <w:tcW w:w="6811" w:type="dxa"/>
          </w:tcPr>
          <w:p>
            <w:pPr>
              <w:pStyle w:val="0"/>
            </w:pPr>
            <w:r>
              <w:rPr>
                <w:sz w:val="24"/>
              </w:rPr>
            </w:r>
          </w:p>
        </w:tc>
      </w:tr>
      <w:tr>
        <w:tc>
          <w:tcPr>
            <w:tcW w:w="2270" w:type="dxa"/>
            <w:vAlign w:val="center"/>
          </w:tcPr>
          <w:p>
            <w:pPr>
              <w:pStyle w:val="0"/>
            </w:pPr>
            <w:r>
              <w:rPr>
                <w:sz w:val="24"/>
              </w:rPr>
              <w:t xml:space="preserve">Заказчик N 1</w:t>
            </w:r>
          </w:p>
        </w:tc>
        <w:tc>
          <w:tcPr>
            <w:tcW w:w="6811" w:type="dxa"/>
          </w:tcPr>
          <w:p>
            <w:pPr>
              <w:pStyle w:val="0"/>
            </w:pPr>
            <w:r>
              <w:rPr>
                <w:sz w:val="24"/>
              </w:rPr>
            </w:r>
          </w:p>
        </w:tc>
      </w:tr>
      <w:tr>
        <w:tc>
          <w:tcPr>
            <w:tcW w:w="2270" w:type="dxa"/>
            <w:vAlign w:val="center"/>
          </w:tcPr>
          <w:p>
            <w:pPr>
              <w:pStyle w:val="0"/>
            </w:pPr>
            <w:r>
              <w:rPr>
                <w:sz w:val="24"/>
              </w:rPr>
              <w:t xml:space="preserve">Заказчик N 2</w:t>
            </w:r>
          </w:p>
        </w:tc>
        <w:tc>
          <w:tcPr>
            <w:tcW w:w="6811" w:type="dxa"/>
          </w:tcPr>
          <w:p>
            <w:pPr>
              <w:pStyle w:val="0"/>
            </w:pPr>
            <w:r>
              <w:rPr>
                <w:sz w:val="24"/>
              </w:rPr>
            </w:r>
          </w:p>
        </w:tc>
      </w:tr>
    </w:tbl>
    <w:p>
      <w:pPr>
        <w:pStyle w:val="0"/>
        <w:jc w:val="both"/>
      </w:pPr>
      <w:r>
        <w:rPr>
          <w:sz w:val="24"/>
        </w:rPr>
      </w:r>
    </w:p>
    <w:p>
      <w:pPr>
        <w:pStyle w:val="0"/>
        <w:ind w:firstLine="540"/>
        <w:jc w:val="both"/>
      </w:pPr>
      <w:r>
        <w:rPr>
          <w:sz w:val="24"/>
        </w:rPr>
        <w:t xml:space="preserve">в дальнейшем совместно именуемые Стороны, руководствуясь Гражданским </w:t>
      </w:r>
      <w:r>
        <w:rPr>
          <w:sz w:val="24"/>
        </w:rPr>
        <w:t xml:space="preserve">кодексом</w:t>
      </w:r>
      <w:r>
        <w:rPr>
          <w:sz w:val="24"/>
        </w:rPr>
        <w:t xml:space="preserve"> Российской Федерации, </w:t>
      </w:r>
      <w:r>
        <w:rPr>
          <w:sz w:val="24"/>
        </w:rPr>
        <w:t xml:space="preserve">статьей 25</w:t>
      </w:r>
      <w:r>
        <w:rPr>
          <w:sz w:val="24"/>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осуществлении закупок одних и тех же товаров, работ, услуг, а также с целью сокращения расходов на проведение закупок заключили настоящее Соглашение о нижеследующем:</w:t>
      </w:r>
    </w:p>
    <w:p>
      <w:pPr>
        <w:pStyle w:val="0"/>
        <w:jc w:val="both"/>
      </w:pPr>
      <w:r>
        <w:rPr>
          <w:sz w:val="24"/>
        </w:rPr>
      </w:r>
    </w:p>
    <w:p>
      <w:pPr>
        <w:pStyle w:val="0"/>
        <w:jc w:val="center"/>
        <w:outlineLvl w:val="2"/>
      </w:pPr>
      <w:r>
        <w:rPr>
          <w:sz w:val="24"/>
        </w:rPr>
        <w:t xml:space="preserve">I. Предмет Соглашения</w:t>
      </w:r>
    </w:p>
    <w:p>
      <w:pPr>
        <w:pStyle w:val="0"/>
        <w:jc w:val="both"/>
      </w:pPr>
      <w:r>
        <w:rPr>
          <w:sz w:val="24"/>
        </w:rPr>
      </w:r>
    </w:p>
    <w:p>
      <w:pPr>
        <w:pStyle w:val="0"/>
        <w:ind w:firstLine="540"/>
        <w:jc w:val="both"/>
      </w:pPr>
      <w:r>
        <w:rPr>
          <w:sz w:val="24"/>
        </w:rPr>
        <w:t xml:space="preserve">1.1. Предметом настоящего Соглашения являются организация и проведение совместного аукциона /вариант - конкурса/ (далее также - закупка).</w:t>
      </w:r>
    </w:p>
    <w:p>
      <w:pPr>
        <w:pStyle w:val="0"/>
        <w:spacing w:before="240"/>
        <w:ind w:firstLine="540"/>
        <w:jc w:val="both"/>
      </w:pPr>
      <w:r>
        <w:rPr>
          <w:sz w:val="24"/>
        </w:rPr>
        <w:t xml:space="preserve">1.2. Наименование объекта закупки: /____________/.</w:t>
      </w:r>
    </w:p>
    <w:p>
      <w:pPr>
        <w:pStyle w:val="0"/>
        <w:spacing w:before="240"/>
        <w:ind w:firstLine="540"/>
        <w:jc w:val="both"/>
      </w:pPr>
      <w:r>
        <w:rPr>
          <w:sz w:val="24"/>
        </w:rPr>
        <w:t xml:space="preserve">1.3. Срок размещения извещения об осуществлении закупки: /____________/.</w:t>
      </w:r>
    </w:p>
    <w:p>
      <w:pPr>
        <w:pStyle w:val="0"/>
        <w:spacing w:before="240"/>
        <w:ind w:firstLine="540"/>
        <w:jc w:val="both"/>
      </w:pPr>
      <w:r>
        <w:rPr>
          <w:sz w:val="24"/>
        </w:rPr>
        <w:t xml:space="preserve">1.4. Информация об объекте закупки, о месте, условиях и сроках (периодах) поставки товаров, выполнения работ, оказания услуг в отношении каждого заказчика, а также начальная (максимальная) цена (начальные цены единиц товара, работы, услуги в случае, предусмотренном </w:t>
      </w:r>
      <w:r>
        <w:rPr>
          <w:sz w:val="24"/>
        </w:rPr>
        <w:t xml:space="preserve">частью 24 статьи 22</w:t>
      </w:r>
      <w:r>
        <w:rPr>
          <w:sz w:val="24"/>
        </w:rPr>
        <w:t xml:space="preserve"> Закона о контрактной системе) каждого контракта, заключаемого по результатам проведения совместного аукциона /вариант - конкурса/, представлены в </w:t>
      </w:r>
      <w:hyperlink w:tooltip="ИНФОРМАЦИЯ О ЗАКУПКЕ" w:anchor="P382" w:history="0">
        <w:r>
          <w:rPr>
            <w:color w:val="0000ff"/>
            <w:sz w:val="24"/>
          </w:rPr>
          <w:t xml:space="preserve">приложениях</w:t>
        </w:r>
      </w:hyperlink>
      <w:r>
        <w:rPr>
          <w:sz w:val="24"/>
        </w:rPr>
        <w:t xml:space="preserve"> к Соглашению, являющихся неотъемлемой частью настоящего Соглашения.</w:t>
      </w:r>
    </w:p>
    <w:p>
      <w:pPr>
        <w:pStyle w:val="0"/>
        <w:jc w:val="both"/>
      </w:pPr>
      <w:r>
        <w:rPr>
          <w:sz w:val="24"/>
        </w:rPr>
      </w:r>
    </w:p>
    <w:p>
      <w:pPr>
        <w:pStyle w:val="0"/>
        <w:jc w:val="center"/>
        <w:outlineLvl w:val="2"/>
      </w:pPr>
      <w:r>
        <w:rPr>
          <w:sz w:val="24"/>
        </w:rPr>
        <w:t xml:space="preserve">II. Полномочия Сторон</w:t>
      </w:r>
    </w:p>
    <w:p>
      <w:pPr>
        <w:pStyle w:val="0"/>
        <w:jc w:val="both"/>
      </w:pPr>
      <w:r>
        <w:rPr>
          <w:sz w:val="24"/>
        </w:rPr>
      </w:r>
    </w:p>
    <w:p>
      <w:pPr>
        <w:pStyle w:val="0"/>
        <w:ind w:firstLine="540"/>
        <w:jc w:val="both"/>
      </w:pPr>
      <w:r>
        <w:rPr>
          <w:sz w:val="24"/>
        </w:rPr>
        <w:t xml:space="preserve">2.1. Организатором совместного аукциона /вариант - конкурса/ является государственное казенное учреждение Пермского края "Центр организации закупок".</w:t>
      </w:r>
    </w:p>
    <w:bookmarkStart w:id="194" w:name="P194"/>
    <w:bookmarkEnd w:id="194"/>
    <w:p>
      <w:pPr>
        <w:pStyle w:val="0"/>
        <w:spacing w:before="240"/>
        <w:ind w:firstLine="540"/>
        <w:jc w:val="both"/>
      </w:pPr>
      <w:r>
        <w:rPr>
          <w:sz w:val="24"/>
        </w:rPr>
        <w:t xml:space="preserve">2.2. Заказчиками на основании настоящего Соглашения Организатору передаются следующие полномочия:</w:t>
      </w:r>
    </w:p>
    <w:p>
      <w:pPr>
        <w:pStyle w:val="0"/>
        <w:spacing w:before="240"/>
        <w:ind w:firstLine="540"/>
        <w:jc w:val="both"/>
      </w:pPr>
      <w:r>
        <w:rPr>
          <w:sz w:val="24"/>
        </w:rPr>
        <w:t xml:space="preserve">2.2.1. создание комиссии по осуществлению закупки (далее - Комиссия);</w:t>
      </w:r>
    </w:p>
    <w:p>
      <w:pPr>
        <w:pStyle w:val="0"/>
        <w:spacing w:before="240"/>
        <w:ind w:firstLine="540"/>
        <w:jc w:val="both"/>
      </w:pPr>
      <w:r>
        <w:rPr>
          <w:sz w:val="24"/>
        </w:rPr>
        <w:t xml:space="preserve">2.2.2. формирование извещения об осуществлении закупки;</w:t>
      </w:r>
    </w:p>
    <w:p>
      <w:pPr>
        <w:pStyle w:val="0"/>
        <w:spacing w:before="240"/>
        <w:ind w:firstLine="540"/>
        <w:jc w:val="both"/>
      </w:pPr>
      <w:r>
        <w:rPr>
          <w:sz w:val="24"/>
        </w:rPr>
        <w:t xml:space="preserve">2.2.3. размещение в единой информационной системе в сфере закупок (далее - ЕИС)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 необходимых при определении поставщика (подрядчика, исполнителя) информации и документов;</w:t>
      </w:r>
    </w:p>
    <w:p>
      <w:pPr>
        <w:pStyle w:val="0"/>
        <w:spacing w:before="240"/>
        <w:ind w:firstLine="540"/>
        <w:jc w:val="both"/>
      </w:pPr>
      <w:r>
        <w:rPr>
          <w:sz w:val="24"/>
        </w:rPr>
        <w:t xml:space="preserve">2.2.4. подготовка разъяснений положений извещения об осуществлении закупки.</w:t>
      </w:r>
    </w:p>
    <w:p>
      <w:pPr>
        <w:pStyle w:val="0"/>
        <w:spacing w:before="240"/>
        <w:ind w:firstLine="540"/>
        <w:jc w:val="both"/>
      </w:pPr>
      <w:r>
        <w:rPr>
          <w:sz w:val="24"/>
        </w:rPr>
        <w:t xml:space="preserve">2.3. Полномочия Заказчиков:</w:t>
      </w:r>
    </w:p>
    <w:p>
      <w:pPr>
        <w:pStyle w:val="0"/>
        <w:spacing w:before="240"/>
        <w:ind w:firstLine="540"/>
        <w:jc w:val="both"/>
      </w:pPr>
      <w:r>
        <w:rPr>
          <w:sz w:val="24"/>
        </w:rPr>
        <w:t xml:space="preserve">2.3.1. внесение информации о закупаемых товарах, работах, услугах в план-график закупок;</w:t>
      </w:r>
    </w:p>
    <w:bookmarkStart w:id="201" w:name="P201"/>
    <w:bookmarkEnd w:id="201"/>
    <w:p>
      <w:pPr>
        <w:pStyle w:val="0"/>
        <w:spacing w:before="240"/>
        <w:ind w:firstLine="540"/>
        <w:jc w:val="both"/>
      </w:pPr>
      <w:r>
        <w:rPr>
          <w:sz w:val="24"/>
        </w:rPr>
        <w:t xml:space="preserve">2.3.2. формирование описания объекта закупки в соответствии с потребностью в товарах, работах, услугах;</w:t>
      </w:r>
    </w:p>
    <w:p>
      <w:pPr>
        <w:pStyle w:val="0"/>
        <w:spacing w:before="240"/>
        <w:ind w:firstLine="540"/>
        <w:jc w:val="both"/>
      </w:pPr>
      <w:r>
        <w:rPr>
          <w:sz w:val="24"/>
        </w:rPr>
        <w:t xml:space="preserve">2.3.3. формирование расчета, определение и обоснование начальной (максимальной) цены контракта (далее - НМЦК), начальных цен единиц товара, работы, услуги в случае, предусмотренном </w:t>
      </w:r>
      <w:r>
        <w:rPr>
          <w:sz w:val="24"/>
        </w:rPr>
        <w:t xml:space="preserve">частью 24 статьи 22</w:t>
      </w:r>
      <w:r>
        <w:rPr>
          <w:sz w:val="24"/>
        </w:rPr>
        <w:t xml:space="preserve"> Закона о контрактной системе;</w:t>
      </w:r>
    </w:p>
    <w:bookmarkStart w:id="203" w:name="P203"/>
    <w:bookmarkEnd w:id="203"/>
    <w:p>
      <w:pPr>
        <w:pStyle w:val="0"/>
        <w:spacing w:before="240"/>
        <w:ind w:firstLine="540"/>
        <w:jc w:val="both"/>
      </w:pPr>
      <w:r>
        <w:rPr>
          <w:sz w:val="24"/>
        </w:rPr>
        <w:t xml:space="preserve">2.3.4. определение условий контракта.</w:t>
      </w:r>
    </w:p>
    <w:p>
      <w:pPr>
        <w:pStyle w:val="0"/>
        <w:jc w:val="both"/>
      </w:pPr>
      <w:r>
        <w:rPr>
          <w:sz w:val="24"/>
        </w:rPr>
      </w:r>
    </w:p>
    <w:p>
      <w:pPr>
        <w:pStyle w:val="0"/>
        <w:jc w:val="center"/>
        <w:outlineLvl w:val="2"/>
      </w:pPr>
      <w:r>
        <w:rPr>
          <w:sz w:val="24"/>
        </w:rPr>
        <w:t xml:space="preserve">III. Порядок взаимодействия Сторон</w:t>
      </w:r>
    </w:p>
    <w:p>
      <w:pPr>
        <w:pStyle w:val="0"/>
        <w:jc w:val="both"/>
      </w:pPr>
      <w:r>
        <w:rPr>
          <w:sz w:val="24"/>
        </w:rPr>
      </w:r>
    </w:p>
    <w:p>
      <w:pPr>
        <w:pStyle w:val="0"/>
        <w:ind w:firstLine="540"/>
        <w:jc w:val="both"/>
      </w:pPr>
      <w:r>
        <w:rPr>
          <w:sz w:val="24"/>
        </w:rPr>
        <w:t xml:space="preserve">3.1. Взаимодействие Сторон при организации и проведении совместного аукциона /вариант - конкурса/ осуществляется посредством РИС Закупки ПК.</w:t>
      </w:r>
    </w:p>
    <w:p>
      <w:pPr>
        <w:pStyle w:val="0"/>
        <w:spacing w:before="240"/>
        <w:ind w:firstLine="540"/>
        <w:jc w:val="both"/>
      </w:pPr>
      <w:r>
        <w:rPr>
          <w:sz w:val="24"/>
        </w:rPr>
        <w:t xml:space="preserve">3.2. Взаимодействие Сторон осуществляется в соответствии с Регламентом организации проведения совместных конкурсов и аукционов при осуществлении закупок товаров, работ, услуг для обеспечения нужд муниципальных образований Пермского края, утвержденным приказом Министерства по регулированию контрактной системы в сфере закупок Пермского края.</w:t>
      </w:r>
    </w:p>
    <w:p>
      <w:pPr>
        <w:pStyle w:val="0"/>
        <w:jc w:val="both"/>
      </w:pPr>
      <w:r>
        <w:rPr>
          <w:sz w:val="24"/>
        </w:rPr>
      </w:r>
    </w:p>
    <w:p>
      <w:pPr>
        <w:pStyle w:val="0"/>
        <w:jc w:val="center"/>
        <w:outlineLvl w:val="2"/>
      </w:pPr>
      <w:r>
        <w:rPr>
          <w:sz w:val="24"/>
        </w:rPr>
        <w:t xml:space="preserve">IV. Порядок формирования и работы Комиссии по осуществлению</w:t>
      </w:r>
    </w:p>
    <w:p>
      <w:pPr>
        <w:pStyle w:val="0"/>
        <w:jc w:val="center"/>
      </w:pPr>
      <w:r>
        <w:rPr>
          <w:sz w:val="24"/>
        </w:rPr>
        <w:t xml:space="preserve">закупок</w:t>
      </w:r>
    </w:p>
    <w:p>
      <w:pPr>
        <w:pStyle w:val="0"/>
        <w:jc w:val="both"/>
      </w:pPr>
      <w:r>
        <w:rPr>
          <w:sz w:val="24"/>
        </w:rPr>
      </w:r>
    </w:p>
    <w:p>
      <w:pPr>
        <w:pStyle w:val="0"/>
        <w:ind w:firstLine="540"/>
        <w:jc w:val="both"/>
      </w:pPr>
      <w:r>
        <w:rPr>
          <w:sz w:val="24"/>
        </w:rPr>
        <w:t xml:space="preserve">4.1. Комиссия по осуществлению закупок формируется Организатором до размещения извещения об осуществлении закупки в ЕИС.</w:t>
      </w:r>
    </w:p>
    <w:p>
      <w:pPr>
        <w:pStyle w:val="0"/>
        <w:spacing w:before="240"/>
        <w:ind w:firstLine="540"/>
        <w:jc w:val="both"/>
      </w:pPr>
      <w:r>
        <w:rPr>
          <w:sz w:val="24"/>
        </w:rPr>
        <w:t xml:space="preserve">4.2. Комиссия осуществляет свою работу в соответствии с Положением о порядке формирования и работы Комиссии по осуществлению закупок для обеспечения нужд муниципальных образований Пермского края, утвержденным приказом Организатора.</w:t>
      </w:r>
    </w:p>
    <w:p>
      <w:pPr>
        <w:pStyle w:val="0"/>
        <w:jc w:val="both"/>
      </w:pPr>
      <w:r>
        <w:rPr>
          <w:sz w:val="24"/>
        </w:rPr>
      </w:r>
    </w:p>
    <w:p>
      <w:pPr>
        <w:pStyle w:val="0"/>
        <w:jc w:val="center"/>
        <w:outlineLvl w:val="2"/>
      </w:pPr>
      <w:r>
        <w:rPr>
          <w:sz w:val="24"/>
        </w:rPr>
        <w:t xml:space="preserve">V. Права и обязанности Сторон</w:t>
      </w:r>
    </w:p>
    <w:p>
      <w:pPr>
        <w:pStyle w:val="0"/>
        <w:jc w:val="both"/>
      </w:pPr>
      <w:r>
        <w:rPr>
          <w:sz w:val="24"/>
        </w:rPr>
      </w:r>
    </w:p>
    <w:p>
      <w:pPr>
        <w:pStyle w:val="0"/>
        <w:ind w:firstLine="540"/>
        <w:jc w:val="both"/>
      </w:pPr>
      <w:r>
        <w:rPr>
          <w:sz w:val="24"/>
        </w:rPr>
        <w:t xml:space="preserve">5.1. Оператор обязан:</w:t>
      </w:r>
    </w:p>
    <w:p>
      <w:pPr>
        <w:pStyle w:val="0"/>
        <w:spacing w:before="240"/>
        <w:ind w:firstLine="540"/>
        <w:jc w:val="both"/>
      </w:pPr>
      <w:r>
        <w:rPr>
          <w:sz w:val="24"/>
        </w:rPr>
        <w:t xml:space="preserve">5.1.1. направить Заказчикам предложения по включению позиций совместного аукциона /вариант - конкурса/ в планы-графики Заказчиков;</w:t>
      </w:r>
    </w:p>
    <w:bookmarkStart w:id="220" w:name="P220"/>
    <w:bookmarkEnd w:id="220"/>
    <w:p>
      <w:pPr>
        <w:pStyle w:val="0"/>
        <w:spacing w:before="240"/>
        <w:ind w:firstLine="540"/>
        <w:jc w:val="both"/>
      </w:pPr>
      <w:r>
        <w:rPr>
          <w:sz w:val="24"/>
        </w:rPr>
        <w:t xml:space="preserve">5.1.2. сформировать обобщенное описание объекта закупки (техническое задание), проект контракта с указанием потребностей в одних и тех же товарах, работах, услугах каждого заказчика, расчет суммы начальных (максимальных) цен всех контрактов, заключаемых по результатам проведения совместного конкурса или аукциона, а в случае, предусмотренном </w:t>
      </w:r>
      <w:r>
        <w:rPr>
          <w:sz w:val="24"/>
        </w:rPr>
        <w:t xml:space="preserve">частью 24 статьи 22</w:t>
      </w:r>
      <w:r>
        <w:rPr>
          <w:sz w:val="24"/>
        </w:rPr>
        <w:t xml:space="preserve"> Закона о контрактной системе, - начальной суммы цен единицы товара, работы, услуги и максимального значения цены всех контрактов, заключаемых по результатам проведения совместного конкурса или аукциона, обеспечить согласование такой информации и документов всеми Заказчиками и направить их Организатору для формирования извещения об осуществлении закупки и размещения его в ЕИС с использованием РИС Закупки ПК;</w:t>
      </w:r>
    </w:p>
    <w:p>
      <w:pPr>
        <w:pStyle w:val="0"/>
        <w:spacing w:before="240"/>
        <w:ind w:firstLine="540"/>
        <w:jc w:val="both"/>
      </w:pPr>
      <w:r>
        <w:rPr>
          <w:sz w:val="24"/>
        </w:rPr>
        <w:t xml:space="preserve">5.1.3. предоставить Организатору иную информацию и документы Заказчиков, необходимые для организации и проведения совместного аукциона /вариант - конкурса/ в соответствии с законодательством о контрактной системе, в том числе для разъяснений положений извещения об осуществлении закупки, внесения изменений в извещение об осуществлении закупки;</w:t>
      </w:r>
    </w:p>
    <w:p>
      <w:pPr>
        <w:pStyle w:val="0"/>
        <w:spacing w:before="240"/>
        <w:ind w:firstLine="540"/>
        <w:jc w:val="both"/>
      </w:pPr>
      <w:r>
        <w:rPr>
          <w:sz w:val="24"/>
        </w:rPr>
        <w:t xml:space="preserve">5.1.4. сохранить конфиденциальность в отношении информации, полученной от Заказчиков.</w:t>
      </w:r>
    </w:p>
    <w:p>
      <w:pPr>
        <w:pStyle w:val="0"/>
        <w:spacing w:before="240"/>
        <w:ind w:firstLine="540"/>
        <w:jc w:val="both"/>
      </w:pPr>
      <w:r>
        <w:rPr>
          <w:sz w:val="24"/>
        </w:rPr>
        <w:t xml:space="preserve">5.2. Оператор вправе:</w:t>
      </w:r>
    </w:p>
    <w:p>
      <w:pPr>
        <w:pStyle w:val="0"/>
        <w:spacing w:before="240"/>
        <w:ind w:firstLine="540"/>
        <w:jc w:val="both"/>
      </w:pPr>
      <w:r>
        <w:rPr>
          <w:sz w:val="24"/>
        </w:rPr>
        <w:t xml:space="preserve">5.2.1. запрашивать у Заказчиков информацию и документы, необходимые для организации и проведения совместного аукциона /вариант - конкурса/.</w:t>
      </w:r>
    </w:p>
    <w:p>
      <w:pPr>
        <w:pStyle w:val="0"/>
        <w:spacing w:before="240"/>
        <w:ind w:firstLine="540"/>
        <w:jc w:val="both"/>
      </w:pPr>
      <w:r>
        <w:rPr>
          <w:sz w:val="24"/>
        </w:rPr>
        <w:t xml:space="preserve">5.3. Организатор обязан:</w:t>
      </w:r>
    </w:p>
    <w:p>
      <w:pPr>
        <w:pStyle w:val="0"/>
        <w:spacing w:before="240"/>
        <w:ind w:firstLine="540"/>
        <w:jc w:val="both"/>
      </w:pPr>
      <w:r>
        <w:rPr>
          <w:sz w:val="24"/>
        </w:rPr>
        <w:t xml:space="preserve">5.3.1. осуществлять полномочия, указанные в </w:t>
      </w:r>
      <w:hyperlink w:tooltip="2.2. Заказчиками на основании настоящего Соглашения Организатору передаются следующие полномочия:" w:anchor="P194" w:history="0">
        <w:r>
          <w:rPr>
            <w:color w:val="0000ff"/>
            <w:sz w:val="24"/>
          </w:rPr>
          <w:t xml:space="preserve">пункте 2.2</w:t>
        </w:r>
      </w:hyperlink>
      <w:r>
        <w:rPr>
          <w:sz w:val="24"/>
        </w:rPr>
        <w:t xml:space="preserve"> настоящего Соглашения;</w:t>
      </w:r>
    </w:p>
    <w:p>
      <w:pPr>
        <w:pStyle w:val="0"/>
        <w:spacing w:before="240"/>
        <w:ind w:firstLine="540"/>
        <w:jc w:val="both"/>
      </w:pPr>
      <w:r>
        <w:rPr>
          <w:sz w:val="24"/>
        </w:rPr>
        <w:t xml:space="preserve">5.3.2. сохранять конфиденциальность в отношении информации, полученной от Заказчиков и Оператора.</w:t>
      </w:r>
    </w:p>
    <w:p>
      <w:pPr>
        <w:pStyle w:val="0"/>
        <w:spacing w:before="240"/>
        <w:ind w:firstLine="540"/>
        <w:jc w:val="both"/>
      </w:pPr>
      <w:r>
        <w:rPr>
          <w:sz w:val="24"/>
        </w:rPr>
        <w:t xml:space="preserve">5.4. Организатор вправе:</w:t>
      </w:r>
    </w:p>
    <w:p>
      <w:pPr>
        <w:pStyle w:val="0"/>
        <w:spacing w:before="240"/>
        <w:ind w:firstLine="540"/>
        <w:jc w:val="both"/>
      </w:pPr>
      <w:r>
        <w:rPr>
          <w:sz w:val="24"/>
        </w:rPr>
        <w:t xml:space="preserve">5.4.1. запрашивать у Заказчиков и Оператора информацию и документы, необходимые для организации и проведения совместного аукциона /вариант - конкурса/.</w:t>
      </w:r>
    </w:p>
    <w:p>
      <w:pPr>
        <w:pStyle w:val="0"/>
        <w:spacing w:before="240"/>
        <w:ind w:firstLine="540"/>
        <w:jc w:val="both"/>
      </w:pPr>
      <w:r>
        <w:rPr>
          <w:sz w:val="24"/>
        </w:rPr>
        <w:t xml:space="preserve">5.5. Заказчики обязаны:</w:t>
      </w:r>
    </w:p>
    <w:p>
      <w:pPr>
        <w:pStyle w:val="0"/>
        <w:spacing w:before="240"/>
        <w:ind w:firstLine="540"/>
        <w:jc w:val="both"/>
      </w:pPr>
      <w:r>
        <w:rPr>
          <w:sz w:val="24"/>
        </w:rPr>
        <w:t xml:space="preserve">5.5.1. формировать и направлять Организатору информацию и документы, указанные в </w:t>
      </w:r>
      <w:hyperlink w:tooltip="2.3.2. формирование описания объекта закупки в соответствии с потребностью в товарах, работах, услугах;" w:anchor="P201" w:history="0">
        <w:r>
          <w:rPr>
            <w:color w:val="0000ff"/>
            <w:sz w:val="24"/>
          </w:rPr>
          <w:t xml:space="preserve">пунктах 2.3.2</w:t>
        </w:r>
      </w:hyperlink>
      <w:r>
        <w:rPr>
          <w:sz w:val="24"/>
        </w:rPr>
        <w:t xml:space="preserve">-</w:t>
      </w:r>
      <w:hyperlink w:tooltip="2.3.4. определение условий контракта." w:anchor="P203" w:history="0">
        <w:r>
          <w:rPr>
            <w:color w:val="0000ff"/>
            <w:sz w:val="24"/>
          </w:rPr>
          <w:t xml:space="preserve">2.3.4</w:t>
        </w:r>
      </w:hyperlink>
      <w:r>
        <w:rPr>
          <w:sz w:val="24"/>
        </w:rPr>
        <w:t xml:space="preserve"> настоящего Соглашения;</w:t>
      </w:r>
    </w:p>
    <w:p>
      <w:pPr>
        <w:pStyle w:val="0"/>
        <w:spacing w:before="240"/>
        <w:ind w:firstLine="540"/>
        <w:jc w:val="both"/>
      </w:pPr>
      <w:r>
        <w:rPr>
          <w:sz w:val="24"/>
        </w:rPr>
        <w:t xml:space="preserve">5.5.2. вносить изменения в планы-графики закупок (при необходимости);</w:t>
      </w:r>
    </w:p>
    <w:p>
      <w:pPr>
        <w:pStyle w:val="0"/>
        <w:spacing w:before="240"/>
        <w:ind w:firstLine="540"/>
        <w:jc w:val="both"/>
      </w:pPr>
      <w:r>
        <w:rPr>
          <w:sz w:val="24"/>
        </w:rPr>
        <w:t xml:space="preserve">5.5.3. своевременно предоставлять Организатору необходимые информацию и документы;</w:t>
      </w:r>
    </w:p>
    <w:p>
      <w:pPr>
        <w:pStyle w:val="0"/>
        <w:spacing w:before="240"/>
        <w:ind w:firstLine="540"/>
        <w:jc w:val="both"/>
      </w:pPr>
      <w:r>
        <w:rPr>
          <w:sz w:val="24"/>
        </w:rPr>
        <w:t xml:space="preserve">5.5.4. согласовывать информацию и документы, указанные в </w:t>
      </w:r>
      <w:hyperlink w:tooltip="5.1.2. сформировать обобщенное описание объекта закупки (техническое задание), проект контракта с указанием потребностей в одних и тех же товарах, работах, услугах каждого заказчика, расчет суммы начальных (максимальных) цен всех контрактов, заключаемых по результатам проведения совместного конкурса или аукциона, а в случае, предусмотренном частью 24 статьи 22 Закона о контрактной системе, - начальной суммы цен единицы товара, работы, услуги и максимального значения цены всех контрактов, заключаемых по р..." w:anchor="P220" w:history="0">
        <w:r>
          <w:rPr>
            <w:color w:val="0000ff"/>
            <w:sz w:val="24"/>
          </w:rPr>
          <w:t xml:space="preserve">п. 5.1.2</w:t>
        </w:r>
      </w:hyperlink>
      <w:r>
        <w:rPr>
          <w:sz w:val="24"/>
        </w:rPr>
        <w:t xml:space="preserve">;</w:t>
      </w:r>
    </w:p>
    <w:p>
      <w:pPr>
        <w:pStyle w:val="0"/>
        <w:spacing w:before="240"/>
        <w:ind w:firstLine="540"/>
        <w:jc w:val="both"/>
      </w:pPr>
      <w:r>
        <w:rPr>
          <w:sz w:val="24"/>
        </w:rPr>
        <w:t xml:space="preserve">5.5.5. принимать участие в подготовке разъяснений положений извещения об осуществлении закупки;</w:t>
      </w:r>
    </w:p>
    <w:p>
      <w:pPr>
        <w:pStyle w:val="0"/>
        <w:spacing w:before="240"/>
        <w:ind w:firstLine="540"/>
        <w:jc w:val="both"/>
      </w:pPr>
      <w:r>
        <w:rPr>
          <w:sz w:val="24"/>
        </w:rPr>
        <w:t xml:space="preserve">5.5.6. заключить контракты по результатам проведения совместного аукциона /вариант - конкурса/ в порядке и сроки, установленные законодательством Российской Федерации. Заключение контракта и обращение в контрольный орган в сфере закупок о согласовании заключения контракта с единственным поставщиком (подрядчиком, исполнителем) в случаях и порядке, установленных </w:t>
      </w:r>
      <w:r>
        <w:rPr>
          <w:sz w:val="24"/>
        </w:rPr>
        <w:t xml:space="preserve">Законом</w:t>
      </w:r>
      <w:r>
        <w:rPr>
          <w:sz w:val="24"/>
        </w:rPr>
        <w:t xml:space="preserve"> о контрактной системе, направляется каждым заказчиком самостоятельно;</w:t>
      </w:r>
    </w:p>
    <w:p>
      <w:pPr>
        <w:pStyle w:val="0"/>
        <w:spacing w:before="240"/>
        <w:ind w:firstLine="540"/>
        <w:jc w:val="both"/>
      </w:pPr>
      <w:r>
        <w:rPr>
          <w:sz w:val="24"/>
        </w:rPr>
        <w:t xml:space="preserve">5.5.7. сохранять конфиденциальность в отношении информации, полученной от Сторон;</w:t>
      </w:r>
    </w:p>
    <w:p>
      <w:pPr>
        <w:pStyle w:val="0"/>
        <w:spacing w:before="240"/>
        <w:ind w:firstLine="540"/>
        <w:jc w:val="both"/>
      </w:pPr>
      <w:r>
        <w:rPr>
          <w:sz w:val="24"/>
        </w:rPr>
        <w:t xml:space="preserve">5.5.8. по требованию Организатора принимать участие (направлять уполномоченных представителей) в рассмотрении споров и обжаловании действий (бездействия) Сторон, членов Комиссии по осуществлению закупок;</w:t>
      </w:r>
    </w:p>
    <w:p>
      <w:pPr>
        <w:pStyle w:val="0"/>
        <w:spacing w:before="240"/>
        <w:ind w:firstLine="540"/>
        <w:jc w:val="both"/>
      </w:pPr>
      <w:r>
        <w:rPr>
          <w:sz w:val="24"/>
        </w:rPr>
        <w:t xml:space="preserve">5.5.9. выполнять иные обязанности, предусмотренные настоящим Соглашением.</w:t>
      </w:r>
    </w:p>
    <w:p>
      <w:pPr>
        <w:pStyle w:val="0"/>
        <w:spacing w:before="240"/>
        <w:ind w:firstLine="540"/>
        <w:jc w:val="both"/>
      </w:pPr>
      <w:r>
        <w:rPr>
          <w:sz w:val="24"/>
        </w:rPr>
        <w:t xml:space="preserve">5.6. Заказчики вправе:</w:t>
      </w:r>
    </w:p>
    <w:p>
      <w:pPr>
        <w:pStyle w:val="0"/>
        <w:spacing w:before="240"/>
        <w:ind w:firstLine="540"/>
        <w:jc w:val="both"/>
      </w:pPr>
      <w:r>
        <w:rPr>
          <w:sz w:val="24"/>
        </w:rPr>
        <w:t xml:space="preserve">5.6.1. сообщать Организатору о необходимости внесения изменений в извещение об осуществлении закупки, отмены закупки;</w:t>
      </w:r>
    </w:p>
    <w:p>
      <w:pPr>
        <w:pStyle w:val="0"/>
        <w:spacing w:before="240"/>
        <w:ind w:firstLine="540"/>
        <w:jc w:val="both"/>
      </w:pPr>
      <w:r>
        <w:rPr>
          <w:sz w:val="24"/>
        </w:rPr>
        <w:t xml:space="preserve">5.6.2. направлять предложения о включении своих представителей в состав Комиссии по осуществлению закупок;</w:t>
      </w:r>
    </w:p>
    <w:p>
      <w:pPr>
        <w:pStyle w:val="0"/>
        <w:spacing w:before="240"/>
        <w:ind w:firstLine="540"/>
        <w:jc w:val="both"/>
      </w:pPr>
      <w:r>
        <w:rPr>
          <w:sz w:val="24"/>
        </w:rPr>
        <w:t xml:space="preserve">5.6.3. получать полную и достоверную информацию о ходе определения поставщика (подрядчика, исполнителя);</w:t>
      </w:r>
    </w:p>
    <w:p>
      <w:pPr>
        <w:pStyle w:val="0"/>
        <w:spacing w:before="240"/>
        <w:ind w:firstLine="540"/>
        <w:jc w:val="both"/>
      </w:pPr>
      <w:r>
        <w:rPr>
          <w:sz w:val="24"/>
        </w:rPr>
        <w:t xml:space="preserve">5.6.4. представлять предложения, связанные с организацией и проведением совместного аукциона /вариант - конкурса/;</w:t>
      </w:r>
    </w:p>
    <w:p>
      <w:pPr>
        <w:pStyle w:val="0"/>
        <w:spacing w:before="240"/>
        <w:ind w:firstLine="540"/>
        <w:jc w:val="both"/>
      </w:pPr>
      <w:r>
        <w:rPr>
          <w:sz w:val="24"/>
        </w:rPr>
        <w:t xml:space="preserve">5.6.5. при формировании расчета, определении и обосновании начальной (максимальной) цены контракта использовать информацию, предоставленную Организатором.</w:t>
      </w:r>
    </w:p>
    <w:p>
      <w:pPr>
        <w:pStyle w:val="0"/>
        <w:jc w:val="both"/>
      </w:pPr>
      <w:r>
        <w:rPr>
          <w:sz w:val="24"/>
        </w:rPr>
      </w:r>
    </w:p>
    <w:p>
      <w:pPr>
        <w:pStyle w:val="0"/>
        <w:jc w:val="center"/>
        <w:outlineLvl w:val="2"/>
      </w:pPr>
      <w:r>
        <w:rPr>
          <w:sz w:val="24"/>
        </w:rPr>
        <w:t xml:space="preserve">VI. Ответственность Сторон</w:t>
      </w:r>
    </w:p>
    <w:p>
      <w:pPr>
        <w:pStyle w:val="0"/>
        <w:jc w:val="both"/>
      </w:pPr>
      <w:r>
        <w:rPr>
          <w:sz w:val="24"/>
        </w:rPr>
      </w:r>
    </w:p>
    <w:p>
      <w:pPr>
        <w:pStyle w:val="0"/>
        <w:ind w:firstLine="540"/>
        <w:jc w:val="both"/>
      </w:pPr>
      <w:r>
        <w:rPr>
          <w:sz w:val="24"/>
        </w:rPr>
        <w:t xml:space="preserve">6.1. Стороны несут ответственность:</w:t>
      </w:r>
    </w:p>
    <w:p>
      <w:pPr>
        <w:pStyle w:val="0"/>
        <w:spacing w:before="240"/>
        <w:ind w:firstLine="540"/>
        <w:jc w:val="both"/>
      </w:pPr>
      <w:r>
        <w:rPr>
          <w:sz w:val="24"/>
        </w:rPr>
        <w:t xml:space="preserve">6.1.1. за сохранность документов, полученных от Сторон и третьих лиц, в том числе участников закупки, за разглашение конфиденциальной информации, полученной по предмету настоящего Соглашения, а также ставшей известной в ходе проведения совместного аукциона /вариант - конкурса/, в соответствии с законодательством Российской Федерации;</w:t>
      </w:r>
    </w:p>
    <w:p>
      <w:pPr>
        <w:pStyle w:val="0"/>
        <w:spacing w:before="240"/>
        <w:ind w:firstLine="540"/>
        <w:jc w:val="both"/>
      </w:pPr>
      <w:r>
        <w:rPr>
          <w:sz w:val="24"/>
        </w:rPr>
        <w:t xml:space="preserve">6.1.2. за невыполнение своих обязанностей, предусмотренных настоящим Соглашением, в соответствии с законодательством Российской Федерации.</w:t>
      </w:r>
    </w:p>
    <w:p>
      <w:pPr>
        <w:pStyle w:val="0"/>
        <w:spacing w:before="240"/>
        <w:ind w:firstLine="540"/>
        <w:jc w:val="both"/>
      </w:pPr>
      <w:r>
        <w:rPr>
          <w:sz w:val="24"/>
        </w:rPr>
        <w:t xml:space="preserve">6.2. Стороны освобождаются от ответственности за частичное или полное неисполнение обязательств по настоящему Соглашению в случае, если неисполнение явилось следствием обстоятельств непреодолимой силы, возникших после заключения настоящего Соглашения.</w:t>
      </w:r>
    </w:p>
    <w:p>
      <w:pPr>
        <w:pStyle w:val="0"/>
        <w:jc w:val="both"/>
      </w:pPr>
      <w:r>
        <w:rPr>
          <w:sz w:val="24"/>
        </w:rPr>
      </w:r>
    </w:p>
    <w:p>
      <w:pPr>
        <w:pStyle w:val="0"/>
        <w:jc w:val="center"/>
        <w:outlineLvl w:val="2"/>
      </w:pPr>
      <w:r>
        <w:rPr>
          <w:sz w:val="24"/>
        </w:rPr>
        <w:t xml:space="preserve">VII. Срок действия Соглашения</w:t>
      </w:r>
    </w:p>
    <w:p>
      <w:pPr>
        <w:pStyle w:val="0"/>
        <w:jc w:val="both"/>
      </w:pPr>
      <w:r>
        <w:rPr>
          <w:sz w:val="24"/>
        </w:rPr>
      </w:r>
    </w:p>
    <w:p>
      <w:pPr>
        <w:pStyle w:val="0"/>
        <w:ind w:firstLine="540"/>
        <w:jc w:val="both"/>
      </w:pPr>
      <w:r>
        <w:rPr>
          <w:sz w:val="24"/>
        </w:rPr>
        <w:t xml:space="preserve">7.1. Настоящее Соглашение вступает в силу со дня его подписания всеми Сторонами и действует до полного исполнения Сторонами взаимных обязательств.</w:t>
      </w:r>
    </w:p>
    <w:p>
      <w:pPr>
        <w:pStyle w:val="0"/>
        <w:jc w:val="both"/>
      </w:pPr>
      <w:r>
        <w:rPr>
          <w:sz w:val="24"/>
        </w:rPr>
      </w:r>
    </w:p>
    <w:p>
      <w:pPr>
        <w:pStyle w:val="0"/>
        <w:jc w:val="center"/>
        <w:outlineLvl w:val="2"/>
      </w:pPr>
      <w:r>
        <w:rPr>
          <w:sz w:val="24"/>
        </w:rPr>
        <w:t xml:space="preserve">VIII. Порядок рассмотрения споров</w:t>
      </w:r>
    </w:p>
    <w:p>
      <w:pPr>
        <w:pStyle w:val="0"/>
        <w:jc w:val="both"/>
      </w:pPr>
      <w:r>
        <w:rPr>
          <w:sz w:val="24"/>
        </w:rPr>
      </w:r>
    </w:p>
    <w:p>
      <w:pPr>
        <w:pStyle w:val="0"/>
        <w:ind w:firstLine="540"/>
        <w:jc w:val="both"/>
      </w:pPr>
      <w:r>
        <w:rPr>
          <w:sz w:val="24"/>
        </w:rPr>
        <w:t xml:space="preserve">8.1. Разногласия и споры, возникающие между Сторонами при исполнении настоящего Соглашения, решаются путем переговоров и консультаций между Сторонами.</w:t>
      </w:r>
    </w:p>
    <w:p>
      <w:pPr>
        <w:pStyle w:val="0"/>
        <w:spacing w:before="240"/>
        <w:ind w:firstLine="540"/>
        <w:jc w:val="both"/>
      </w:pPr>
      <w:r>
        <w:rPr>
          <w:sz w:val="24"/>
        </w:rPr>
        <w:t xml:space="preserve">8.2. Споры и разногласия, не урегулированные Сторонами, решаются в Арбитражном суде Пермского края в соответствии с законодательством Российской Федерации.</w:t>
      </w:r>
    </w:p>
    <w:p>
      <w:pPr>
        <w:pStyle w:val="0"/>
        <w:jc w:val="both"/>
      </w:pPr>
      <w:r>
        <w:rPr>
          <w:sz w:val="24"/>
        </w:rPr>
      </w:r>
    </w:p>
    <w:p>
      <w:pPr>
        <w:pStyle w:val="0"/>
        <w:jc w:val="center"/>
        <w:outlineLvl w:val="2"/>
      </w:pPr>
      <w:r>
        <w:rPr>
          <w:sz w:val="24"/>
        </w:rPr>
        <w:t xml:space="preserve">IX. Заключительные положения</w:t>
      </w:r>
    </w:p>
    <w:p>
      <w:pPr>
        <w:pStyle w:val="0"/>
        <w:jc w:val="both"/>
      </w:pPr>
      <w:r>
        <w:rPr>
          <w:sz w:val="24"/>
        </w:rPr>
      </w:r>
    </w:p>
    <w:p>
      <w:pPr>
        <w:pStyle w:val="0"/>
        <w:ind w:firstLine="540"/>
        <w:jc w:val="both"/>
      </w:pPr>
      <w:r>
        <w:rPr>
          <w:sz w:val="24"/>
        </w:rPr>
        <w:t xml:space="preserve">9.1. Настоящее Соглашение заключено /вариант/:</w:t>
      </w:r>
    </w:p>
    <w:p>
      <w:pPr>
        <w:pStyle w:val="0"/>
        <w:spacing w:before="240"/>
        <w:ind w:firstLine="540"/>
        <w:jc w:val="both"/>
      </w:pPr>
      <w:r>
        <w:rPr>
          <w:sz w:val="24"/>
        </w:rPr>
        <w:t xml:space="preserve">- на бумажном носителе по одному экземпляру для каждой из сторон. Все экземпляры имеют одинаковую юридическую силу;</w:t>
      </w:r>
    </w:p>
    <w:p>
      <w:pPr>
        <w:pStyle w:val="0"/>
        <w:spacing w:before="240"/>
        <w:ind w:firstLine="540"/>
        <w:jc w:val="both"/>
      </w:pPr>
      <w:r>
        <w:rPr>
          <w:sz w:val="24"/>
        </w:rPr>
        <w:t xml:space="preserve">- в электронном виде с применением усиленной квалифицированной электронной подписи Сторон в одном экземпляре.</w:t>
      </w:r>
    </w:p>
    <w:p>
      <w:pPr>
        <w:pStyle w:val="0"/>
        <w:spacing w:before="240"/>
        <w:ind w:firstLine="540"/>
        <w:jc w:val="both"/>
      </w:pPr>
      <w:r>
        <w:rPr>
          <w:sz w:val="24"/>
        </w:rPr>
        <w:t xml:space="preserve">9.2. Во всем остальном, что не предусмотрено настоящим Соглашением, Стороны руководствуются действующим законодательством Российской Федерации и Пермского края.</w:t>
      </w:r>
    </w:p>
    <w:p>
      <w:pPr>
        <w:pStyle w:val="0"/>
        <w:jc w:val="both"/>
      </w:pPr>
      <w:r>
        <w:rPr>
          <w:sz w:val="24"/>
        </w:rPr>
      </w:r>
    </w:p>
    <w:p>
      <w:pPr>
        <w:pStyle w:val="0"/>
        <w:jc w:val="center"/>
        <w:outlineLvl w:val="2"/>
      </w:pPr>
      <w:r>
        <w:rPr>
          <w:sz w:val="24"/>
        </w:rPr>
        <w:t xml:space="preserve">X. Адреса и подписи Сторон</w:t>
      </w:r>
    </w:p>
    <w:p>
      <w:pPr>
        <w:pStyle w:val="0"/>
        <w:jc w:val="both"/>
      </w:pPr>
      <w:r>
        <w:rPr>
          <w:sz w:val="24"/>
        </w:rPr>
      </w:r>
    </w:p>
    <w:p>
      <w:pPr>
        <w:pStyle w:val="0"/>
        <w:ind w:firstLine="540"/>
        <w:jc w:val="both"/>
      </w:pPr>
      <w:r>
        <w:rPr>
          <w:sz w:val="24"/>
        </w:rPr>
        <w:t xml:space="preserve">10.1. Адреса Сторон:</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1819"/>
        <w:gridCol w:w="4306"/>
        <w:gridCol w:w="2957"/>
      </w:tblGrid>
      <w:tr>
        <w:tc>
          <w:tcPr>
            <w:tcW w:w="1819" w:type="dxa"/>
            <w:vAlign w:val="center"/>
          </w:tcPr>
          <w:p>
            <w:pPr>
              <w:pStyle w:val="0"/>
              <w:jc w:val="center"/>
            </w:pPr>
            <w:r>
              <w:rPr>
                <w:sz w:val="24"/>
              </w:rPr>
              <w:t xml:space="preserve">Сторона соглашения</w:t>
            </w:r>
          </w:p>
        </w:tc>
        <w:tc>
          <w:tcPr>
            <w:tcW w:w="4306" w:type="dxa"/>
            <w:vAlign w:val="center"/>
          </w:tcPr>
          <w:p>
            <w:pPr>
              <w:pStyle w:val="0"/>
              <w:jc w:val="center"/>
            </w:pPr>
            <w:r>
              <w:rPr>
                <w:sz w:val="24"/>
              </w:rPr>
              <w:t xml:space="preserve">Полное наименование организации</w:t>
            </w:r>
          </w:p>
        </w:tc>
        <w:tc>
          <w:tcPr>
            <w:tcW w:w="2957" w:type="dxa"/>
            <w:vAlign w:val="center"/>
          </w:tcPr>
          <w:p>
            <w:pPr>
              <w:pStyle w:val="0"/>
              <w:jc w:val="center"/>
            </w:pPr>
            <w:r>
              <w:rPr>
                <w:sz w:val="24"/>
              </w:rPr>
              <w:t xml:space="preserve">Место нахождения, телефон</w:t>
            </w:r>
          </w:p>
        </w:tc>
      </w:tr>
      <w:tr>
        <w:tc>
          <w:tcPr>
            <w:tcW w:w="1819" w:type="dxa"/>
            <w:vAlign w:val="bottom"/>
          </w:tcPr>
          <w:p>
            <w:pPr>
              <w:pStyle w:val="0"/>
            </w:pPr>
            <w:r>
              <w:rPr>
                <w:sz w:val="24"/>
              </w:rPr>
              <w:t xml:space="preserve">Организатор</w:t>
            </w:r>
          </w:p>
        </w:tc>
        <w:tc>
          <w:tcPr>
            <w:tcW w:w="4306" w:type="dxa"/>
          </w:tcPr>
          <w:p>
            <w:pPr>
              <w:pStyle w:val="0"/>
            </w:pPr>
            <w:r>
              <w:rPr>
                <w:sz w:val="24"/>
              </w:rPr>
            </w:r>
          </w:p>
        </w:tc>
        <w:tc>
          <w:tcPr>
            <w:tcW w:w="2957" w:type="dxa"/>
          </w:tcPr>
          <w:p>
            <w:pPr>
              <w:pStyle w:val="0"/>
            </w:pPr>
            <w:r>
              <w:rPr>
                <w:sz w:val="24"/>
              </w:rPr>
            </w:r>
          </w:p>
        </w:tc>
      </w:tr>
      <w:tr>
        <w:tc>
          <w:tcPr>
            <w:tcW w:w="1819" w:type="dxa"/>
            <w:vAlign w:val="center"/>
          </w:tcPr>
          <w:p>
            <w:pPr>
              <w:pStyle w:val="0"/>
            </w:pPr>
            <w:r>
              <w:rPr>
                <w:sz w:val="24"/>
              </w:rPr>
              <w:t xml:space="preserve">Оператор</w:t>
            </w:r>
          </w:p>
        </w:tc>
        <w:tc>
          <w:tcPr>
            <w:tcW w:w="4306" w:type="dxa"/>
          </w:tcPr>
          <w:p>
            <w:pPr>
              <w:pStyle w:val="0"/>
            </w:pPr>
            <w:r>
              <w:rPr>
                <w:sz w:val="24"/>
              </w:rPr>
            </w:r>
          </w:p>
        </w:tc>
        <w:tc>
          <w:tcPr>
            <w:tcW w:w="2957" w:type="dxa"/>
          </w:tcPr>
          <w:p>
            <w:pPr>
              <w:pStyle w:val="0"/>
            </w:pPr>
            <w:r>
              <w:rPr>
                <w:sz w:val="24"/>
              </w:rPr>
            </w:r>
          </w:p>
        </w:tc>
      </w:tr>
      <w:tr>
        <w:tc>
          <w:tcPr>
            <w:tcW w:w="1819" w:type="dxa"/>
            <w:vAlign w:val="center"/>
          </w:tcPr>
          <w:p>
            <w:pPr>
              <w:pStyle w:val="0"/>
            </w:pPr>
            <w:r>
              <w:rPr>
                <w:sz w:val="24"/>
              </w:rPr>
              <w:t xml:space="preserve">Заказчик N 1</w:t>
            </w:r>
          </w:p>
        </w:tc>
        <w:tc>
          <w:tcPr>
            <w:tcW w:w="4306" w:type="dxa"/>
          </w:tcPr>
          <w:p>
            <w:pPr>
              <w:pStyle w:val="0"/>
            </w:pPr>
            <w:r>
              <w:rPr>
                <w:sz w:val="24"/>
              </w:rPr>
            </w:r>
          </w:p>
        </w:tc>
        <w:tc>
          <w:tcPr>
            <w:tcW w:w="2957" w:type="dxa"/>
          </w:tcPr>
          <w:p>
            <w:pPr>
              <w:pStyle w:val="0"/>
            </w:pPr>
            <w:r>
              <w:rPr>
                <w:sz w:val="24"/>
              </w:rPr>
            </w:r>
          </w:p>
        </w:tc>
      </w:tr>
      <w:tr>
        <w:tc>
          <w:tcPr>
            <w:tcW w:w="1819" w:type="dxa"/>
            <w:vAlign w:val="center"/>
          </w:tcPr>
          <w:p>
            <w:pPr>
              <w:pStyle w:val="0"/>
            </w:pPr>
            <w:r>
              <w:rPr>
                <w:sz w:val="24"/>
              </w:rPr>
              <w:t xml:space="preserve">Заказчик N 2</w:t>
            </w:r>
          </w:p>
        </w:tc>
        <w:tc>
          <w:tcPr>
            <w:tcW w:w="4306" w:type="dxa"/>
          </w:tcPr>
          <w:p>
            <w:pPr>
              <w:pStyle w:val="0"/>
            </w:pPr>
            <w:r>
              <w:rPr>
                <w:sz w:val="24"/>
              </w:rPr>
            </w:r>
          </w:p>
        </w:tc>
        <w:tc>
          <w:tcPr>
            <w:tcW w:w="2957" w:type="dxa"/>
          </w:tcPr>
          <w:p>
            <w:pPr>
              <w:pStyle w:val="0"/>
            </w:pPr>
            <w:r>
              <w:rPr>
                <w:sz w:val="24"/>
              </w:rPr>
            </w:r>
          </w:p>
        </w:tc>
      </w:tr>
    </w:tbl>
    <w:p>
      <w:pPr>
        <w:pStyle w:val="0"/>
        <w:jc w:val="both"/>
      </w:pPr>
      <w:r>
        <w:rPr>
          <w:sz w:val="24"/>
        </w:rPr>
      </w:r>
    </w:p>
    <w:p>
      <w:pPr>
        <w:pStyle w:val="0"/>
        <w:ind w:firstLine="540"/>
        <w:jc w:val="both"/>
      </w:pPr>
      <w:r>
        <w:rPr>
          <w:sz w:val="24"/>
        </w:rPr>
        <w:t xml:space="preserve">10.2. Подписи сторон:</w:t>
      </w:r>
    </w:p>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2270"/>
        <w:gridCol w:w="6811"/>
      </w:tblGrid>
      <w:tr>
        <w:tc>
          <w:tcPr>
            <w:tcW w:w="2270" w:type="dxa"/>
            <w:vAlign w:val="bottom"/>
          </w:tcPr>
          <w:p>
            <w:pPr>
              <w:pStyle w:val="0"/>
            </w:pPr>
            <w:r>
              <w:rPr>
                <w:sz w:val="24"/>
              </w:rPr>
              <w:t xml:space="preserve">Сторона соглашения</w:t>
            </w:r>
          </w:p>
        </w:tc>
        <w:tc>
          <w:tcPr>
            <w:tcW w:w="6811" w:type="dxa"/>
            <w:vAlign w:val="bottom"/>
          </w:tcPr>
          <w:p>
            <w:pPr>
              <w:pStyle w:val="0"/>
            </w:pPr>
            <w:r>
              <w:rPr>
                <w:sz w:val="24"/>
              </w:rPr>
              <w:t xml:space="preserve">Организатор</w:t>
            </w:r>
          </w:p>
        </w:tc>
      </w:tr>
      <w:tr>
        <w:tc>
          <w:tcPr>
            <w:tcW w:w="2270" w:type="dxa"/>
            <w:vAlign w:val="center"/>
          </w:tcPr>
          <w:p>
            <w:pPr>
              <w:pStyle w:val="0"/>
            </w:pPr>
            <w:r>
              <w:rPr>
                <w:sz w:val="24"/>
              </w:rPr>
              <w:t xml:space="preserve">Дата подписания</w:t>
            </w:r>
          </w:p>
        </w:tc>
        <w:tc>
          <w:tcPr>
            <w:tcW w:w="6811" w:type="dxa"/>
          </w:tcPr>
          <w:p>
            <w:pPr>
              <w:pStyle w:val="0"/>
            </w:pPr>
            <w:r>
              <w:rPr>
                <w:sz w:val="24"/>
              </w:rPr>
            </w:r>
          </w:p>
        </w:tc>
      </w:tr>
      <w:tr>
        <w:tc>
          <w:tcPr>
            <w:tcW w:w="2270" w:type="dxa"/>
            <w:vAlign w:val="center"/>
          </w:tcPr>
          <w:p>
            <w:pPr>
              <w:pStyle w:val="0"/>
            </w:pPr>
            <w:r>
              <w:rPr>
                <w:sz w:val="24"/>
              </w:rPr>
              <w:t xml:space="preserve">ФИО подписанта</w:t>
            </w:r>
          </w:p>
        </w:tc>
        <w:tc>
          <w:tcPr>
            <w:tcW w:w="6811" w:type="dxa"/>
          </w:tcPr>
          <w:p>
            <w:pPr>
              <w:pStyle w:val="0"/>
            </w:pPr>
            <w:r>
              <w:rPr>
                <w:sz w:val="24"/>
              </w:rPr>
            </w:r>
          </w:p>
        </w:tc>
      </w:tr>
      <w:tr>
        <w:tc>
          <w:tcPr>
            <w:tcW w:w="2270" w:type="dxa"/>
            <w:vAlign w:val="center"/>
          </w:tcPr>
          <w:p>
            <w:pPr>
              <w:pStyle w:val="0"/>
            </w:pPr>
            <w:r>
              <w:rPr>
                <w:sz w:val="24"/>
              </w:rPr>
              <w:t xml:space="preserve">Должность</w:t>
            </w:r>
          </w:p>
        </w:tc>
        <w:tc>
          <w:tcPr>
            <w:tcW w:w="6811" w:type="dxa"/>
          </w:tcPr>
          <w:p>
            <w:pPr>
              <w:pStyle w:val="0"/>
            </w:pPr>
            <w:r>
              <w:rPr>
                <w:sz w:val="24"/>
              </w:rPr>
            </w:r>
          </w:p>
        </w:tc>
      </w:tr>
      <w:tr>
        <w:tc>
          <w:tcPr>
            <w:tcW w:w="2270" w:type="dxa"/>
            <w:vAlign w:val="bottom"/>
          </w:tcPr>
          <w:p>
            <w:pPr>
              <w:pStyle w:val="0"/>
            </w:pPr>
            <w:r>
              <w:rPr>
                <w:sz w:val="24"/>
              </w:rPr>
              <w:t xml:space="preserve">Правовое основание (дата и номер документа)</w:t>
            </w:r>
          </w:p>
        </w:tc>
        <w:tc>
          <w:tcPr>
            <w:tcW w:w="6811" w:type="dxa"/>
          </w:tcPr>
          <w:p>
            <w:pPr>
              <w:pStyle w:val="0"/>
            </w:pPr>
            <w:r>
              <w:rPr>
                <w:sz w:val="24"/>
              </w:rPr>
            </w:r>
          </w:p>
        </w:tc>
      </w:tr>
      <w:tr>
        <w:tc>
          <w:tcPr>
            <w:tcW w:w="2270" w:type="dxa"/>
            <w:vAlign w:val="center"/>
          </w:tcPr>
          <w:p>
            <w:pPr>
              <w:pStyle w:val="0"/>
            </w:pPr>
            <w:r>
              <w:rPr>
                <w:sz w:val="24"/>
              </w:rPr>
              <w:t xml:space="preserve">Организация</w:t>
            </w:r>
          </w:p>
        </w:tc>
        <w:tc>
          <w:tcPr>
            <w:tcW w:w="6811" w:type="dxa"/>
          </w:tcPr>
          <w:p>
            <w:pPr>
              <w:pStyle w:val="0"/>
            </w:pPr>
            <w:r>
              <w:rPr>
                <w:sz w:val="24"/>
              </w:rPr>
            </w:r>
          </w:p>
        </w:tc>
      </w:tr>
      <w:tr>
        <w:tc>
          <w:tcPr>
            <w:tcW w:w="2270" w:type="dxa"/>
            <w:vAlign w:val="center"/>
          </w:tcPr>
          <w:p>
            <w:pPr>
              <w:pStyle w:val="0"/>
            </w:pPr>
            <w:r>
              <w:rPr>
                <w:sz w:val="24"/>
              </w:rPr>
              <w:t xml:space="preserve">Организация, выдавшая сертификат ЭП </w:t>
            </w:r>
            <w:hyperlink w:tooltip="&lt;*&gt; Графы заполняются в случае подписания настоящего Соглашения в электронном виде с использованием усиленной квалифицированной электронной подписи." w:anchor="P370" w:history="0">
              <w:r>
                <w:rPr>
                  <w:color w:val="0000ff"/>
                  <w:sz w:val="24"/>
                </w:rPr>
                <w:t xml:space="preserve">&lt;*&gt;</w:t>
              </w:r>
            </w:hyperlink>
          </w:p>
        </w:tc>
        <w:tc>
          <w:tcPr>
            <w:tcW w:w="6811" w:type="dxa"/>
          </w:tcPr>
          <w:p>
            <w:pPr>
              <w:pStyle w:val="0"/>
            </w:pPr>
            <w:r>
              <w:rPr>
                <w:sz w:val="24"/>
              </w:rPr>
            </w:r>
          </w:p>
        </w:tc>
      </w:tr>
      <w:tr>
        <w:tc>
          <w:tcPr>
            <w:tcW w:w="2270" w:type="dxa"/>
            <w:vAlign w:val="center"/>
          </w:tcPr>
          <w:p>
            <w:pPr>
              <w:pStyle w:val="0"/>
            </w:pPr>
            <w:r>
              <w:rPr>
                <w:sz w:val="24"/>
              </w:rPr>
              <w:t xml:space="preserve">Срок действия ЭП </w:t>
            </w:r>
            <w:hyperlink w:tooltip="&lt;*&gt; Графы заполняются в случае подписания настоящего Соглашения в электронном виде с использованием усиленной квалифицированной электронной подписи." w:anchor="P370" w:history="0">
              <w:r>
                <w:rPr>
                  <w:color w:val="0000ff"/>
                  <w:sz w:val="24"/>
                </w:rPr>
                <w:t xml:space="preserve">&lt;*&gt;</w:t>
              </w:r>
            </w:hyperlink>
          </w:p>
        </w:tc>
        <w:tc>
          <w:tcPr>
            <w:tcW w:w="6811" w:type="dxa"/>
          </w:tcPr>
          <w:p>
            <w:pPr>
              <w:pStyle w:val="0"/>
            </w:pPr>
            <w:r>
              <w:rPr>
                <w:sz w:val="24"/>
              </w:rPr>
            </w:r>
          </w:p>
        </w:tc>
      </w:tr>
      <w:tr>
        <w:tc>
          <w:tcPr>
            <w:tcW w:w="2270" w:type="dxa"/>
            <w:vAlign w:val="center"/>
          </w:tcPr>
          <w:p>
            <w:pPr>
              <w:pStyle w:val="0"/>
            </w:pPr>
            <w:r>
              <w:rPr>
                <w:sz w:val="24"/>
              </w:rPr>
              <w:t xml:space="preserve">Отпечаток </w:t>
            </w:r>
            <w:hyperlink w:tooltip="&lt;*&gt; Графы заполняются в случае подписания настоящего Соглашения в электронном виде с использованием усиленной квалифицированной электронной подписи." w:anchor="P370" w:history="0">
              <w:r>
                <w:rPr>
                  <w:color w:val="0000ff"/>
                  <w:sz w:val="24"/>
                </w:rPr>
                <w:t xml:space="preserve">&lt;*&gt;</w:t>
              </w:r>
            </w:hyperlink>
          </w:p>
        </w:tc>
        <w:tc>
          <w:tcPr>
            <w:tcW w:w="6811" w:type="dxa"/>
          </w:tcPr>
          <w:p>
            <w:pPr>
              <w:pStyle w:val="0"/>
            </w:pPr>
            <w:r>
              <w:rPr>
                <w:sz w:val="24"/>
              </w:rPr>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2270"/>
        <w:gridCol w:w="6811"/>
      </w:tblGrid>
      <w:tr>
        <w:tc>
          <w:tcPr>
            <w:tcW w:w="2270" w:type="dxa"/>
            <w:vAlign w:val="bottom"/>
          </w:tcPr>
          <w:p>
            <w:pPr>
              <w:pStyle w:val="0"/>
            </w:pPr>
            <w:r>
              <w:rPr>
                <w:sz w:val="24"/>
              </w:rPr>
              <w:t xml:space="preserve">Сторона соглашения</w:t>
            </w:r>
          </w:p>
        </w:tc>
        <w:tc>
          <w:tcPr>
            <w:tcW w:w="6811" w:type="dxa"/>
            <w:vAlign w:val="bottom"/>
          </w:tcPr>
          <w:p>
            <w:pPr>
              <w:pStyle w:val="0"/>
            </w:pPr>
            <w:r>
              <w:rPr>
                <w:sz w:val="24"/>
              </w:rPr>
              <w:t xml:space="preserve">Оператор</w:t>
            </w:r>
          </w:p>
        </w:tc>
      </w:tr>
      <w:tr>
        <w:tc>
          <w:tcPr>
            <w:tcW w:w="2270" w:type="dxa"/>
            <w:vAlign w:val="center"/>
          </w:tcPr>
          <w:p>
            <w:pPr>
              <w:pStyle w:val="0"/>
            </w:pPr>
            <w:r>
              <w:rPr>
                <w:sz w:val="24"/>
              </w:rPr>
              <w:t xml:space="preserve">Дата подписания</w:t>
            </w:r>
          </w:p>
        </w:tc>
        <w:tc>
          <w:tcPr>
            <w:tcW w:w="6811" w:type="dxa"/>
          </w:tcPr>
          <w:p>
            <w:pPr>
              <w:pStyle w:val="0"/>
            </w:pPr>
            <w:r>
              <w:rPr>
                <w:sz w:val="24"/>
              </w:rPr>
            </w:r>
          </w:p>
        </w:tc>
      </w:tr>
      <w:tr>
        <w:tc>
          <w:tcPr>
            <w:tcW w:w="2270" w:type="dxa"/>
            <w:vAlign w:val="center"/>
          </w:tcPr>
          <w:p>
            <w:pPr>
              <w:pStyle w:val="0"/>
            </w:pPr>
            <w:r>
              <w:rPr>
                <w:sz w:val="24"/>
              </w:rPr>
              <w:t xml:space="preserve">ФИО подписанта</w:t>
            </w:r>
          </w:p>
        </w:tc>
        <w:tc>
          <w:tcPr>
            <w:tcW w:w="6811" w:type="dxa"/>
          </w:tcPr>
          <w:p>
            <w:pPr>
              <w:pStyle w:val="0"/>
            </w:pPr>
            <w:r>
              <w:rPr>
                <w:sz w:val="24"/>
              </w:rPr>
            </w:r>
          </w:p>
        </w:tc>
      </w:tr>
      <w:tr>
        <w:tc>
          <w:tcPr>
            <w:tcW w:w="2270" w:type="dxa"/>
            <w:vAlign w:val="center"/>
          </w:tcPr>
          <w:p>
            <w:pPr>
              <w:pStyle w:val="0"/>
            </w:pPr>
            <w:r>
              <w:rPr>
                <w:sz w:val="24"/>
              </w:rPr>
              <w:t xml:space="preserve">Должность</w:t>
            </w:r>
          </w:p>
        </w:tc>
        <w:tc>
          <w:tcPr>
            <w:tcW w:w="6811" w:type="dxa"/>
          </w:tcPr>
          <w:p>
            <w:pPr>
              <w:pStyle w:val="0"/>
            </w:pPr>
            <w:r>
              <w:rPr>
                <w:sz w:val="24"/>
              </w:rPr>
            </w:r>
          </w:p>
        </w:tc>
      </w:tr>
      <w:tr>
        <w:tc>
          <w:tcPr>
            <w:tcW w:w="2270" w:type="dxa"/>
            <w:vAlign w:val="center"/>
          </w:tcPr>
          <w:p>
            <w:pPr>
              <w:pStyle w:val="0"/>
            </w:pPr>
            <w:r>
              <w:rPr>
                <w:sz w:val="24"/>
              </w:rPr>
              <w:t xml:space="preserve">Правовое основание (дата и номер документа)</w:t>
            </w:r>
          </w:p>
        </w:tc>
        <w:tc>
          <w:tcPr>
            <w:tcW w:w="6811" w:type="dxa"/>
          </w:tcPr>
          <w:p>
            <w:pPr>
              <w:pStyle w:val="0"/>
            </w:pPr>
            <w:r>
              <w:rPr>
                <w:sz w:val="24"/>
              </w:rPr>
            </w:r>
          </w:p>
        </w:tc>
      </w:tr>
      <w:tr>
        <w:tc>
          <w:tcPr>
            <w:tcW w:w="2270" w:type="dxa"/>
            <w:vAlign w:val="center"/>
          </w:tcPr>
          <w:p>
            <w:pPr>
              <w:pStyle w:val="0"/>
            </w:pPr>
            <w:r>
              <w:rPr>
                <w:sz w:val="24"/>
              </w:rPr>
              <w:t xml:space="preserve">Организация</w:t>
            </w:r>
          </w:p>
        </w:tc>
        <w:tc>
          <w:tcPr>
            <w:tcW w:w="6811" w:type="dxa"/>
          </w:tcPr>
          <w:p>
            <w:pPr>
              <w:pStyle w:val="0"/>
            </w:pPr>
            <w:r>
              <w:rPr>
                <w:sz w:val="24"/>
              </w:rPr>
            </w:r>
          </w:p>
        </w:tc>
      </w:tr>
      <w:tr>
        <w:tc>
          <w:tcPr>
            <w:tcW w:w="2270" w:type="dxa"/>
            <w:vAlign w:val="center"/>
          </w:tcPr>
          <w:p>
            <w:pPr>
              <w:pStyle w:val="0"/>
            </w:pPr>
            <w:r>
              <w:rPr>
                <w:sz w:val="24"/>
              </w:rPr>
              <w:t xml:space="preserve">Организация, выдавшая сертификат ЭП </w:t>
            </w:r>
            <w:hyperlink w:tooltip="&lt;*&gt; Графы заполняются в случае подписания настоящего Соглашения в электронном виде с использованием усиленной квалифицированной электронной подписи." w:anchor="P370" w:history="0">
              <w:r>
                <w:rPr>
                  <w:color w:val="0000ff"/>
                  <w:sz w:val="24"/>
                </w:rPr>
                <w:t xml:space="preserve">&lt;*&gt;</w:t>
              </w:r>
            </w:hyperlink>
          </w:p>
        </w:tc>
        <w:tc>
          <w:tcPr>
            <w:tcW w:w="6811" w:type="dxa"/>
          </w:tcPr>
          <w:p>
            <w:pPr>
              <w:pStyle w:val="0"/>
            </w:pPr>
            <w:r>
              <w:rPr>
                <w:sz w:val="24"/>
              </w:rPr>
            </w:r>
          </w:p>
        </w:tc>
      </w:tr>
      <w:tr>
        <w:tc>
          <w:tcPr>
            <w:tcW w:w="2270" w:type="dxa"/>
            <w:vAlign w:val="bottom"/>
          </w:tcPr>
          <w:p>
            <w:pPr>
              <w:pStyle w:val="0"/>
            </w:pPr>
            <w:r>
              <w:rPr>
                <w:sz w:val="24"/>
              </w:rPr>
              <w:t xml:space="preserve">Срок действия ЭП </w:t>
            </w:r>
            <w:hyperlink w:tooltip="&lt;*&gt; Графы заполняются в случае подписания настоящего Соглашения в электронном виде с использованием усиленной квалифицированной электронной подписи." w:anchor="P370" w:history="0">
              <w:r>
                <w:rPr>
                  <w:color w:val="0000ff"/>
                  <w:sz w:val="24"/>
                </w:rPr>
                <w:t xml:space="preserve">&lt;*&gt;</w:t>
              </w:r>
            </w:hyperlink>
          </w:p>
        </w:tc>
        <w:tc>
          <w:tcPr>
            <w:tcW w:w="6811" w:type="dxa"/>
          </w:tcPr>
          <w:p>
            <w:pPr>
              <w:pStyle w:val="0"/>
            </w:pPr>
            <w:r>
              <w:rPr>
                <w:sz w:val="24"/>
              </w:rPr>
            </w:r>
          </w:p>
        </w:tc>
      </w:tr>
      <w:tr>
        <w:tc>
          <w:tcPr>
            <w:tcW w:w="2270" w:type="dxa"/>
            <w:vAlign w:val="center"/>
          </w:tcPr>
          <w:p>
            <w:pPr>
              <w:pStyle w:val="0"/>
            </w:pPr>
            <w:r>
              <w:rPr>
                <w:sz w:val="24"/>
              </w:rPr>
              <w:t xml:space="preserve">Отпечаток </w:t>
            </w:r>
            <w:hyperlink w:tooltip="&lt;*&gt; Графы заполняются в случае подписания настоящего Соглашения в электронном виде с использованием усиленной квалифицированной электронной подписи." w:anchor="P370" w:history="0">
              <w:r>
                <w:rPr>
                  <w:color w:val="0000ff"/>
                  <w:sz w:val="24"/>
                </w:rPr>
                <w:t xml:space="preserve">&lt;*&gt;</w:t>
              </w:r>
            </w:hyperlink>
          </w:p>
        </w:tc>
        <w:tc>
          <w:tcPr>
            <w:tcW w:w="6811" w:type="dxa"/>
          </w:tcPr>
          <w:p>
            <w:pPr>
              <w:pStyle w:val="0"/>
            </w:pPr>
            <w:r>
              <w:rPr>
                <w:sz w:val="24"/>
              </w:rPr>
            </w:r>
          </w:p>
        </w:tc>
      </w:tr>
    </w:tbl>
    <w:p>
      <w:pPr>
        <w:pStyle w:val="0"/>
        <w:jc w:val="both"/>
      </w:pPr>
      <w:r>
        <w:rPr>
          <w:sz w:val="24"/>
        </w:rPr>
      </w:r>
    </w:p>
    <w:tbl>
      <w:tblPr>
        <w:tblInd w:w="0" w:type="dxa"/>
        <w:tblBorders>
          <w:top w:val="single" w:sz="4"/>
          <w:left w:val="single" w:sz="4"/>
          <w:bottom w:val="single" w:sz="4"/>
          <w:right w:val="single" w:sz="4"/>
          <w:insideH w:val="single" w:sz="4"/>
          <w:insideV w:val="single" w:sz="4"/>
        </w:tblBorders>
        <w:tblLayout w:type="fixed"/>
        <w:tblCellMar>
          <w:left w:w="62" w:type="dxa"/>
          <w:top w:w="102" w:type="dxa"/>
          <w:right w:w="62" w:type="dxa"/>
          <w:bottom w:w="102" w:type="dxa"/>
        </w:tblCellMar>
      </w:tblPr>
      <w:tblGrid>
        <w:gridCol w:w="2270"/>
        <w:gridCol w:w="6811"/>
      </w:tblGrid>
      <w:tr>
        <w:tc>
          <w:tcPr>
            <w:tcW w:w="2270" w:type="dxa"/>
            <w:vAlign w:val="center"/>
          </w:tcPr>
          <w:p>
            <w:pPr>
              <w:pStyle w:val="0"/>
            </w:pPr>
            <w:r>
              <w:rPr>
                <w:sz w:val="24"/>
              </w:rPr>
              <w:t xml:space="preserve">Сторона соглашения</w:t>
            </w:r>
          </w:p>
        </w:tc>
        <w:tc>
          <w:tcPr>
            <w:tcW w:w="6811" w:type="dxa"/>
            <w:vAlign w:val="center"/>
          </w:tcPr>
          <w:p>
            <w:pPr>
              <w:pStyle w:val="0"/>
            </w:pPr>
            <w:r>
              <w:rPr>
                <w:sz w:val="24"/>
              </w:rPr>
              <w:t xml:space="preserve">Заказчик N 1</w:t>
            </w:r>
          </w:p>
        </w:tc>
      </w:tr>
      <w:tr>
        <w:tc>
          <w:tcPr>
            <w:tcW w:w="2270" w:type="dxa"/>
            <w:vAlign w:val="center"/>
          </w:tcPr>
          <w:p>
            <w:pPr>
              <w:pStyle w:val="0"/>
            </w:pPr>
            <w:r>
              <w:rPr>
                <w:sz w:val="24"/>
              </w:rPr>
              <w:t xml:space="preserve">Дата подписания</w:t>
            </w:r>
          </w:p>
        </w:tc>
        <w:tc>
          <w:tcPr>
            <w:tcW w:w="6811" w:type="dxa"/>
          </w:tcPr>
          <w:p>
            <w:pPr>
              <w:pStyle w:val="0"/>
            </w:pPr>
            <w:r>
              <w:rPr>
                <w:sz w:val="24"/>
              </w:rPr>
            </w:r>
          </w:p>
        </w:tc>
      </w:tr>
      <w:tr>
        <w:tc>
          <w:tcPr>
            <w:tcW w:w="2270" w:type="dxa"/>
            <w:vAlign w:val="center"/>
          </w:tcPr>
          <w:p>
            <w:pPr>
              <w:pStyle w:val="0"/>
            </w:pPr>
            <w:r>
              <w:rPr>
                <w:sz w:val="24"/>
              </w:rPr>
              <w:t xml:space="preserve">ФИО подписанта</w:t>
            </w:r>
          </w:p>
        </w:tc>
        <w:tc>
          <w:tcPr>
            <w:tcW w:w="6811" w:type="dxa"/>
          </w:tcPr>
          <w:p>
            <w:pPr>
              <w:pStyle w:val="0"/>
            </w:pPr>
            <w:r>
              <w:rPr>
                <w:sz w:val="24"/>
              </w:rPr>
            </w:r>
          </w:p>
        </w:tc>
      </w:tr>
      <w:tr>
        <w:tc>
          <w:tcPr>
            <w:tcW w:w="2270" w:type="dxa"/>
            <w:vAlign w:val="center"/>
          </w:tcPr>
          <w:p>
            <w:pPr>
              <w:pStyle w:val="0"/>
            </w:pPr>
            <w:r>
              <w:rPr>
                <w:sz w:val="24"/>
              </w:rPr>
              <w:t xml:space="preserve">Должность</w:t>
            </w:r>
          </w:p>
        </w:tc>
        <w:tc>
          <w:tcPr>
            <w:tcW w:w="6811" w:type="dxa"/>
          </w:tcPr>
          <w:p>
            <w:pPr>
              <w:pStyle w:val="0"/>
            </w:pPr>
            <w:r>
              <w:rPr>
                <w:sz w:val="24"/>
              </w:rPr>
            </w:r>
          </w:p>
        </w:tc>
      </w:tr>
      <w:tr>
        <w:tc>
          <w:tcPr>
            <w:tcW w:w="2270" w:type="dxa"/>
            <w:vAlign w:val="bottom"/>
          </w:tcPr>
          <w:p>
            <w:pPr>
              <w:pStyle w:val="0"/>
            </w:pPr>
            <w:r>
              <w:rPr>
                <w:sz w:val="24"/>
              </w:rPr>
              <w:t xml:space="preserve">Правовое основание (дата и номер документа)</w:t>
            </w:r>
          </w:p>
        </w:tc>
        <w:tc>
          <w:tcPr>
            <w:tcW w:w="6811" w:type="dxa"/>
          </w:tcPr>
          <w:p>
            <w:pPr>
              <w:pStyle w:val="0"/>
            </w:pPr>
            <w:r>
              <w:rPr>
                <w:sz w:val="24"/>
              </w:rPr>
            </w:r>
          </w:p>
        </w:tc>
      </w:tr>
      <w:tr>
        <w:tc>
          <w:tcPr>
            <w:tcW w:w="2270" w:type="dxa"/>
            <w:vAlign w:val="center"/>
          </w:tcPr>
          <w:p>
            <w:pPr>
              <w:pStyle w:val="0"/>
            </w:pPr>
            <w:r>
              <w:rPr>
                <w:sz w:val="24"/>
              </w:rPr>
              <w:t xml:space="preserve">Организация</w:t>
            </w:r>
          </w:p>
        </w:tc>
        <w:tc>
          <w:tcPr>
            <w:tcW w:w="6811" w:type="dxa"/>
          </w:tcPr>
          <w:p>
            <w:pPr>
              <w:pStyle w:val="0"/>
            </w:pPr>
            <w:r>
              <w:rPr>
                <w:sz w:val="24"/>
              </w:rPr>
            </w:r>
          </w:p>
        </w:tc>
      </w:tr>
      <w:tr>
        <w:tc>
          <w:tcPr>
            <w:tcW w:w="2270" w:type="dxa"/>
            <w:vAlign w:val="center"/>
          </w:tcPr>
          <w:p>
            <w:pPr>
              <w:pStyle w:val="0"/>
            </w:pPr>
            <w:r>
              <w:rPr>
                <w:sz w:val="24"/>
              </w:rPr>
              <w:t xml:space="preserve">Организация, выдавшая сертификат ЭП </w:t>
            </w:r>
            <w:hyperlink w:tooltip="&lt;*&gt; Графы заполняются в случае подписания настоящего Соглашения в электронном виде с использованием усиленной квалифицированной электронной подписи." w:anchor="P370" w:history="0">
              <w:r>
                <w:rPr>
                  <w:color w:val="0000ff"/>
                  <w:sz w:val="24"/>
                </w:rPr>
                <w:t xml:space="preserve">&lt;*&gt;</w:t>
              </w:r>
            </w:hyperlink>
          </w:p>
        </w:tc>
        <w:tc>
          <w:tcPr>
            <w:tcW w:w="6811" w:type="dxa"/>
          </w:tcPr>
          <w:p>
            <w:pPr>
              <w:pStyle w:val="0"/>
            </w:pPr>
            <w:r>
              <w:rPr>
                <w:sz w:val="24"/>
              </w:rPr>
            </w:r>
          </w:p>
        </w:tc>
      </w:tr>
      <w:tr>
        <w:tc>
          <w:tcPr>
            <w:tcW w:w="2270" w:type="dxa"/>
            <w:vAlign w:val="center"/>
          </w:tcPr>
          <w:p>
            <w:pPr>
              <w:pStyle w:val="0"/>
            </w:pPr>
            <w:r>
              <w:rPr>
                <w:sz w:val="24"/>
              </w:rPr>
              <w:t xml:space="preserve">Срок действия ЭП &lt;*&gt;</w:t>
            </w:r>
          </w:p>
        </w:tc>
        <w:tc>
          <w:tcPr>
            <w:tcW w:w="6811" w:type="dxa"/>
          </w:tcPr>
          <w:p>
            <w:pPr>
              <w:pStyle w:val="0"/>
            </w:pPr>
            <w:r>
              <w:rPr>
                <w:sz w:val="24"/>
              </w:rPr>
            </w:r>
          </w:p>
        </w:tc>
      </w:tr>
      <w:tr>
        <w:tc>
          <w:tcPr>
            <w:tcW w:w="2270" w:type="dxa"/>
            <w:vAlign w:val="center"/>
          </w:tcPr>
          <w:p>
            <w:pPr>
              <w:pStyle w:val="0"/>
            </w:pPr>
            <w:r>
              <w:rPr>
                <w:sz w:val="24"/>
              </w:rPr>
              <w:t xml:space="preserve">Отпечаток &lt;*&gt;</w:t>
            </w:r>
          </w:p>
        </w:tc>
        <w:tc>
          <w:tcPr>
            <w:tcW w:w="6811" w:type="dxa"/>
          </w:tcPr>
          <w:p>
            <w:pPr>
              <w:pStyle w:val="0"/>
            </w:pPr>
            <w:r>
              <w:rPr>
                <w:sz w:val="24"/>
              </w:rPr>
            </w:r>
          </w:p>
        </w:tc>
      </w:tr>
    </w:tbl>
    <w:p>
      <w:pPr>
        <w:pStyle w:val="0"/>
        <w:jc w:val="both"/>
      </w:pPr>
      <w:r>
        <w:rPr>
          <w:sz w:val="24"/>
        </w:rPr>
      </w:r>
    </w:p>
    <w:tbl>
      <w:tblPr>
        <w:tblInd w:w="0" w:type="dxa"/>
        <w:tblBorders>
          <w:top w:val="single" w:sz="4"/>
          <w:left w:val="single" w:sz="4"/>
          <w:right w:val="single" w:sz="4"/>
          <w:insideH w:val="single" w:sz="4"/>
          <w:insideV w:val="single" w:sz="4"/>
        </w:tblBorders>
        <w:tblLayout w:type="fixed"/>
        <w:tblCellMar>
          <w:left w:w="62" w:type="dxa"/>
          <w:top w:w="102" w:type="dxa"/>
          <w:right w:w="62" w:type="dxa"/>
          <w:bottom w:w="102" w:type="dxa"/>
        </w:tblCellMar>
      </w:tblPr>
      <w:tblGrid>
        <w:gridCol w:w="2270"/>
        <w:gridCol w:w="6811"/>
      </w:tblGrid>
      <w:tr>
        <w:tc>
          <w:tcPr>
            <w:tcW w:w="2270" w:type="dxa"/>
            <w:vAlign w:val="center"/>
          </w:tcPr>
          <w:p>
            <w:pPr>
              <w:pStyle w:val="0"/>
            </w:pPr>
            <w:r>
              <w:rPr>
                <w:sz w:val="24"/>
              </w:rPr>
              <w:t xml:space="preserve">Сторона соглашения</w:t>
            </w:r>
          </w:p>
        </w:tc>
        <w:tc>
          <w:tcPr>
            <w:tcW w:w="6811" w:type="dxa"/>
            <w:vAlign w:val="center"/>
          </w:tcPr>
          <w:p>
            <w:pPr>
              <w:pStyle w:val="0"/>
            </w:pPr>
            <w:r>
              <w:rPr>
                <w:sz w:val="24"/>
              </w:rPr>
              <w:t xml:space="preserve">Заказчик N 2</w:t>
            </w:r>
          </w:p>
        </w:tc>
      </w:tr>
      <w:tr>
        <w:tc>
          <w:tcPr>
            <w:tcW w:w="2270" w:type="dxa"/>
            <w:vAlign w:val="center"/>
          </w:tcPr>
          <w:p>
            <w:pPr>
              <w:pStyle w:val="0"/>
            </w:pPr>
            <w:r>
              <w:rPr>
                <w:sz w:val="24"/>
              </w:rPr>
              <w:t xml:space="preserve">Дата подписания</w:t>
            </w:r>
          </w:p>
        </w:tc>
        <w:tc>
          <w:tcPr>
            <w:tcW w:w="6811" w:type="dxa"/>
          </w:tcPr>
          <w:p>
            <w:pPr>
              <w:pStyle w:val="0"/>
            </w:pPr>
            <w:r>
              <w:rPr>
                <w:sz w:val="24"/>
              </w:rPr>
            </w:r>
          </w:p>
        </w:tc>
      </w:tr>
      <w:tr>
        <w:tc>
          <w:tcPr>
            <w:tcW w:w="2270" w:type="dxa"/>
            <w:vAlign w:val="center"/>
          </w:tcPr>
          <w:p>
            <w:pPr>
              <w:pStyle w:val="0"/>
            </w:pPr>
            <w:r>
              <w:rPr>
                <w:sz w:val="24"/>
              </w:rPr>
              <w:t xml:space="preserve">ФИО подписанта</w:t>
            </w:r>
          </w:p>
        </w:tc>
        <w:tc>
          <w:tcPr>
            <w:tcW w:w="6811" w:type="dxa"/>
          </w:tcPr>
          <w:p>
            <w:pPr>
              <w:pStyle w:val="0"/>
            </w:pPr>
            <w:r>
              <w:rPr>
                <w:sz w:val="24"/>
              </w:rPr>
            </w:r>
          </w:p>
        </w:tc>
      </w:tr>
      <w:tr>
        <w:tc>
          <w:tcPr>
            <w:tcW w:w="2270" w:type="dxa"/>
            <w:vAlign w:val="center"/>
          </w:tcPr>
          <w:p>
            <w:pPr>
              <w:pStyle w:val="0"/>
            </w:pPr>
            <w:r>
              <w:rPr>
                <w:sz w:val="24"/>
              </w:rPr>
              <w:t xml:space="preserve">Должность</w:t>
            </w:r>
          </w:p>
        </w:tc>
        <w:tc>
          <w:tcPr>
            <w:tcW w:w="6811" w:type="dxa"/>
          </w:tcPr>
          <w:p>
            <w:pPr>
              <w:pStyle w:val="0"/>
            </w:pPr>
            <w:r>
              <w:rPr>
                <w:sz w:val="24"/>
              </w:rPr>
            </w:r>
          </w:p>
        </w:tc>
      </w:tr>
      <w:tr>
        <w:tc>
          <w:tcPr>
            <w:tcW w:w="2270" w:type="dxa"/>
          </w:tcPr>
          <w:p>
            <w:pPr>
              <w:pStyle w:val="0"/>
            </w:pPr>
            <w:r>
              <w:rPr>
                <w:sz w:val="24"/>
              </w:rPr>
              <w:t xml:space="preserve">Правовое основание (дата и номер документа)</w:t>
            </w:r>
          </w:p>
        </w:tc>
        <w:tc>
          <w:tcPr>
            <w:tcW w:w="6811" w:type="dxa"/>
          </w:tcPr>
          <w:p>
            <w:pPr>
              <w:pStyle w:val="0"/>
            </w:pPr>
            <w:r>
              <w:rPr>
                <w:sz w:val="24"/>
              </w:rPr>
            </w:r>
          </w:p>
        </w:tc>
      </w:tr>
      <w:tr>
        <w:tc>
          <w:tcPr>
            <w:tcW w:w="2270" w:type="dxa"/>
            <w:vAlign w:val="center"/>
          </w:tcPr>
          <w:p>
            <w:pPr>
              <w:pStyle w:val="0"/>
            </w:pPr>
            <w:r>
              <w:rPr>
                <w:sz w:val="24"/>
              </w:rPr>
              <w:t xml:space="preserve">Организация</w:t>
            </w:r>
          </w:p>
        </w:tc>
        <w:tc>
          <w:tcPr>
            <w:tcW w:w="6811" w:type="dxa"/>
          </w:tcPr>
          <w:p>
            <w:pPr>
              <w:pStyle w:val="0"/>
            </w:pPr>
            <w:r>
              <w:rPr>
                <w:sz w:val="24"/>
              </w:rPr>
            </w:r>
          </w:p>
        </w:tc>
      </w:tr>
      <w:tr>
        <w:tc>
          <w:tcPr>
            <w:tcW w:w="2270" w:type="dxa"/>
            <w:vAlign w:val="center"/>
          </w:tcPr>
          <w:p>
            <w:pPr>
              <w:pStyle w:val="0"/>
            </w:pPr>
            <w:r>
              <w:rPr>
                <w:sz w:val="24"/>
              </w:rPr>
              <w:t xml:space="preserve">Организация, выдавшая сертификат ЭП &lt;*&gt;</w:t>
            </w:r>
          </w:p>
        </w:tc>
        <w:tc>
          <w:tcPr>
            <w:tcW w:w="6811" w:type="dxa"/>
          </w:tcPr>
          <w:p>
            <w:pPr>
              <w:pStyle w:val="0"/>
            </w:pPr>
            <w:r>
              <w:rPr>
                <w:sz w:val="24"/>
              </w:rPr>
            </w:r>
          </w:p>
        </w:tc>
      </w:tr>
      <w:tr>
        <w:tc>
          <w:tcPr>
            <w:tcW w:w="2270" w:type="dxa"/>
            <w:vAlign w:val="bottom"/>
          </w:tcPr>
          <w:p>
            <w:pPr>
              <w:pStyle w:val="0"/>
            </w:pPr>
            <w:r>
              <w:rPr>
                <w:sz w:val="24"/>
              </w:rPr>
              <w:t xml:space="preserve">Срок действия ЭП &lt;*&gt;</w:t>
            </w:r>
          </w:p>
        </w:tc>
        <w:tc>
          <w:tcPr>
            <w:tcW w:w="6811" w:type="dxa"/>
          </w:tcPr>
          <w:p>
            <w:pPr>
              <w:pStyle w:val="0"/>
            </w:pPr>
            <w:r>
              <w:rPr>
                <w:sz w:val="24"/>
              </w:rPr>
            </w:r>
          </w:p>
        </w:tc>
      </w:tr>
      <w:tr>
        <w:tc>
          <w:tcPr>
            <w:tcW w:w="2270" w:type="dxa"/>
            <w:vAlign w:val="center"/>
          </w:tcPr>
          <w:p>
            <w:pPr>
              <w:pStyle w:val="0"/>
            </w:pPr>
            <w:r>
              <w:rPr>
                <w:sz w:val="24"/>
              </w:rPr>
              <w:t xml:space="preserve">Отпечаток &lt;*&gt;</w:t>
            </w:r>
          </w:p>
        </w:tc>
        <w:tc>
          <w:tcPr>
            <w:tcW w:w="6811" w:type="dxa"/>
          </w:tcPr>
          <w:p>
            <w:pPr>
              <w:pStyle w:val="0"/>
            </w:pPr>
            <w:r>
              <w:rPr>
                <w:sz w:val="24"/>
              </w:rPr>
            </w:r>
          </w:p>
        </w:tc>
      </w:tr>
      <w:tr>
        <w:tblPrEx>
          <w:tblBorders>
            <w:left w:val="none"/>
            <w:right w:val="none"/>
          </w:tblBorders>
        </w:tblPrEx>
        <w:tc>
          <w:tcPr>
            <w:tcW w:w="9081" w:type="dxa"/>
            <w:gridSpan w:val="2"/>
            <w:tcBorders>
              <w:left w:val="none"/>
              <w:bottom w:val="none"/>
              <w:right w:val="none"/>
            </w:tcBorders>
          </w:tcPr>
          <w:p>
            <w:pPr>
              <w:pStyle w:val="0"/>
              <w:jc w:val="center"/>
            </w:pPr>
            <w:r>
              <w:rPr>
                <w:sz w:val="24"/>
              </w:rPr>
              <w:t xml:space="preserve">(заполняется в соответствии с количеством заказчиков - участников совместного аукциона или конкурса)</w:t>
            </w:r>
          </w:p>
        </w:tc>
      </w:tr>
    </w:tbl>
    <w:p>
      <w:pPr>
        <w:pStyle w:val="0"/>
        <w:jc w:val="both"/>
      </w:pPr>
      <w:r>
        <w:rPr>
          <w:sz w:val="24"/>
        </w:rPr>
      </w:r>
    </w:p>
    <w:p>
      <w:pPr>
        <w:pStyle w:val="0"/>
        <w:ind w:firstLine="540"/>
        <w:jc w:val="both"/>
      </w:pPr>
      <w:r>
        <w:rPr>
          <w:sz w:val="24"/>
        </w:rPr>
        <w:t xml:space="preserve">--------------------------------</w:t>
      </w:r>
    </w:p>
    <w:bookmarkStart w:id="370" w:name="P370"/>
    <w:bookmarkEnd w:id="370"/>
    <w:p>
      <w:pPr>
        <w:pStyle w:val="0"/>
        <w:spacing w:before="240"/>
        <w:ind w:firstLine="540"/>
        <w:jc w:val="both"/>
      </w:pPr>
      <w:r>
        <w:rPr>
          <w:sz w:val="24"/>
        </w:rPr>
        <w:t xml:space="preserve">&lt;*&gt; Графы заполняются в случае подписания настоящего Соглашения в электронном виде с использованием усиленной квалифицированной электронной подписи.</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2"/>
      </w:pPr>
      <w:r>
        <w:rPr>
          <w:sz w:val="24"/>
        </w:rPr>
        <w:t xml:space="preserve">Приложение N 1</w:t>
      </w:r>
    </w:p>
    <w:p>
      <w:pPr>
        <w:pStyle w:val="0"/>
        <w:jc w:val="right"/>
      </w:pPr>
      <w:r>
        <w:rPr>
          <w:sz w:val="24"/>
        </w:rPr>
        <w:t xml:space="preserve">к соглашению</w:t>
      </w:r>
    </w:p>
    <w:p>
      <w:pPr>
        <w:pStyle w:val="0"/>
        <w:jc w:val="right"/>
      </w:pPr>
      <w:r>
        <w:rPr>
          <w:sz w:val="24"/>
        </w:rPr>
        <w:t xml:space="preserve">о проведении совместного</w:t>
      </w:r>
    </w:p>
    <w:p>
      <w:pPr>
        <w:pStyle w:val="0"/>
        <w:jc w:val="right"/>
      </w:pPr>
      <w:r>
        <w:rPr>
          <w:sz w:val="24"/>
        </w:rPr>
        <w:t xml:space="preserve">аукциона или конкурса</w:t>
      </w:r>
    </w:p>
    <w:p>
      <w:pPr>
        <w:pStyle w:val="0"/>
        <w:jc w:val="right"/>
      </w:pPr>
      <w:r>
        <w:rPr>
          <w:sz w:val="24"/>
        </w:rPr>
        <w:t xml:space="preserve">от _____________ N _______</w:t>
      </w:r>
    </w:p>
    <w:p>
      <w:pPr>
        <w:pStyle w:val="0"/>
        <w:jc w:val="both"/>
      </w:pPr>
      <w:r>
        <w:rPr>
          <w:sz w:val="24"/>
        </w:rPr>
      </w:r>
    </w:p>
    <w:bookmarkStart w:id="382" w:name="P382"/>
    <w:bookmarkEnd w:id="382"/>
    <w:p>
      <w:pPr>
        <w:pStyle w:val="0"/>
        <w:jc w:val="center"/>
      </w:pPr>
      <w:r>
        <w:rPr>
          <w:sz w:val="24"/>
        </w:rPr>
        <w:t xml:space="preserve">ИНФОРМАЦИЯ О ЗАКУПКЕ</w:t>
      </w:r>
    </w:p>
    <w:p>
      <w:pPr>
        <w:pStyle w:val="0"/>
        <w:jc w:val="both"/>
      </w:pPr>
      <w:r>
        <w:rPr>
          <w:sz w:val="24"/>
        </w:rPr>
      </w:r>
    </w:p>
    <w:tbl>
      <w:tblPr>
        <w:tblInd w:w="0" w:type="dxa"/>
        <w:tblBorders>
          <w:top w:val="single" w:sz="4"/>
          <w:left w:val="single" w:sz="4"/>
          <w:right w:val="single" w:sz="4"/>
          <w:insideH w:val="single" w:sz="4"/>
          <w:insideV w:val="single" w:sz="4"/>
        </w:tblBorders>
        <w:tblLayout w:type="fixed"/>
        <w:tblCellMar>
          <w:left w:w="62" w:type="dxa"/>
          <w:top w:w="102" w:type="dxa"/>
          <w:right w:w="62" w:type="dxa"/>
          <w:bottom w:w="102" w:type="dxa"/>
        </w:tblCellMar>
      </w:tblPr>
      <w:tblGrid>
        <w:gridCol w:w="1009"/>
        <w:gridCol w:w="1077"/>
        <w:gridCol w:w="1189"/>
        <w:gridCol w:w="1134"/>
        <w:gridCol w:w="1134"/>
        <w:gridCol w:w="1077"/>
        <w:gridCol w:w="1309"/>
        <w:gridCol w:w="1279"/>
        <w:gridCol w:w="964"/>
      </w:tblGrid>
      <w:tr>
        <w:tc>
          <w:tcPr>
            <w:tcW w:w="1009" w:type="dxa"/>
            <w:vMerge w:val="restart"/>
            <w:vAlign w:val="center"/>
          </w:tcPr>
          <w:p>
            <w:pPr>
              <w:pStyle w:val="0"/>
              <w:jc w:val="center"/>
            </w:pPr>
            <w:r>
              <w:rPr>
                <w:sz w:val="24"/>
              </w:rPr>
              <w:t xml:space="preserve">Заказчик</w:t>
            </w:r>
          </w:p>
        </w:tc>
        <w:tc>
          <w:tcPr>
            <w:tcW w:w="9163" w:type="dxa"/>
            <w:gridSpan w:val="8"/>
            <w:vAlign w:val="center"/>
          </w:tcPr>
          <w:p>
            <w:pPr>
              <w:pStyle w:val="0"/>
              <w:jc w:val="center"/>
            </w:pPr>
            <w:r>
              <w:rPr>
                <w:sz w:val="24"/>
              </w:rPr>
              <w:t xml:space="preserve">Информация о закупке</w:t>
            </w:r>
          </w:p>
        </w:tc>
      </w:tr>
      <w:tr>
        <w:tc>
          <w:tcPr>
            <w:vMerge w:val="continue"/>
          </w:tcPr>
          <w:p/>
        </w:tc>
        <w:tc>
          <w:tcPr>
            <w:tcW w:w="1077" w:type="dxa"/>
            <w:vAlign w:val="center"/>
          </w:tcPr>
          <w:p>
            <w:pPr>
              <w:pStyle w:val="0"/>
              <w:jc w:val="center"/>
            </w:pPr>
            <w:r>
              <w:rPr>
                <w:sz w:val="24"/>
              </w:rPr>
              <w:t xml:space="preserve">Информация об объекте закупки</w:t>
            </w:r>
          </w:p>
        </w:tc>
        <w:tc>
          <w:tcPr>
            <w:tcW w:w="1189" w:type="dxa"/>
            <w:vAlign w:val="center"/>
          </w:tcPr>
          <w:p>
            <w:pPr>
              <w:pStyle w:val="0"/>
              <w:jc w:val="center"/>
            </w:pPr>
            <w:r>
              <w:rPr>
                <w:sz w:val="24"/>
              </w:rPr>
              <w:t xml:space="preserve">Начальная цена единицы товара, работы, услуги, руб.</w:t>
            </w:r>
          </w:p>
        </w:tc>
        <w:tc>
          <w:tcPr>
            <w:tcW w:w="1134" w:type="dxa"/>
            <w:vAlign w:val="center"/>
          </w:tcPr>
          <w:p>
            <w:pPr>
              <w:pStyle w:val="0"/>
              <w:jc w:val="center"/>
            </w:pPr>
            <w:r>
              <w:rPr>
                <w:sz w:val="24"/>
              </w:rPr>
              <w:t xml:space="preserve">Предполагаемое количество товаров, объем работ, услуг</w:t>
            </w:r>
          </w:p>
        </w:tc>
        <w:tc>
          <w:tcPr>
            <w:tcW w:w="1134" w:type="dxa"/>
            <w:vAlign w:val="center"/>
          </w:tcPr>
          <w:p>
            <w:pPr>
              <w:pStyle w:val="0"/>
              <w:jc w:val="center"/>
            </w:pPr>
            <w:r>
              <w:rPr>
                <w:sz w:val="24"/>
              </w:rPr>
              <w:t xml:space="preserve">Место поставки товаров, место выполнения работ, оказания услуг</w:t>
            </w:r>
          </w:p>
        </w:tc>
        <w:tc>
          <w:tcPr>
            <w:tcW w:w="1077" w:type="dxa"/>
            <w:vAlign w:val="center"/>
          </w:tcPr>
          <w:p>
            <w:pPr>
              <w:pStyle w:val="0"/>
              <w:jc w:val="center"/>
            </w:pPr>
            <w:r>
              <w:rPr>
                <w:sz w:val="24"/>
              </w:rPr>
              <w:t xml:space="preserve">Условия поставки товаров, выполнения работ, оказания услуг</w:t>
            </w:r>
          </w:p>
        </w:tc>
        <w:tc>
          <w:tcPr>
            <w:tcW w:w="1309" w:type="dxa"/>
            <w:vAlign w:val="center"/>
          </w:tcPr>
          <w:p>
            <w:pPr>
              <w:pStyle w:val="0"/>
              <w:jc w:val="center"/>
            </w:pPr>
            <w:r>
              <w:rPr>
                <w:sz w:val="24"/>
              </w:rPr>
              <w:t xml:space="preserve">Сроки (периоды) поставки товара или завершения работы либо график оказания услуг</w:t>
            </w:r>
          </w:p>
        </w:tc>
        <w:tc>
          <w:tcPr>
            <w:tcW w:w="1279" w:type="dxa"/>
            <w:vAlign w:val="center"/>
          </w:tcPr>
          <w:p>
            <w:pPr>
              <w:pStyle w:val="0"/>
              <w:jc w:val="center"/>
            </w:pPr>
            <w:r>
              <w:rPr>
                <w:sz w:val="24"/>
              </w:rPr>
              <w:t xml:space="preserve">Начальная (максимальная) цена контракта/максимальное значение цены контракта &lt;*&gt;, руб.</w:t>
            </w:r>
          </w:p>
        </w:tc>
        <w:tc>
          <w:tcPr>
            <w:tcW w:w="964" w:type="dxa"/>
            <w:vAlign w:val="center"/>
          </w:tcPr>
          <w:p>
            <w:pPr>
              <w:pStyle w:val="0"/>
              <w:jc w:val="center"/>
            </w:pPr>
            <w:r>
              <w:rPr>
                <w:sz w:val="24"/>
              </w:rPr>
              <w:t xml:space="preserve">Начальная сумма единиц товара, работы, услуги &lt;*&gt;, руб.</w:t>
            </w:r>
          </w:p>
        </w:tc>
      </w:tr>
      <w:tr>
        <w:tc>
          <w:tcPr>
            <w:vMerge w:val="continue"/>
          </w:tcPr>
          <w:p/>
        </w:tc>
        <w:tc>
          <w:tcPr>
            <w:tcW w:w="1077" w:type="dxa"/>
            <w:vAlign w:val="center"/>
          </w:tcPr>
          <w:p>
            <w:pPr>
              <w:pStyle w:val="0"/>
              <w:jc w:val="center"/>
            </w:pPr>
            <w:r>
              <w:rPr>
                <w:sz w:val="24"/>
              </w:rPr>
              <w:t xml:space="preserve">1</w:t>
            </w:r>
          </w:p>
        </w:tc>
        <w:tc>
          <w:tcPr>
            <w:tcW w:w="1189" w:type="dxa"/>
            <w:vAlign w:val="center"/>
          </w:tcPr>
          <w:p>
            <w:pPr>
              <w:pStyle w:val="0"/>
              <w:jc w:val="center"/>
            </w:pPr>
            <w:r>
              <w:rPr>
                <w:sz w:val="24"/>
              </w:rPr>
              <w:t xml:space="preserve">2</w:t>
            </w:r>
          </w:p>
        </w:tc>
        <w:tc>
          <w:tcPr>
            <w:tcW w:w="1134" w:type="dxa"/>
            <w:vAlign w:val="center"/>
          </w:tcPr>
          <w:p>
            <w:pPr>
              <w:pStyle w:val="0"/>
              <w:jc w:val="center"/>
            </w:pPr>
            <w:r>
              <w:rPr>
                <w:sz w:val="24"/>
              </w:rPr>
              <w:t xml:space="preserve">3</w:t>
            </w:r>
          </w:p>
        </w:tc>
        <w:tc>
          <w:tcPr>
            <w:tcW w:w="1134" w:type="dxa"/>
            <w:vAlign w:val="center"/>
          </w:tcPr>
          <w:p>
            <w:pPr>
              <w:pStyle w:val="0"/>
              <w:jc w:val="center"/>
            </w:pPr>
            <w:r>
              <w:rPr>
                <w:sz w:val="24"/>
              </w:rPr>
              <w:t xml:space="preserve">4</w:t>
            </w:r>
          </w:p>
        </w:tc>
        <w:tc>
          <w:tcPr>
            <w:tcW w:w="1077" w:type="dxa"/>
            <w:vAlign w:val="center"/>
          </w:tcPr>
          <w:p>
            <w:pPr>
              <w:pStyle w:val="0"/>
              <w:jc w:val="center"/>
            </w:pPr>
            <w:r>
              <w:rPr>
                <w:sz w:val="24"/>
              </w:rPr>
              <w:t xml:space="preserve">5</w:t>
            </w:r>
          </w:p>
        </w:tc>
        <w:tc>
          <w:tcPr>
            <w:tcW w:w="1309" w:type="dxa"/>
            <w:vAlign w:val="center"/>
          </w:tcPr>
          <w:p>
            <w:pPr>
              <w:pStyle w:val="0"/>
              <w:jc w:val="center"/>
            </w:pPr>
            <w:r>
              <w:rPr>
                <w:sz w:val="24"/>
              </w:rPr>
              <w:t xml:space="preserve">6</w:t>
            </w:r>
          </w:p>
        </w:tc>
        <w:tc>
          <w:tcPr>
            <w:tcW w:w="1279" w:type="dxa"/>
            <w:vAlign w:val="center"/>
          </w:tcPr>
          <w:p>
            <w:pPr>
              <w:pStyle w:val="0"/>
              <w:jc w:val="center"/>
            </w:pPr>
            <w:r>
              <w:rPr>
                <w:sz w:val="24"/>
              </w:rPr>
              <w:t xml:space="preserve">7</w:t>
            </w:r>
          </w:p>
        </w:tc>
        <w:tc>
          <w:tcPr>
            <w:tcW w:w="964" w:type="dxa"/>
            <w:vAlign w:val="center"/>
          </w:tcPr>
          <w:p>
            <w:pPr>
              <w:pStyle w:val="0"/>
              <w:jc w:val="center"/>
            </w:pPr>
            <w:r>
              <w:rPr>
                <w:sz w:val="24"/>
              </w:rPr>
              <w:t xml:space="preserve">8</w:t>
            </w:r>
          </w:p>
        </w:tc>
      </w:tr>
      <w:tr>
        <w:tc>
          <w:tcPr>
            <w:tcW w:w="1009" w:type="dxa"/>
            <w:vAlign w:val="center"/>
          </w:tcPr>
          <w:p>
            <w:pPr>
              <w:pStyle w:val="0"/>
            </w:pPr>
            <w:r>
              <w:rPr>
                <w:sz w:val="24"/>
              </w:rPr>
              <w:t xml:space="preserve">Заказчик N 1</w:t>
            </w:r>
          </w:p>
        </w:tc>
        <w:tc>
          <w:tcPr>
            <w:tcW w:w="1077" w:type="dxa"/>
            <w:vAlign w:val="center"/>
          </w:tcPr>
          <w:p>
            <w:pPr>
              <w:pStyle w:val="0"/>
            </w:pPr>
            <w:r>
              <w:rPr>
                <w:sz w:val="24"/>
              </w:rPr>
            </w:r>
          </w:p>
        </w:tc>
        <w:tc>
          <w:tcPr>
            <w:tcW w:w="1189" w:type="dxa"/>
            <w:vAlign w:val="center"/>
          </w:tcPr>
          <w:p>
            <w:pPr>
              <w:pStyle w:val="0"/>
            </w:pPr>
            <w:r>
              <w:rPr>
                <w:sz w:val="24"/>
              </w:rPr>
            </w:r>
          </w:p>
        </w:tc>
        <w:tc>
          <w:tcPr>
            <w:tcW w:w="1134" w:type="dxa"/>
            <w:vAlign w:val="center"/>
          </w:tcPr>
          <w:p>
            <w:pPr>
              <w:pStyle w:val="0"/>
            </w:pPr>
            <w:r>
              <w:rPr>
                <w:sz w:val="24"/>
              </w:rPr>
            </w:r>
          </w:p>
        </w:tc>
        <w:tc>
          <w:tcPr>
            <w:tcW w:w="1134" w:type="dxa"/>
            <w:vAlign w:val="center"/>
          </w:tcPr>
          <w:p>
            <w:pPr>
              <w:pStyle w:val="0"/>
            </w:pPr>
            <w:r>
              <w:rPr>
                <w:sz w:val="24"/>
              </w:rPr>
            </w:r>
          </w:p>
        </w:tc>
        <w:tc>
          <w:tcPr>
            <w:tcW w:w="1077" w:type="dxa"/>
            <w:vAlign w:val="center"/>
          </w:tcPr>
          <w:p>
            <w:pPr>
              <w:pStyle w:val="0"/>
            </w:pPr>
            <w:r>
              <w:rPr>
                <w:sz w:val="24"/>
              </w:rPr>
            </w:r>
          </w:p>
        </w:tc>
        <w:tc>
          <w:tcPr>
            <w:tcW w:w="1309" w:type="dxa"/>
            <w:vAlign w:val="center"/>
          </w:tcPr>
          <w:p>
            <w:pPr>
              <w:pStyle w:val="0"/>
            </w:pPr>
            <w:r>
              <w:rPr>
                <w:sz w:val="24"/>
              </w:rPr>
            </w:r>
          </w:p>
        </w:tc>
        <w:tc>
          <w:tcPr>
            <w:tcW w:w="1279" w:type="dxa"/>
            <w:vAlign w:val="center"/>
          </w:tcPr>
          <w:p>
            <w:pPr>
              <w:pStyle w:val="0"/>
            </w:pPr>
            <w:r>
              <w:rPr>
                <w:sz w:val="24"/>
              </w:rPr>
            </w:r>
          </w:p>
        </w:tc>
        <w:tc>
          <w:tcPr>
            <w:tcW w:w="964" w:type="dxa"/>
            <w:vAlign w:val="center"/>
          </w:tcPr>
          <w:p>
            <w:pPr>
              <w:pStyle w:val="0"/>
            </w:pPr>
            <w:r>
              <w:rPr>
                <w:sz w:val="24"/>
              </w:rPr>
            </w:r>
          </w:p>
        </w:tc>
      </w:tr>
      <w:tr>
        <w:tc>
          <w:tcPr>
            <w:tcW w:w="1009" w:type="dxa"/>
            <w:vAlign w:val="center"/>
          </w:tcPr>
          <w:p>
            <w:pPr>
              <w:pStyle w:val="0"/>
            </w:pPr>
            <w:r>
              <w:rPr>
                <w:sz w:val="24"/>
              </w:rPr>
              <w:t xml:space="preserve">Заказчик N 2</w:t>
            </w:r>
          </w:p>
        </w:tc>
        <w:tc>
          <w:tcPr>
            <w:tcW w:w="1077" w:type="dxa"/>
            <w:vAlign w:val="center"/>
          </w:tcPr>
          <w:p>
            <w:pPr>
              <w:pStyle w:val="0"/>
            </w:pPr>
            <w:r>
              <w:rPr>
                <w:sz w:val="24"/>
              </w:rPr>
            </w:r>
          </w:p>
        </w:tc>
        <w:tc>
          <w:tcPr>
            <w:tcW w:w="1189" w:type="dxa"/>
            <w:vAlign w:val="center"/>
          </w:tcPr>
          <w:p>
            <w:pPr>
              <w:pStyle w:val="0"/>
            </w:pPr>
            <w:r>
              <w:rPr>
                <w:sz w:val="24"/>
              </w:rPr>
            </w:r>
          </w:p>
        </w:tc>
        <w:tc>
          <w:tcPr>
            <w:tcW w:w="1134" w:type="dxa"/>
            <w:vAlign w:val="center"/>
          </w:tcPr>
          <w:p>
            <w:pPr>
              <w:pStyle w:val="0"/>
            </w:pPr>
            <w:r>
              <w:rPr>
                <w:sz w:val="24"/>
              </w:rPr>
            </w:r>
          </w:p>
        </w:tc>
        <w:tc>
          <w:tcPr>
            <w:tcW w:w="1134" w:type="dxa"/>
            <w:vAlign w:val="center"/>
          </w:tcPr>
          <w:p>
            <w:pPr>
              <w:pStyle w:val="0"/>
            </w:pPr>
            <w:r>
              <w:rPr>
                <w:sz w:val="24"/>
              </w:rPr>
            </w:r>
          </w:p>
        </w:tc>
        <w:tc>
          <w:tcPr>
            <w:tcW w:w="1077" w:type="dxa"/>
            <w:vAlign w:val="center"/>
          </w:tcPr>
          <w:p>
            <w:pPr>
              <w:pStyle w:val="0"/>
            </w:pPr>
            <w:r>
              <w:rPr>
                <w:sz w:val="24"/>
              </w:rPr>
            </w:r>
          </w:p>
        </w:tc>
        <w:tc>
          <w:tcPr>
            <w:tcW w:w="1309" w:type="dxa"/>
            <w:vAlign w:val="center"/>
          </w:tcPr>
          <w:p>
            <w:pPr>
              <w:pStyle w:val="0"/>
            </w:pPr>
            <w:r>
              <w:rPr>
                <w:sz w:val="24"/>
              </w:rPr>
            </w:r>
          </w:p>
        </w:tc>
        <w:tc>
          <w:tcPr>
            <w:tcW w:w="1279" w:type="dxa"/>
            <w:vAlign w:val="center"/>
          </w:tcPr>
          <w:p>
            <w:pPr>
              <w:pStyle w:val="0"/>
            </w:pPr>
            <w:r>
              <w:rPr>
                <w:sz w:val="24"/>
              </w:rPr>
            </w:r>
          </w:p>
        </w:tc>
        <w:tc>
          <w:tcPr>
            <w:tcW w:w="964" w:type="dxa"/>
            <w:vAlign w:val="center"/>
          </w:tcPr>
          <w:p>
            <w:pPr>
              <w:pStyle w:val="0"/>
            </w:pPr>
            <w:r>
              <w:rPr>
                <w:sz w:val="24"/>
              </w:rPr>
            </w:r>
          </w:p>
        </w:tc>
      </w:tr>
      <w:tr>
        <w:tblPrEx>
          <w:tblBorders>
            <w:left w:val="none"/>
            <w:right w:val="none"/>
          </w:tblBorders>
        </w:tblPrEx>
        <w:tc>
          <w:tcPr>
            <w:tcW w:w="10172" w:type="dxa"/>
            <w:gridSpan w:val="9"/>
            <w:tcBorders>
              <w:left w:val="none"/>
              <w:bottom w:val="none"/>
              <w:right w:val="none"/>
            </w:tcBorders>
          </w:tcPr>
          <w:p>
            <w:pPr>
              <w:pStyle w:val="0"/>
              <w:jc w:val="center"/>
            </w:pPr>
            <w:r>
              <w:rPr>
                <w:sz w:val="24"/>
              </w:rPr>
              <w:t xml:space="preserve">(заполняется в соответствии с количеством заказчиков - участников совместного аукциона или конкурса)</w:t>
            </w:r>
          </w:p>
        </w:tc>
      </w:tr>
    </w:tbl>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&lt;*&gt; Информация заполняется в случае проведения совместного конкурса или аукциона в соответствии с </w:t>
      </w:r>
      <w:r>
        <w:rPr>
          <w:sz w:val="24"/>
        </w:rPr>
        <w:t xml:space="preserve">частью 24 статьи 22</w:t>
      </w:r>
      <w:r>
        <w:rPr>
          <w:sz w:val="24"/>
        </w:rPr>
        <w:t xml:space="preserve"> Федерального закона от 05 апреля 2013 г.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2"/>
      </w:pPr>
      <w:r>
        <w:rPr>
          <w:sz w:val="24"/>
        </w:rPr>
        <w:t xml:space="preserve">Приложение N 2</w:t>
      </w:r>
    </w:p>
    <w:p>
      <w:pPr>
        <w:pStyle w:val="0"/>
        <w:jc w:val="right"/>
      </w:pPr>
      <w:r>
        <w:rPr>
          <w:sz w:val="24"/>
        </w:rPr>
        <w:t xml:space="preserve">к соглашению</w:t>
      </w:r>
    </w:p>
    <w:p>
      <w:pPr>
        <w:pStyle w:val="0"/>
        <w:jc w:val="right"/>
      </w:pPr>
      <w:r>
        <w:rPr>
          <w:sz w:val="24"/>
        </w:rPr>
        <w:t xml:space="preserve">о проведении совместного</w:t>
      </w:r>
    </w:p>
    <w:p>
      <w:pPr>
        <w:pStyle w:val="0"/>
        <w:jc w:val="right"/>
      </w:pPr>
      <w:r>
        <w:rPr>
          <w:sz w:val="24"/>
        </w:rPr>
        <w:t xml:space="preserve">аукциона или конкурса</w:t>
      </w:r>
    </w:p>
    <w:p>
      <w:pPr>
        <w:pStyle w:val="0"/>
        <w:jc w:val="right"/>
      </w:pPr>
      <w:r>
        <w:rPr>
          <w:sz w:val="24"/>
        </w:rPr>
        <w:t xml:space="preserve">от _____________ N _______</w:t>
      </w:r>
    </w:p>
    <w:p>
      <w:pPr>
        <w:pStyle w:val="0"/>
        <w:jc w:val="both"/>
      </w:pPr>
      <w:r>
        <w:rPr>
          <w:sz w:val="24"/>
        </w:rPr>
      </w:r>
    </w:p>
    <w:p>
      <w:pPr>
        <w:pStyle w:val="2"/>
        <w:jc w:val="center"/>
      </w:pPr>
      <w:r>
        <w:rPr>
          <w:sz w:val="24"/>
        </w:rPr>
        <w:t xml:space="preserve">ТЕХНИЧЕСКОЕ ЗАДАНИЕ</w:t>
      </w:r>
    </w:p>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&lt;*&gt; Размещено отдельным файлом.</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right"/>
        <w:outlineLvl w:val="2"/>
      </w:pPr>
      <w:r>
        <w:rPr>
          <w:sz w:val="24"/>
        </w:rPr>
        <w:t xml:space="preserve">Приложение N 3</w:t>
      </w:r>
    </w:p>
    <w:p>
      <w:pPr>
        <w:pStyle w:val="0"/>
        <w:jc w:val="right"/>
      </w:pPr>
      <w:r>
        <w:rPr>
          <w:sz w:val="24"/>
        </w:rPr>
        <w:t xml:space="preserve">к соглашению</w:t>
      </w:r>
    </w:p>
    <w:p>
      <w:pPr>
        <w:pStyle w:val="0"/>
        <w:jc w:val="right"/>
      </w:pPr>
      <w:r>
        <w:rPr>
          <w:sz w:val="24"/>
        </w:rPr>
        <w:t xml:space="preserve">о проведении совместного</w:t>
      </w:r>
    </w:p>
    <w:p>
      <w:pPr>
        <w:pStyle w:val="0"/>
        <w:jc w:val="right"/>
      </w:pPr>
      <w:r>
        <w:rPr>
          <w:sz w:val="24"/>
        </w:rPr>
        <w:t xml:space="preserve">аукциона или конкурса</w:t>
      </w:r>
    </w:p>
    <w:p>
      <w:pPr>
        <w:pStyle w:val="0"/>
        <w:jc w:val="right"/>
      </w:pPr>
      <w:r>
        <w:rPr>
          <w:sz w:val="24"/>
        </w:rPr>
        <w:t xml:space="preserve">от _____________ N _______</w:t>
      </w:r>
    </w:p>
    <w:p>
      <w:pPr>
        <w:pStyle w:val="0"/>
        <w:jc w:val="both"/>
      </w:pPr>
      <w:r>
        <w:rPr>
          <w:sz w:val="24"/>
        </w:rPr>
      </w:r>
    </w:p>
    <w:p>
      <w:pPr>
        <w:pStyle w:val="2"/>
        <w:jc w:val="center"/>
      </w:pPr>
      <w:r>
        <w:rPr>
          <w:sz w:val="24"/>
        </w:rPr>
        <w:t xml:space="preserve">ПРОЕКТ КОНТРАКТА</w:t>
      </w:r>
    </w:p>
    <w:p>
      <w:pPr>
        <w:pStyle w:val="0"/>
        <w:jc w:val="both"/>
      </w:pPr>
      <w:r>
        <w:rPr>
          <w:sz w:val="24"/>
        </w:rPr>
      </w:r>
    </w:p>
    <w:p>
      <w:pPr>
        <w:pStyle w:val="0"/>
        <w:ind w:firstLine="540"/>
        <w:jc w:val="both"/>
      </w:pPr>
      <w:r>
        <w:rPr>
          <w:sz w:val="24"/>
        </w:rPr>
        <w:t xml:space="preserve">--------------------------------</w:t>
      </w:r>
    </w:p>
    <w:p>
      <w:pPr>
        <w:pStyle w:val="0"/>
        <w:spacing w:before="240"/>
        <w:ind w:firstLine="540"/>
        <w:jc w:val="both"/>
      </w:pPr>
      <w:r>
        <w:rPr>
          <w:sz w:val="24"/>
        </w:rPr>
        <w:t xml:space="preserve">&lt;*&gt; Размещено отдельным файлом.</w:t>
      </w:r>
    </w:p>
    <w:p>
      <w:pPr>
        <w:pStyle w:val="0"/>
        <w:jc w:val="both"/>
      </w:pPr>
      <w:r>
        <w:rPr>
          <w:sz w:val="24"/>
        </w:rPr>
      </w:r>
    </w:p>
    <w:p>
      <w:pPr>
        <w:pStyle w:val="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31.03.2022 N 32-01-04-65</w:t>
            <w:br/>
            <w:t xml:space="preserve">(ред...</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Приказ Министерства по регулированию контрактной системы в сфере закупок Пермского края от 31.03.2022 N 32-01-04-65</w:t>
            <w:br/>
            <w:t xml:space="preserve">(ред...</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04.04.2025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Р7-Офис/2024.3.2.551</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по регулированию контрактной системы в сфере закупок Пермского края от 31.03.2022 N 32-01-04-65
(ред. от 28.12.2024)
"Об утверждении Регламента организации проведения совместных конкурсов и аукционов при осуществлении закупок товаров, работ, услуг для обеспечения нужд муниципальных образований Пермского края"
(с изм. и доп., вступающими в силу с 01.04.2025)</dc:title>
  <dcterms:created xsi:type="dcterms:W3CDTF">2025-04-04T05:29:55Z</dcterms:created>
</cp:coreProperties>
</file>