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D5" w:rsidRDefault="00FB0CC4" w:rsidP="00A1795E">
      <w:pPr>
        <w:autoSpaceDE w:val="0"/>
        <w:autoSpaceDN w:val="0"/>
        <w:adjustRightInd w:val="0"/>
        <w:spacing w:after="0" w:line="240" w:lineRule="auto"/>
        <w:ind w:left="6096"/>
      </w:pPr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ПОРЯДОК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признания и отражения в учете и бухгалтерской отчетности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событий после отчетной даты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both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В данные бухгалтерского учета за отчетный период включается информация о событиях после отчетной даты -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- События).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учреждения</w:t>
      </w:r>
      <w:r w:rsidRPr="006D5A06">
        <w:t xml:space="preserve">. </w:t>
      </w:r>
      <w:r w:rsidR="006D5A06" w:rsidRPr="006D5A06">
        <w:t>Р</w:t>
      </w:r>
      <w:r w:rsidRPr="006D5A06">
        <w:t>ешение о существенности фактов хозяйственной жизни</w:t>
      </w:r>
      <w:r w:rsidR="006D5A06" w:rsidRPr="006D5A06">
        <w:t xml:space="preserve"> оформляется профессиональным суждением бухгалтера</w:t>
      </w:r>
      <w:r w:rsidRPr="006D5A06">
        <w:t>.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 Событиями после отчетной даты признаются: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2.1. События, которые подтверждает хозяйственные условия, существовавшие на отчетную дату в учреждении: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получение свидетельства о получении (прекращении) права на имущество в случае, когда документы на регистрацию были поданы в отчетном году, а свидетельство получено в следующем;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признание неплатежеспособным физического лица, являющегося дебитором учреждения, или его смерть;</w:t>
      </w:r>
      <w:bookmarkStart w:id="0" w:name="_GoBack"/>
      <w:bookmarkEnd w:id="0"/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признание факта смерти физического лица, перед которым </w:t>
      </w:r>
      <w:r w:rsidR="006D5A06">
        <w:t>Заказчик</w:t>
      </w:r>
      <w:r>
        <w:t xml:space="preserve"> имеет кредиторскую задолженность;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обнаружение бухгалтерской ошибки, нарушений законодательства, которые влекут искажение отчетности;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возникновение обязательств или денежных прав, связанных с завершением судебного производства.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>2.2. Другие События, которые подтверждают условия хозяйственной деятельности, существовавшие на отчетную дату, или указывают на обстоятельства, существовавшие на отчетную дату;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События, которые свидетельствуют о возникших после отчетной даты хозяйственных условиях учреждения: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изменение кадастровой стоимости нефинансовых активов;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поступление и выбытие активов, в том числе по результатам инвентаризации перед годовой отчетностью;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начало судебного производства, связанного исключительно с Событиями, произошедшими после отчетной даты.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 Событие отражается в учете и отчетности за отчетный период в следующем порядке.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3.1. Событие, которое подтверждает хозяйственные условия, существовавшие на отчетную дату, отражается в учете отчетного периода. При этом делается: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дополнительная бухгалтерская запись, которая отражает это Событие;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либо запись способом "красное </w:t>
      </w:r>
      <w:proofErr w:type="spellStart"/>
      <w:r>
        <w:t>сторно</w:t>
      </w:r>
      <w:proofErr w:type="spellEnd"/>
      <w:r>
        <w:t>" и (или) дополнительная бухгалтерская запись на сумму, отраженную в бухгалтерском учете.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События отражаются в регистрах бухгалтерского учета в последний день отчетного периода 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 разделе 5 текстовой части пояснительной записки раскрывается информация о Событии и его оценке в денежном выражении.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3.2. Событие, свидетельствующее о возникших после отчетной даты хозяйственных условиях, отражается в бухгалтерском учете периода, следующего за отчетным. 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При этом информация о таком Событии и его денежная оценка приводятся в разделе 5 текстовой части пояснительной записки.</w:t>
      </w:r>
    </w:p>
    <w:p w:rsidR="00AD2ACA" w:rsidRDefault="00AD2ACA" w:rsidP="00CF4A31">
      <w:pPr>
        <w:spacing w:after="0" w:line="240" w:lineRule="auto"/>
      </w:pPr>
    </w:p>
    <w:sectPr w:rsidR="00AD2ACA" w:rsidSect="008F6DC9">
      <w:pgSz w:w="11905" w:h="16838"/>
      <w:pgMar w:top="1134" w:right="850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D5"/>
    <w:rsid w:val="003E04E6"/>
    <w:rsid w:val="006D5A06"/>
    <w:rsid w:val="00A1795E"/>
    <w:rsid w:val="00AD2ACA"/>
    <w:rsid w:val="00B6556C"/>
    <w:rsid w:val="00C120D5"/>
    <w:rsid w:val="00CF4A31"/>
    <w:rsid w:val="00FB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Якушева Лариса Алексеевна</cp:lastModifiedBy>
  <cp:revision>5</cp:revision>
  <dcterms:created xsi:type="dcterms:W3CDTF">2021-06-29T03:27:00Z</dcterms:created>
  <dcterms:modified xsi:type="dcterms:W3CDTF">2022-06-26T06:52:00Z</dcterms:modified>
</cp:coreProperties>
</file>