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B">
        <w:rPr>
          <w:rFonts w:ascii="Times New Roman" w:eastAsia="Calibri" w:hAnsi="Times New Roman" w:cs="Times New Roman"/>
          <w:sz w:val="28"/>
          <w:szCs w:val="28"/>
        </w:rPr>
        <w:t>В 2020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2A04EB">
        <w:rPr>
          <w:rFonts w:ascii="Times New Roman" w:eastAsia="Calibri" w:hAnsi="Times New Roman" w:cs="Times New Roman"/>
          <w:sz w:val="28"/>
          <w:szCs w:val="28"/>
        </w:rPr>
        <w:t xml:space="preserve"> города Перми в рамках полномочий органа местного самоуправления принято участие в реализации национальных проектов: «Жилье и городская среда», «Безопасные качественные дороги», «Демография», «Культура». Объем финансирования привлеченный на реализацию национ</w:t>
      </w:r>
      <w:r>
        <w:rPr>
          <w:rFonts w:ascii="Times New Roman" w:eastAsia="Calibri" w:hAnsi="Times New Roman" w:cs="Times New Roman"/>
          <w:sz w:val="28"/>
          <w:szCs w:val="28"/>
        </w:rPr>
        <w:t>альных проектов составил 3471,0 </w:t>
      </w:r>
      <w:proofErr w:type="spellStart"/>
      <w:r w:rsidRPr="002A04E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2A04EB"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3427,3 </w:t>
      </w:r>
      <w:proofErr w:type="spellStart"/>
      <w:r w:rsidRPr="002A04E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2A04EB">
        <w:rPr>
          <w:rFonts w:ascii="Times New Roman" w:eastAsia="Calibri" w:hAnsi="Times New Roman" w:cs="Times New Roman"/>
          <w:sz w:val="28"/>
          <w:szCs w:val="28"/>
        </w:rPr>
        <w:t>. или 98,7% от плана.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1262" w:rsidRDefault="00111262"/>
    <w:p w:rsidR="008D4007" w:rsidRDefault="008D4007" w:rsidP="008D400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ECC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«Демография»</w:t>
      </w:r>
    </w:p>
    <w:p w:rsidR="008D4007" w:rsidRPr="008C0ECC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EC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проекта </w:t>
      </w:r>
      <w:r w:rsidRPr="008C0ECC">
        <w:rPr>
          <w:rFonts w:ascii="Times New Roman" w:eastAsia="Calibri" w:hAnsi="Times New Roman" w:cs="Times New Roman"/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3 лет»: завершается строительство 4 новых детских садов по адресам: ул. Плеханова, 63, ул. Байкальская, 26а, ул. Евгения Пермяка, 8а, ул. Желябова, 16б.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C0ECC">
        <w:rPr>
          <w:rFonts w:ascii="Times New Roman" w:eastAsia="Calibri" w:hAnsi="Times New Roman" w:cs="Times New Roman"/>
          <w:sz w:val="28"/>
          <w:szCs w:val="28"/>
        </w:rPr>
        <w:t>Срок сдачи объектов первая половина 2021 года. Дополнительно будут созданы 1112 мест в дошкольных образовательных учреждениях.</w:t>
      </w: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ECC">
        <w:rPr>
          <w:rFonts w:ascii="Times New Roman" w:eastAsia="Calibri" w:hAnsi="Times New Roman" w:cs="Times New Roman"/>
          <w:sz w:val="28"/>
          <w:szCs w:val="28"/>
        </w:rPr>
        <w:t>Кроме этого за счет предоставления субсидий учреждениям или предпринимателям создано 93 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C0ECC">
        <w:rPr>
          <w:rFonts w:ascii="Times New Roman" w:eastAsia="Calibri" w:hAnsi="Times New Roman" w:cs="Times New Roman"/>
          <w:sz w:val="28"/>
          <w:szCs w:val="28"/>
        </w:rPr>
        <w:t xml:space="preserve"> в частных дошкольных организациях. </w:t>
      </w:r>
    </w:p>
    <w:p w:rsidR="008D4007" w:rsidRDefault="008D4007" w:rsidP="008D4007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8D4007" w:rsidRPr="00CA06AC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4C4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19BB8C" wp14:editId="423CC426">
            <wp:simplePos x="0" y="0"/>
            <wp:positionH relativeFrom="column">
              <wp:posOffset>-275336</wp:posOffset>
            </wp:positionH>
            <wp:positionV relativeFrom="paragraph">
              <wp:posOffset>145187</wp:posOffset>
            </wp:positionV>
            <wp:extent cx="3379622" cy="2030095"/>
            <wp:effectExtent l="0" t="0" r="0" b="825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622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007" w:rsidRDefault="008D4007" w:rsidP="008D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4C4">
        <w:rPr>
          <w:rFonts w:ascii="Times New Roman" w:eastAsia="Calibri" w:hAnsi="Times New Roman" w:cs="Times New Roman"/>
          <w:sz w:val="24"/>
          <w:szCs w:val="24"/>
        </w:rPr>
        <w:t>ДОУ по ул. Плеханова, 63</w:t>
      </w:r>
      <w:r>
        <w:rPr>
          <w:rFonts w:ascii="Times New Roman" w:eastAsia="Calibri" w:hAnsi="Times New Roman" w:cs="Times New Roman"/>
          <w:sz w:val="24"/>
          <w:szCs w:val="24"/>
        </w:rPr>
        <w:t>, 201 место</w:t>
      </w:r>
    </w:p>
    <w:p w:rsidR="00F209A1" w:rsidRPr="009734C4" w:rsidRDefault="00F209A1" w:rsidP="00F209A1">
      <w:pPr>
        <w:pStyle w:val="a4"/>
        <w:spacing w:before="0" w:beforeAutospacing="0" w:after="0" w:afterAutospacing="0"/>
        <w:jc w:val="both"/>
      </w:pPr>
      <w:r w:rsidRPr="009734C4">
        <w:t>ДОУ по ул. Байкальской, 26а, 201 место</w:t>
      </w:r>
      <w:bookmarkStart w:id="0" w:name="_GoBack"/>
      <w:bookmarkEnd w:id="0"/>
    </w:p>
    <w:p w:rsidR="008D4007" w:rsidRDefault="008D4007" w:rsidP="008D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007" w:rsidRPr="009734C4" w:rsidRDefault="008D4007" w:rsidP="008D4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3DBAED" wp14:editId="4B38D6C3">
            <wp:simplePos x="0" y="0"/>
            <wp:positionH relativeFrom="column">
              <wp:posOffset>-200939</wp:posOffset>
            </wp:positionH>
            <wp:positionV relativeFrom="paragraph">
              <wp:posOffset>-1702</wp:posOffset>
            </wp:positionV>
            <wp:extent cx="3401568" cy="2433320"/>
            <wp:effectExtent l="0" t="0" r="8890" b="508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Pr="0009499A" w:rsidRDefault="008D4007" w:rsidP="008D40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499A">
        <w:rPr>
          <w:rFonts w:ascii="Times New Roman" w:eastAsia="Calibri" w:hAnsi="Times New Roman" w:cs="Times New Roman"/>
          <w:sz w:val="24"/>
          <w:szCs w:val="24"/>
        </w:rPr>
        <w:t>ДОУ по ул. Е. Пермяка,8а, 350 мест</w:t>
      </w: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E93C750" wp14:editId="6652250C">
            <wp:simplePos x="0" y="0"/>
            <wp:positionH relativeFrom="page">
              <wp:posOffset>409041</wp:posOffset>
            </wp:positionH>
            <wp:positionV relativeFrom="paragraph">
              <wp:posOffset>125171</wp:posOffset>
            </wp:positionV>
            <wp:extent cx="3379470" cy="2267585"/>
            <wp:effectExtent l="0" t="0" r="0" b="0"/>
            <wp:wrapThrough wrapText="bothSides">
              <wp:wrapPolygon edited="0">
                <wp:start x="0" y="0"/>
                <wp:lineTo x="0" y="21412"/>
                <wp:lineTo x="21430" y="21412"/>
                <wp:lineTo x="21430" y="0"/>
                <wp:lineTo x="0" y="0"/>
              </wp:wrapPolygon>
            </wp:wrapThrough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99A">
        <w:rPr>
          <w:rFonts w:ascii="Times New Roman" w:eastAsia="Calibri" w:hAnsi="Times New Roman" w:cs="Times New Roman"/>
          <w:sz w:val="24"/>
          <w:szCs w:val="24"/>
        </w:rPr>
        <w:t>ДОУ по ул. Желябова,16 б, 360 мест</w:t>
      </w:r>
    </w:p>
    <w:p w:rsidR="00F209A1" w:rsidRDefault="00F209A1" w:rsidP="008D400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9A1" w:rsidRPr="0009499A" w:rsidRDefault="00F209A1" w:rsidP="008D400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8642728" wp14:editId="353F15A7">
            <wp:simplePos x="0" y="0"/>
            <wp:positionH relativeFrom="column">
              <wp:posOffset>-188291</wp:posOffset>
            </wp:positionH>
            <wp:positionV relativeFrom="paragraph">
              <wp:posOffset>57912</wp:posOffset>
            </wp:positionV>
            <wp:extent cx="3379470" cy="2475865"/>
            <wp:effectExtent l="0" t="0" r="0" b="635"/>
            <wp:wrapThrough wrapText="bothSides">
              <wp:wrapPolygon edited="0">
                <wp:start x="0" y="0"/>
                <wp:lineTo x="0" y="21439"/>
                <wp:lineTo x="21430" y="21439"/>
                <wp:lineTo x="21430" y="0"/>
                <wp:lineTo x="0" y="0"/>
              </wp:wrapPolygon>
            </wp:wrapThrough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4007" w:rsidRDefault="008D4007" w:rsidP="008D4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по федеральному проекту</w:t>
      </w:r>
      <w:r w:rsidRPr="00AD4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C0ECC">
        <w:rPr>
          <w:rFonts w:ascii="Times New Roman" w:eastAsia="Calibri" w:hAnsi="Times New Roman" w:cs="Times New Roman"/>
          <w:sz w:val="28"/>
          <w:szCs w:val="28"/>
        </w:rPr>
        <w:t>Содействие занятости женщин – создание условий дошкольного образования для детей в возрасте до 3 лет»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 исполнения по финансированию составил 541,9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98,1% от плана. Оплата произведена по факту выполненных работ. </w:t>
      </w:r>
    </w:p>
    <w:p w:rsidR="008D4007" w:rsidRPr="00DC2466" w:rsidRDefault="008D4007" w:rsidP="008D4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</w:t>
      </w:r>
      <w:r w:rsidRPr="00DC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«Спорт-норма жизни» </w:t>
      </w:r>
      <w:r w:rsidRPr="00DC24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финансирование на новое спортивное оборудование, повышение квалификации и переподготовку специалистов,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 также </w:t>
      </w:r>
      <w:r w:rsidRPr="00DC24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проведение тренировочных сборов получили </w:t>
      </w:r>
      <w:r>
        <w:rPr>
          <w:rFonts w:ascii="Times New Roman" w:hAnsi="Times New Roman" w:cs="Times New Roman"/>
          <w:sz w:val="28"/>
          <w:szCs w:val="28"/>
        </w:rPr>
        <w:t>4 </w:t>
      </w:r>
      <w:r w:rsidRPr="00DC2466">
        <w:rPr>
          <w:rFonts w:ascii="Times New Roman" w:hAnsi="Times New Roman" w:cs="Times New Roman"/>
          <w:sz w:val="28"/>
          <w:szCs w:val="28"/>
        </w:rPr>
        <w:t xml:space="preserve">учреждения - </w:t>
      </w:r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МАУ «СШОР «Летающий лыжник»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г. Перми,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МАУ «СШОР «Орлёнок» г. Перми, МАУ «СШОР Кировского района»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г. Перми,</w:t>
      </w:r>
      <w:r w:rsidRPr="00DC2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МАУ </w:t>
      </w:r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«СШОР по дзюдо г. Перми «Пермский </w:t>
      </w:r>
      <w:proofErr w:type="spellStart"/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Кодокан</w:t>
      </w:r>
      <w:proofErr w:type="spellEnd"/>
      <w:r w:rsidRPr="00DC24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».  </w:t>
      </w:r>
    </w:p>
    <w:p w:rsidR="008D4007" w:rsidRDefault="008D4007" w:rsidP="008D400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по федеральному проекту </w:t>
      </w:r>
      <w:r w:rsidRPr="00DC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«Спорт-норма жизни»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размере 8,8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исполнено в полном объеме. </w:t>
      </w:r>
    </w:p>
    <w:p w:rsidR="008D4007" w:rsidRPr="0009499A" w:rsidRDefault="008D4007" w:rsidP="008D4007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07" w:rsidRDefault="008D4007"/>
    <w:sectPr w:rsidR="008D4007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07"/>
    <w:rsid w:val="00111262"/>
    <w:rsid w:val="007D363C"/>
    <w:rsid w:val="008D4007"/>
    <w:rsid w:val="009875BE"/>
    <w:rsid w:val="00F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D2481-ECD2-4ED5-B52A-20EC75E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07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007"/>
    <w:pPr>
      <w:ind w:firstLine="0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unhideWhenUsed/>
    <w:rsid w:val="008D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2022-04-04T07:14:00Z</dcterms:created>
  <dcterms:modified xsi:type="dcterms:W3CDTF">2022-04-04T07:30:00Z</dcterms:modified>
</cp:coreProperties>
</file>