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262" w:rsidRDefault="000406FE">
      <w:pPr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В </w:t>
      </w:r>
      <w:r w:rsidRPr="00C26E87">
        <w:rPr>
          <w:rFonts w:eastAsia="Calibri" w:cs="Times New Roman"/>
          <w:sz w:val="28"/>
          <w:szCs w:val="28"/>
        </w:rPr>
        <w:t>2021 году администраци</w:t>
      </w:r>
      <w:r>
        <w:rPr>
          <w:rFonts w:eastAsia="Calibri" w:cs="Times New Roman"/>
          <w:sz w:val="28"/>
          <w:szCs w:val="28"/>
        </w:rPr>
        <w:t>я</w:t>
      </w:r>
      <w:r w:rsidRPr="00C26E87">
        <w:rPr>
          <w:rFonts w:eastAsia="Calibri" w:cs="Times New Roman"/>
          <w:sz w:val="28"/>
          <w:szCs w:val="28"/>
        </w:rPr>
        <w:t xml:space="preserve"> города Перми</w:t>
      </w:r>
      <w:r>
        <w:rPr>
          <w:rFonts w:eastAsia="Calibri" w:cs="Times New Roman"/>
          <w:sz w:val="28"/>
          <w:szCs w:val="28"/>
        </w:rPr>
        <w:t xml:space="preserve"> </w:t>
      </w:r>
      <w:r w:rsidRPr="00C26E87">
        <w:rPr>
          <w:rFonts w:eastAsia="Calibri" w:cs="Times New Roman"/>
          <w:sz w:val="28"/>
          <w:szCs w:val="28"/>
        </w:rPr>
        <w:t xml:space="preserve">в рамках полномочий органа местного самоуправления </w:t>
      </w:r>
      <w:r>
        <w:rPr>
          <w:rFonts w:eastAsia="Calibri" w:cs="Times New Roman"/>
          <w:sz w:val="28"/>
          <w:szCs w:val="28"/>
        </w:rPr>
        <w:t>приняла</w:t>
      </w:r>
      <w:r w:rsidRPr="00C26E87">
        <w:rPr>
          <w:rFonts w:eastAsia="Calibri" w:cs="Times New Roman"/>
          <w:sz w:val="28"/>
          <w:szCs w:val="28"/>
        </w:rPr>
        <w:t xml:space="preserve"> участие</w:t>
      </w:r>
      <w:r>
        <w:rPr>
          <w:rFonts w:eastAsia="Calibri" w:cs="Times New Roman"/>
          <w:sz w:val="28"/>
          <w:szCs w:val="28"/>
        </w:rPr>
        <w:t xml:space="preserve"> </w:t>
      </w:r>
      <w:r w:rsidRPr="00C26E87">
        <w:rPr>
          <w:rFonts w:eastAsia="Calibri" w:cs="Times New Roman"/>
          <w:sz w:val="28"/>
          <w:szCs w:val="28"/>
        </w:rPr>
        <w:t>в реализации национальных проектов: «Жилье и г</w:t>
      </w:r>
      <w:r>
        <w:rPr>
          <w:rFonts w:eastAsia="Calibri" w:cs="Times New Roman"/>
          <w:sz w:val="28"/>
          <w:szCs w:val="28"/>
        </w:rPr>
        <w:t xml:space="preserve">ородская среда», «Безопасные </w:t>
      </w:r>
      <w:r w:rsidRPr="00C26E87">
        <w:rPr>
          <w:rFonts w:eastAsia="Calibri" w:cs="Times New Roman"/>
          <w:sz w:val="28"/>
          <w:szCs w:val="28"/>
        </w:rPr>
        <w:t xml:space="preserve">качественные дороги», «Образование», «Демография», «Культура». </w:t>
      </w:r>
      <w:r>
        <w:rPr>
          <w:rFonts w:eastAsia="Calibri" w:cs="Times New Roman"/>
          <w:sz w:val="28"/>
          <w:szCs w:val="28"/>
        </w:rPr>
        <w:t xml:space="preserve">Объем финансирования привлеченный на реализацию национальных проектов составил 4118,6 </w:t>
      </w:r>
      <w:proofErr w:type="spellStart"/>
      <w:r>
        <w:rPr>
          <w:rFonts w:eastAsia="Calibri" w:cs="Times New Roman"/>
          <w:sz w:val="28"/>
          <w:szCs w:val="28"/>
        </w:rPr>
        <w:t>млн.руб</w:t>
      </w:r>
      <w:proofErr w:type="spellEnd"/>
      <w:r>
        <w:rPr>
          <w:rFonts w:eastAsia="Calibri" w:cs="Times New Roman"/>
          <w:sz w:val="28"/>
          <w:szCs w:val="28"/>
        </w:rPr>
        <w:t xml:space="preserve">., фактически исполнено 3639,4 </w:t>
      </w:r>
      <w:proofErr w:type="spellStart"/>
      <w:r>
        <w:rPr>
          <w:rFonts w:eastAsia="Calibri" w:cs="Times New Roman"/>
          <w:sz w:val="28"/>
          <w:szCs w:val="28"/>
        </w:rPr>
        <w:t>млн.руб</w:t>
      </w:r>
      <w:proofErr w:type="spellEnd"/>
      <w:r>
        <w:rPr>
          <w:rFonts w:eastAsia="Calibri" w:cs="Times New Roman"/>
          <w:sz w:val="28"/>
          <w:szCs w:val="28"/>
        </w:rPr>
        <w:t>. или 88,4% от плана.</w:t>
      </w: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Национальный проект «Безопасные качественные дороги»</w:t>
      </w:r>
    </w:p>
    <w:p w:rsidR="000406FE" w:rsidRDefault="000406FE" w:rsidP="000406F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6B25">
        <w:rPr>
          <w:rFonts w:cs="Times New Roman"/>
          <w:sz w:val="28"/>
          <w:szCs w:val="28"/>
        </w:rPr>
        <w:t xml:space="preserve">В рамках федерального проекта «Дорожная сеть» </w:t>
      </w:r>
      <w:r w:rsidRPr="00637C2F">
        <w:rPr>
          <w:rFonts w:eastAsia="Times New Roman" w:cs="Times New Roman"/>
          <w:sz w:val="28"/>
          <w:szCs w:val="28"/>
          <w:lang w:eastAsia="ru-RU"/>
        </w:rPr>
        <w:t xml:space="preserve">отремонтировано </w:t>
      </w:r>
      <w:r>
        <w:rPr>
          <w:rFonts w:eastAsia="Times New Roman" w:cs="Times New Roman"/>
          <w:sz w:val="28"/>
          <w:szCs w:val="28"/>
          <w:lang w:eastAsia="ru-RU"/>
        </w:rPr>
        <w:br/>
      </w:r>
      <w:r w:rsidRPr="00637C2F">
        <w:rPr>
          <w:rFonts w:eastAsia="Times New Roman" w:cs="Times New Roman"/>
          <w:sz w:val="28"/>
          <w:szCs w:val="28"/>
          <w:lang w:eastAsia="ru-RU"/>
        </w:rPr>
        <w:t>18 дорожных объектов, включая установку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37C2F">
        <w:rPr>
          <w:rFonts w:eastAsia="Times New Roman" w:cs="Times New Roman"/>
          <w:sz w:val="28"/>
          <w:szCs w:val="28"/>
          <w:lang w:eastAsia="ru-RU"/>
        </w:rPr>
        <w:t xml:space="preserve">(модернизацию) светофорных устройств на 9 объектах ремонта, а также установлено (модернизировано) </w:t>
      </w:r>
      <w:r>
        <w:rPr>
          <w:rFonts w:eastAsia="Times New Roman" w:cs="Times New Roman"/>
          <w:sz w:val="28"/>
          <w:szCs w:val="28"/>
          <w:lang w:eastAsia="ru-RU"/>
        </w:rPr>
        <w:br/>
      </w:r>
      <w:r w:rsidRPr="00637C2F">
        <w:rPr>
          <w:rFonts w:eastAsia="Times New Roman" w:cs="Times New Roman"/>
          <w:sz w:val="28"/>
          <w:szCs w:val="28"/>
          <w:lang w:eastAsia="ru-RU"/>
        </w:rPr>
        <w:t xml:space="preserve">6 светофорных объектов в местах концентрации дорожно-транспортных происшествий. </w:t>
      </w:r>
    </w:p>
    <w:p w:rsidR="000406FE" w:rsidRDefault="000406FE" w:rsidP="000406F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406FE" w:rsidRDefault="000406FE" w:rsidP="000406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C34">
        <w:rPr>
          <w:rFonts w:ascii="Times New Roman" w:hAnsi="Times New Roman" w:cs="Times New Roman"/>
          <w:sz w:val="24"/>
          <w:szCs w:val="24"/>
        </w:rPr>
        <w:t xml:space="preserve">ул. Якутская от границы с </w:t>
      </w:r>
      <w:r>
        <w:rPr>
          <w:rFonts w:ascii="Times New Roman" w:hAnsi="Times New Roman" w:cs="Times New Roman"/>
          <w:sz w:val="24"/>
          <w:szCs w:val="24"/>
        </w:rPr>
        <w:t xml:space="preserve">Кировским районом до остановки «Сосновый бор» </w:t>
      </w:r>
    </w:p>
    <w:p w:rsidR="000406FE" w:rsidRDefault="000406FE" w:rsidP="000406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BB7C34">
        <w:rPr>
          <w:rFonts w:ascii="Times New Roman" w:hAnsi="Times New Roman" w:cs="Times New Roman"/>
          <w:sz w:val="24"/>
          <w:szCs w:val="24"/>
        </w:rPr>
        <w:t>полоса в сторону центра)</w:t>
      </w:r>
    </w:p>
    <w:p w:rsidR="000406FE" w:rsidRDefault="000406FE" w:rsidP="000406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06FE" w:rsidRPr="00DD6448" w:rsidRDefault="000406FE" w:rsidP="000406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</w:t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  <w:r w:rsidRPr="005507B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D57DB86" wp14:editId="0E8D9D4B">
            <wp:extent cx="3762000" cy="2138400"/>
            <wp:effectExtent l="0" t="0" r="0" b="0"/>
            <wp:docPr id="10" name="Рисунок 10" descr="K:\Обменник\Месяц\Ширинкина\якутская д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Обменник\Месяц\Ширинкина\якутская до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spacing w:line="276" w:lineRule="auto"/>
        <w:jc w:val="both"/>
        <w:rPr>
          <w:rFonts w:cs="Times New Roman"/>
          <w:szCs w:val="24"/>
        </w:rPr>
      </w:pPr>
    </w:p>
    <w:p w:rsidR="000406FE" w:rsidRPr="00DD6448" w:rsidRDefault="000406FE" w:rsidP="007977FE">
      <w:pPr>
        <w:spacing w:line="276" w:lineRule="auto"/>
        <w:ind w:firstLine="0"/>
        <w:jc w:val="both"/>
        <w:rPr>
          <w:rFonts w:cs="Times New Roman"/>
          <w:szCs w:val="24"/>
        </w:rPr>
      </w:pPr>
      <w:bookmarkStart w:id="0" w:name="_GoBack"/>
      <w:bookmarkEnd w:id="0"/>
      <w:r w:rsidRPr="00DD6448">
        <w:rPr>
          <w:rFonts w:cs="Times New Roman"/>
          <w:szCs w:val="24"/>
        </w:rPr>
        <w:t>После</w:t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  <w:r w:rsidRPr="005507B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9D7F227" wp14:editId="1C71ACF1">
            <wp:extent cx="3762000" cy="2138400"/>
            <wp:effectExtent l="0" t="0" r="0" b="0"/>
            <wp:docPr id="11" name="Рисунок 11" descr="K:\Обменник\Месяц\Ширинкина\якутская посл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Обменник\Месяц\Ширинкина\якутская после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rPr>
          <w:rFonts w:cs="Times New Roman"/>
          <w:szCs w:val="24"/>
        </w:rPr>
      </w:pPr>
    </w:p>
    <w:p w:rsidR="000406FE" w:rsidRDefault="000406FE" w:rsidP="000406FE">
      <w:pPr>
        <w:spacing w:line="276" w:lineRule="auto"/>
        <w:rPr>
          <w:rFonts w:cs="Times New Roman"/>
          <w:szCs w:val="24"/>
        </w:rPr>
      </w:pPr>
      <w:r w:rsidRPr="00BA211B">
        <w:rPr>
          <w:rFonts w:cs="Times New Roman"/>
          <w:szCs w:val="24"/>
        </w:rPr>
        <w:lastRenderedPageBreak/>
        <w:t>ул. Павла Соловьева от ул. Героев Хасана до ул. Куйбышева</w:t>
      </w:r>
    </w:p>
    <w:p w:rsidR="000406FE" w:rsidRPr="00BA211B" w:rsidRDefault="000406FE" w:rsidP="000406FE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До</w:t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  <w:r w:rsidRPr="00BA211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0046D2C" wp14:editId="54DCFFBC">
            <wp:extent cx="3762000" cy="2138400"/>
            <wp:effectExtent l="0" t="0" r="0" b="0"/>
            <wp:docPr id="12" name="Рисунок 12" descr="K:\Обменник\Месяц\Ширинкина\соловьева д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Обменник\Месяц\Ширинкина\соловьева до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0406FE" w:rsidRPr="00BA211B" w:rsidRDefault="000406FE" w:rsidP="000406FE">
      <w:pPr>
        <w:spacing w:line="276" w:lineRule="auto"/>
        <w:jc w:val="both"/>
        <w:rPr>
          <w:rFonts w:cs="Times New Roman"/>
          <w:szCs w:val="24"/>
        </w:rPr>
      </w:pPr>
      <w:r w:rsidRPr="00BA211B">
        <w:rPr>
          <w:rFonts w:cs="Times New Roman"/>
          <w:szCs w:val="24"/>
        </w:rPr>
        <w:t>После</w:t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  <w:r w:rsidRPr="00BA211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D4BA577" wp14:editId="1A179BBA">
            <wp:extent cx="3762000" cy="2138400"/>
            <wp:effectExtent l="0" t="0" r="0" b="0"/>
            <wp:docPr id="13" name="Рисунок 13" descr="K:\Обменник\Месяц\Ширинкина\соловьева посл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Обменник\Месяц\Ширинкина\соловьева после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jc w:val="both"/>
        <w:rPr>
          <w:rFonts w:cs="Times New Roman"/>
          <w:szCs w:val="24"/>
        </w:rPr>
      </w:pPr>
      <w:r w:rsidRPr="00C804B8">
        <w:rPr>
          <w:rFonts w:cs="Times New Roman"/>
          <w:szCs w:val="24"/>
        </w:rPr>
        <w:t>ул. Тимирязева от ул. Газеты «Звезда» до Комсомольского проспекта</w:t>
      </w:r>
    </w:p>
    <w:p w:rsidR="000406FE" w:rsidRPr="00C804B8" w:rsidRDefault="000406FE" w:rsidP="000406FE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До</w:t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  <w:r w:rsidRPr="00C804B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6BDEBB7" wp14:editId="0F08875A">
            <wp:extent cx="2640787" cy="1470356"/>
            <wp:effectExtent l="0" t="0" r="7620" b="0"/>
            <wp:docPr id="14" name="Рисунок 14" descr="K:\Обменник\Месяц\Ширинкина\Тимирязева д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Обменник\Месяц\Ширинкина\Тимирязева до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32" cy="14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spacing w:line="276" w:lineRule="auto"/>
        <w:jc w:val="both"/>
        <w:rPr>
          <w:rFonts w:cs="Times New Roman"/>
          <w:szCs w:val="24"/>
        </w:rPr>
      </w:pPr>
    </w:p>
    <w:p w:rsidR="000406FE" w:rsidRPr="00C804B8" w:rsidRDefault="000406FE" w:rsidP="000406FE">
      <w:pPr>
        <w:spacing w:line="276" w:lineRule="auto"/>
        <w:jc w:val="both"/>
        <w:rPr>
          <w:rFonts w:cs="Times New Roman"/>
          <w:szCs w:val="24"/>
        </w:rPr>
      </w:pPr>
      <w:r w:rsidRPr="00C804B8">
        <w:rPr>
          <w:rFonts w:cs="Times New Roman"/>
          <w:szCs w:val="24"/>
        </w:rPr>
        <w:t>После</w:t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  <w:r w:rsidRPr="00C804B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53D4031" wp14:editId="29D46FFE">
            <wp:extent cx="2589580" cy="1397204"/>
            <wp:effectExtent l="0" t="0" r="1270" b="0"/>
            <wp:docPr id="15" name="Рисунок 15" descr="K:\Обменник\Месяц\Ширинкина\Тимирязева_посл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Обменник\Месяц\Ширинкина\Тимирязева_после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88" cy="14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Pr="00AB038F" w:rsidRDefault="000406FE" w:rsidP="000406FE">
      <w:pPr>
        <w:spacing w:line="276" w:lineRule="auto"/>
        <w:rPr>
          <w:rFonts w:cs="Times New Roman"/>
          <w:szCs w:val="24"/>
        </w:rPr>
      </w:pPr>
      <w:r w:rsidRPr="00AB038F">
        <w:rPr>
          <w:rFonts w:cs="Times New Roman"/>
          <w:szCs w:val="24"/>
        </w:rPr>
        <w:lastRenderedPageBreak/>
        <w:t>ул. Баумана от ул. Стахановская до ул. Братьев Игнатовых</w:t>
      </w:r>
    </w:p>
    <w:p w:rsidR="000406FE" w:rsidRPr="00AB038F" w:rsidRDefault="000406FE" w:rsidP="000406FE">
      <w:pPr>
        <w:spacing w:line="276" w:lineRule="auto"/>
        <w:jc w:val="both"/>
        <w:rPr>
          <w:rFonts w:cs="Times New Roman"/>
          <w:szCs w:val="24"/>
        </w:rPr>
      </w:pPr>
      <w:r w:rsidRPr="00AB038F">
        <w:rPr>
          <w:rFonts w:cs="Times New Roman"/>
          <w:szCs w:val="24"/>
        </w:rPr>
        <w:t>До</w:t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  <w:r w:rsidRPr="00AB038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5D93518" wp14:editId="08D6C10C">
            <wp:extent cx="3762000" cy="2138400"/>
            <wp:effectExtent l="0" t="0" r="0" b="0"/>
            <wp:docPr id="20" name="Рисунок 20" descr="C:\Users\shirinkina-il\Desktop\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rinkina-il\Desktop\6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spacing w:line="276" w:lineRule="auto"/>
        <w:jc w:val="both"/>
        <w:rPr>
          <w:rFonts w:cs="Times New Roman"/>
          <w:szCs w:val="24"/>
        </w:rPr>
      </w:pPr>
    </w:p>
    <w:p w:rsidR="000406FE" w:rsidRPr="00AB038F" w:rsidRDefault="000406FE" w:rsidP="000406FE">
      <w:pPr>
        <w:spacing w:line="276" w:lineRule="auto"/>
        <w:jc w:val="both"/>
        <w:rPr>
          <w:rFonts w:cs="Times New Roman"/>
          <w:szCs w:val="24"/>
        </w:rPr>
      </w:pPr>
      <w:r w:rsidRPr="00AB038F">
        <w:rPr>
          <w:rFonts w:cs="Times New Roman"/>
          <w:szCs w:val="24"/>
        </w:rPr>
        <w:t>После</w:t>
      </w:r>
    </w:p>
    <w:p w:rsidR="000406FE" w:rsidRDefault="000406FE" w:rsidP="000406FE">
      <w:pPr>
        <w:spacing w:line="276" w:lineRule="auto"/>
        <w:jc w:val="both"/>
        <w:rPr>
          <w:rFonts w:cs="Times New Roman"/>
          <w:sz w:val="28"/>
          <w:szCs w:val="28"/>
        </w:rPr>
      </w:pPr>
      <w:r w:rsidRPr="00AB038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1B8AF58" wp14:editId="152B8F79">
            <wp:extent cx="3762000" cy="2138400"/>
            <wp:effectExtent l="0" t="0" r="0" b="0"/>
            <wp:docPr id="19" name="Рисунок 19" descr="K:\Обменник\Месяц\Ширинкина\баумана после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Обменник\Месяц\Ширинкина\баумана после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</w:p>
    <w:p w:rsidR="000406FE" w:rsidRDefault="000406FE" w:rsidP="000406F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З</w:t>
      </w:r>
      <w:r w:rsidRPr="00586B25">
        <w:rPr>
          <w:rFonts w:eastAsia="Times New Roman" w:cs="Times New Roman"/>
          <w:sz w:val="28"/>
          <w:szCs w:val="28"/>
          <w:lang w:eastAsia="ru-RU"/>
        </w:rPr>
        <w:t>авершены работы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586B25">
        <w:rPr>
          <w:rFonts w:eastAsia="Times New Roman" w:cs="Times New Roman"/>
          <w:sz w:val="28"/>
          <w:szCs w:val="28"/>
          <w:lang w:eastAsia="ru-RU"/>
        </w:rPr>
        <w:t xml:space="preserve">о реконструкции ул. Карпинского от ул. Архитектора </w:t>
      </w:r>
      <w:proofErr w:type="spellStart"/>
      <w:r w:rsidRPr="00586B25">
        <w:rPr>
          <w:rFonts w:eastAsia="Times New Roman" w:cs="Times New Roman"/>
          <w:sz w:val="28"/>
          <w:szCs w:val="28"/>
          <w:lang w:eastAsia="ru-RU"/>
        </w:rPr>
        <w:t>Свиязева</w:t>
      </w:r>
      <w:proofErr w:type="spellEnd"/>
      <w:r w:rsidRPr="00586B25">
        <w:rPr>
          <w:rFonts w:eastAsia="Times New Roman" w:cs="Times New Roman"/>
          <w:sz w:val="28"/>
          <w:szCs w:val="28"/>
          <w:lang w:eastAsia="ru-RU"/>
        </w:rPr>
        <w:t xml:space="preserve"> до ул. Советской Армии. Проезжая часть улицы расширена до четырех полос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86B25">
        <w:rPr>
          <w:rFonts w:eastAsia="Times New Roman" w:cs="Times New Roman"/>
          <w:sz w:val="28"/>
          <w:szCs w:val="28"/>
          <w:lang w:eastAsia="ru-RU"/>
        </w:rPr>
        <w:t xml:space="preserve">с устройством кругового движения на пересечении с ул. Советской Армии. Установлены новые автобусные автопавильоны и высажены деревья и кустарники. Выполнены работы по переустройству и строительству инженерных сетей, установлены светофорные объекты и система АСУДД. </w:t>
      </w:r>
    </w:p>
    <w:p w:rsidR="000406FE" w:rsidRPr="001327EA" w:rsidRDefault="000406FE" w:rsidP="000406FE">
      <w:pPr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406FE" w:rsidRDefault="000406FE" w:rsidP="000406F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A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32BD9E4" wp14:editId="0452DDDE">
            <wp:simplePos x="0" y="0"/>
            <wp:positionH relativeFrom="column">
              <wp:posOffset>2515</wp:posOffset>
            </wp:positionH>
            <wp:positionV relativeFrom="paragraph">
              <wp:posOffset>229</wp:posOffset>
            </wp:positionV>
            <wp:extent cx="3762000" cy="2138400"/>
            <wp:effectExtent l="0" t="0" r="0" b="0"/>
            <wp:wrapThrough wrapText="bothSides">
              <wp:wrapPolygon edited="0">
                <wp:start x="0" y="0"/>
                <wp:lineTo x="0" y="21363"/>
                <wp:lineTo x="21440" y="21363"/>
                <wp:lineTo x="21440" y="0"/>
                <wp:lineTo x="0" y="0"/>
              </wp:wrapPolygon>
            </wp:wrapThrough>
            <wp:docPr id="9" name="Рисунок 9" descr="K:\Обменник\Месяц\Ширинкина\для размещения на сайте\фото Карпинка\DJI_08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Обменник\Месяц\Ширинкина\для размещения на сайте\фото Карпинка\DJI_08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6FE" w:rsidRDefault="000406FE" w:rsidP="000406FE">
      <w:pPr>
        <w:pStyle w:val="a3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1327EA">
        <w:rPr>
          <w:rFonts w:ascii="Times New Roman" w:hAnsi="Times New Roman" w:cs="Times New Roman"/>
          <w:sz w:val="28"/>
          <w:szCs w:val="28"/>
        </w:rPr>
        <w:t>В рамках р</w:t>
      </w:r>
      <w:r w:rsidRPr="001327EA">
        <w:rPr>
          <w:rFonts w:ascii="Times New Roman" w:hAnsi="Times New Roman" w:cs="Times New Roman"/>
          <w:bCs/>
          <w:sz w:val="28"/>
          <w:szCs w:val="28"/>
        </w:rPr>
        <w:t xml:space="preserve">еконструкции улицы Героев Хасана от ул. Хлебозаводской </w:t>
      </w:r>
      <w:r w:rsidRPr="001327EA">
        <w:rPr>
          <w:rFonts w:ascii="Times New Roman" w:hAnsi="Times New Roman" w:cs="Times New Roman"/>
          <w:bCs/>
          <w:sz w:val="28"/>
          <w:szCs w:val="28"/>
        </w:rPr>
        <w:br/>
        <w:t xml:space="preserve">до ул. Васильева, </w:t>
      </w:r>
      <w:r w:rsidRPr="001327EA">
        <w:rPr>
          <w:rFonts w:ascii="Times New Roman" w:hAnsi="Times New Roman" w:cs="Times New Roman"/>
          <w:sz w:val="28"/>
          <w:szCs w:val="28"/>
        </w:rPr>
        <w:t xml:space="preserve">одного из значимых объектов дорожной отрасли города, завершены основные строительно-монтажные работы. </w:t>
      </w:r>
      <w:r w:rsidRPr="001327E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Устроено шесть полос движения, по три в каждую сторону, с разделительной полосой между ними. Вдоль улицы устроены </w:t>
      </w:r>
      <w:r w:rsidRPr="001327E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lastRenderedPageBreak/>
        <w:t>тротуары с двух сторон и велодорожка. Выполнены работы по устройству дорожного покрытия, строительству светофорных объектов, переустройству сетей наружного освещения, установлена автоматизированная система управления дорожным движением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. </w:t>
      </w:r>
    </w:p>
    <w:p w:rsidR="000406FE" w:rsidRDefault="000406FE" w:rsidP="000406F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6FE" w:rsidRDefault="000406FE" w:rsidP="000406F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63F8C" wp14:editId="4290DD03">
            <wp:extent cx="3762000" cy="2138400"/>
            <wp:effectExtent l="0" t="0" r="0" b="0"/>
            <wp:docPr id="21" name="Рисунок 21" descr="K:\Обменник\Месяц\Ширинкина\для размещения на сайте\фото Хасана\20211028_1321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Обменник\Месяц\Ширинкина\для размещения на сайте\фото Хасана\20211028_1321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B9F5F" wp14:editId="039DCCD7">
            <wp:extent cx="3762000" cy="2138400"/>
            <wp:effectExtent l="0" t="0" r="0" b="0"/>
            <wp:docPr id="22" name="Рисунок 22" descr="K:\Обменник\Месяц\Ширинкина\для размещения на сайте\фото Хасана\20211028_1307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Обменник\Месяц\Ширинкина\для размещения на сайте\фото Хасана\20211028_1307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FE" w:rsidRDefault="000406FE" w:rsidP="000406FE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406FE" w:rsidRDefault="000406FE" w:rsidP="000406FE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Финансирование по федеральному проекту «Дорожная сеть» в размере 858,8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млн.руб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исполнено в полном объеме. </w:t>
      </w:r>
    </w:p>
    <w:p w:rsidR="000406FE" w:rsidRDefault="000406FE" w:rsidP="000406F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6FE" w:rsidRDefault="000406FE"/>
    <w:sectPr w:rsidR="000406FE" w:rsidSect="007D363C">
      <w:pgSz w:w="11906" w:h="16838"/>
      <w:pgMar w:top="709" w:right="425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6FE"/>
    <w:rsid w:val="000406FE"/>
    <w:rsid w:val="00111262"/>
    <w:rsid w:val="007977FE"/>
    <w:rsid w:val="007D363C"/>
    <w:rsid w:val="0098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B7736-2D0D-4FCA-A96C-7ED19F882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06FE"/>
    <w:pPr>
      <w:ind w:firstLine="0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Дарья Сергеевна</dc:creator>
  <cp:keywords/>
  <dc:description/>
  <cp:lastModifiedBy>Крылова Дарья Сергеевна</cp:lastModifiedBy>
  <cp:revision>3</cp:revision>
  <dcterms:created xsi:type="dcterms:W3CDTF">2022-04-04T07:24:00Z</dcterms:created>
  <dcterms:modified xsi:type="dcterms:W3CDTF">2022-04-04T07:33:00Z</dcterms:modified>
</cp:coreProperties>
</file>