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772" w:right="0" w:firstLine="0"/>
        <w:jc w:val="left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Приложение,</w:t>
        <w:br/>
        <w:t xml:space="preserve">утвержденное Распоряжением главы администрации Ленинского района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left="10772" w:right="0" w:firstLine="0"/>
        <w:jc w:val="left"/>
        <w:spacing w:line="240" w:lineRule="auto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10772" w:right="0" w:firstLine="0"/>
        <w:jc w:val="left"/>
        <w:spacing w:line="240" w:lineRule="auto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10772" w:right="0" w:firstLine="0"/>
        <w:jc w:val="left"/>
        <w:spacing w:line="240" w:lineRule="auto"/>
        <w:rPr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highlight w:val="none"/>
        </w:rPr>
      </w:r>
      <w:r>
        <w:rPr>
          <w:b w:val="0"/>
          <w:bCs w:val="0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Реестр вывесок, подлежащих принудительному демонтажу на территории Ленинского района города Перми</w:t>
      </w: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40"/>
        <w:gridCol w:w="2698"/>
        <w:gridCol w:w="2868"/>
        <w:gridCol w:w="2188"/>
        <w:gridCol w:w="2188"/>
        <w:gridCol w:w="2188"/>
        <w:gridCol w:w="2551"/>
      </w:tblGrid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Место нахождения объекта капитального строительства (за исключением объектов, строительство которых не завершено) (далее - капитальный объект)</w:t>
            </w:r>
            <w:r>
              <w:rPr>
                <w:sz w:val="24"/>
              </w:rPr>
              <w:t xml:space="preserve">, некапитального строения, сооружения, используемого для осуществления торговой деятельности и деятельности по оказанию услуг населению, включая услуги общественного питания (далее - нестационарный объект), на котором размещена вывеска, не соответствующая </w:t>
            </w:r>
            <w:r>
              <w:rPr>
                <w:sz w:val="24"/>
              </w:rPr>
              <w:t xml:space="preserve">Правилам</w:t>
            </w:r>
            <w:r>
              <w:rPr>
                <w:sz w:val="24"/>
              </w:rPr>
              <w:t xml:space="preserve"> благоустройства территории города Перми, утвержденным решением Пермской городской Думы от 15 декабря 2020 г. N 277 (далее - Правила), краткие характеристики вывески, не соответствующей Правилам (тип вывески, ее размеры и цветовое решение)</w:t>
            </w:r>
            <w:r/>
          </w:p>
        </w:tc>
        <w:tc>
          <w:tcPr>
            <w:tcW w:w="286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Сведения о владельце вывески, не соответствующей Правилам (о владельце вывески, размещенной на внешней поверхности капитального объекта, в случае если вла</w:t>
            </w:r>
            <w:r>
              <w:rPr>
                <w:sz w:val="24"/>
              </w:rPr>
              <w:t xml:space="preserve">делец вывески известен, в случае если неизвестен - владельце капитального объекта, помещения, расположенного в капитальном объекте, на котором расположена вывеска, о владельце вывески, размещенной на внешней поверхности нестационарного объекта, в случае ес</w:t>
            </w:r>
            <w:r>
              <w:rPr>
                <w:sz w:val="24"/>
              </w:rPr>
              <w:t xml:space="preserve">ли владелец вывески известен, в случае если неизвестен - владельце нестационарного объекта, на котором размещена вывеска, в случае если владелец нестационарного объекта неизвестен - владельце земельного участка, на котором расположен нестационарный объект)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Реквизиты (дата и номер) повторного предписания об устранении выявленного нарушения обязательных требований с указанием дня истечения срока, указанного в повторном предписании об устранении выявленного нарушения обязательных требований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Дата внесения сведений о вывеске, подлежащей принудительному демонтажу, в настоящий Реестр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Место временного хранения вывески демонтированной в принудительном порядке, регистрационный номер вывески, находящейся в месте временного хранения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Реквизиты распоряжения "О принудительном демонтаже вывесок"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286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г. Пермь, Комсомольский проспект, 10/1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7"/>
              <w:jc w:val="center"/>
            </w:pPr>
            <w:r>
              <w:rPr>
                <w:sz w:val="24"/>
              </w:rPr>
              <w:t xml:space="preserve">(</w:t>
            </w:r>
            <w:r>
              <w:rPr>
                <w:sz w:val="24"/>
              </w:rPr>
              <w:t xml:space="preserve">вывеска «НЕБО» объемные буквы над входной группой)</w:t>
            </w:r>
            <w:r/>
          </w:p>
        </w:tc>
        <w:tc>
          <w:tcPr>
            <w:tcW w:w="286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</w:r>
            <w:r>
              <w:rPr>
                <w:sz w:val="24"/>
              </w:rPr>
              <w:t xml:space="preserve">Варушкин Сергей Владиславович</w:t>
            </w:r>
            <w:r>
              <w:rPr>
                <w:sz w:val="24"/>
              </w:rPr>
              <w:t xml:space="preserve"> 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10.07.2026_059-26-16-04-МК_2-пп1-47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7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29.08.2026</w:t>
            </w:r>
            <w:r/>
          </w:p>
          <w:p>
            <w:pPr>
              <w:pStyle w:val="847"/>
              <w:jc w:val="center"/>
            </w:pPr>
            <w:r>
              <w:rPr>
                <w:sz w:val="24"/>
                <w:highlight w:val="none"/>
              </w:rPr>
              <w:t xml:space="preserve">Истечение срока -</w:t>
            </w:r>
            <w:r>
              <w:rPr>
                <w:sz w:val="24"/>
                <w:highlight w:val="none"/>
              </w:rPr>
              <w:t xml:space="preserve">29.08.2026</w:t>
            </w:r>
            <w:r>
              <w:rPr>
                <w:sz w:val="24"/>
                <w:highlight w:val="none"/>
              </w:rPr>
            </w:r>
            <w:r>
              <w:rPr>
                <w:sz w:val="24"/>
                <w:highlight w:val="none"/>
              </w:rPr>
            </w:r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31.08.2026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Волочаевская,32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059-26-01-02-50 от 14.09.2026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г. Пермь, ул. Борцов Революции, д. 167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7"/>
              <w:jc w:val="center"/>
            </w:pPr>
            <w:r>
              <w:rPr>
                <w:sz w:val="24"/>
              </w:rPr>
              <w:t xml:space="preserve">(Вывески в виде выклейки </w:t>
            </w:r>
            <w:r>
              <w:rPr>
                <w:sz w:val="24"/>
              </w:rPr>
              <w:t xml:space="preserve">"Печи", "Камины")</w:t>
            </w:r>
            <w:r/>
          </w:p>
        </w:tc>
        <w:tc>
          <w:tcPr>
            <w:tcW w:w="286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t xml:space="preserve">ИП Петров И.В.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</w:r>
            <w:r>
              <w:rPr>
                <w:sz w:val="24"/>
              </w:rPr>
              <w:t xml:space="preserve">059-26-16-04-МК/2-пп1-44 от 02.07.2026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21.08.2026 </w:t>
            </w:r>
            <w:r>
              <w:rPr>
                <w:b/>
                <w:bCs/>
              </w:rPr>
            </w:r>
            <w:r>
              <w:rPr>
                <w:sz w:val="24"/>
                <w:highlight w:val="none"/>
              </w:rPr>
              <w:t xml:space="preserve">Истечение срока -</w:t>
            </w:r>
            <w:r>
              <w:rPr>
                <w:sz w:val="24"/>
                <w:highlight w:val="none"/>
              </w:rPr>
              <w:t xml:space="preserve">21.08.2026</w:t>
            </w:r>
            <w:r/>
            <w:r/>
          </w:p>
          <w:p>
            <w:pPr>
              <w:pStyle w:val="847"/>
              <w:jc w:val="center"/>
              <w:rPr>
                <w:b/>
                <w:bCs/>
              </w:rPr>
            </w:pPr>
            <w:r>
              <w:rPr>
                <w:sz w:val="24"/>
              </w:rPr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</w:rPr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31.08.2026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47"/>
              <w:jc w:val="center"/>
            </w:pPr>
            <w:r>
              <w:rPr>
                <w:sz w:val="24"/>
              </w:rPr>
              <w:t xml:space="preserve">Волочаевская,32</w:t>
            </w:r>
            <w:r/>
            <w:r/>
          </w:p>
          <w:p>
            <w:pPr>
              <w:pStyle w:val="847"/>
              <w:jc w:val="center"/>
            </w:pPr>
            <w:r>
              <w:rPr>
                <w:sz w:val="24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059-26-01-02-50 от 14.09.2026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40" w:type="dxa"/>
            <w:vMerge w:val="restart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z w:val="24"/>
              </w:rPr>
            </w:r>
          </w:p>
        </w:tc>
        <w:tc>
          <w:tcPr>
            <w:tcW w:w="2698" w:type="dxa"/>
            <w:vMerge w:val="restart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г. Пермь, ул. Ленина, 47</w:t>
            </w:r>
            <w:r>
              <w:rPr>
                <w:sz w:val="24"/>
              </w:rPr>
              <w:t xml:space="preserve"> (Вывеска на перилах, </w:t>
            </w:r>
            <w:r>
              <w:rPr>
                <w:sz w:val="24"/>
              </w:rPr>
              <w:t xml:space="preserve">Вывески в виде буквенных символов из декоративной пленки на оконных и дверных блоках</w:t>
            </w:r>
            <w:r>
              <w:rPr>
                <w:sz w:val="24"/>
              </w:rPr>
              <w:t xml:space="preserve">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868" w:type="dxa"/>
            <w:vMerge w:val="restart"/>
            <w:textDirection w:val="lrTb"/>
            <w:noWrap w:val="false"/>
          </w:tcPr>
          <w:p>
            <w:pPr>
              <w:pStyle w:val="847"/>
              <w:jc w:val="center"/>
            </w:pPr>
            <w:r/>
            <w:r>
              <w:t xml:space="preserve">ИП Зубко Е.А</w:t>
            </w:r>
            <w:r/>
            <w:r/>
          </w:p>
        </w:tc>
        <w:tc>
          <w:tcPr>
            <w:tcW w:w="2188" w:type="dxa"/>
            <w:vMerge w:val="restart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059-26-16-04-МК_2-пп1-49 от </w:t>
            </w:r>
            <w:r>
              <w:rPr>
                <w:sz w:val="24"/>
              </w:rPr>
              <w:t xml:space="preserve">22.07.2026</w:t>
            </w: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7"/>
              <w:jc w:val="center"/>
            </w:pPr>
            <w:r>
              <w:rPr>
                <w:sz w:val="24"/>
                <w:highlight w:val="none"/>
              </w:rPr>
              <w:t xml:space="preserve">Истечение срока -10</w:t>
            </w:r>
            <w:r>
              <w:rPr>
                <w:sz w:val="24"/>
                <w:highlight w:val="none"/>
              </w:rPr>
              <w:t xml:space="preserve">.09.2026</w:t>
            </w:r>
            <w:r/>
            <w:r/>
          </w:p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  <w:highlight w:val="none"/>
              </w:rPr>
            </w:r>
            <w:r>
              <w:rPr>
                <w:sz w:val="24"/>
                <w:highlight w:val="none"/>
              </w:rPr>
            </w:r>
          </w:p>
        </w:tc>
        <w:tc>
          <w:tcPr>
            <w:tcW w:w="2188" w:type="dxa"/>
            <w:vMerge w:val="restart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16.09.2026</w:t>
            </w:r>
            <w:r>
              <w:rPr>
                <w:sz w:val="24"/>
              </w:rPr>
            </w:r>
          </w:p>
        </w:tc>
        <w:tc>
          <w:tcPr>
            <w:tcW w:w="2188" w:type="dxa"/>
            <w:vMerge w:val="restart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8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8"/>
      <w:footnotePr/>
      <w:endnotePr/>
      <w:type w:val="nextPage"/>
      <w:pgSz w:w="16838" w:h="11906" w:orient="landscape"/>
      <w:pgMar w:top="992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5">
    <w:name w:val="Heading 1"/>
    <w:basedOn w:val="841"/>
    <w:next w:val="841"/>
    <w:link w:val="66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6">
    <w:name w:val="Heading 1 Char"/>
    <w:link w:val="66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7">
    <w:name w:val="Heading 2"/>
    <w:basedOn w:val="841"/>
    <w:next w:val="841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8">
    <w:name w:val="Heading 2 Char"/>
    <w:link w:val="667"/>
    <w:uiPriority w:val="9"/>
    <w:rPr>
      <w:rFonts w:ascii="Liberation Sans" w:hAnsi="Liberation Sans" w:eastAsia="Liberation Sans" w:cs="Liberation Sans"/>
      <w:sz w:val="34"/>
    </w:rPr>
  </w:style>
  <w:style w:type="paragraph" w:styleId="669">
    <w:name w:val="Heading 3"/>
    <w:basedOn w:val="841"/>
    <w:next w:val="841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0">
    <w:name w:val="Heading 3 Char"/>
    <w:link w:val="66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1">
    <w:name w:val="Heading 4"/>
    <w:basedOn w:val="841"/>
    <w:next w:val="841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>
    <w:name w:val="Heading 4 Char"/>
    <w:link w:val="67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3">
    <w:name w:val="Heading 5"/>
    <w:basedOn w:val="841"/>
    <w:next w:val="841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>
    <w:name w:val="Heading 5 Char"/>
    <w:link w:val="67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5">
    <w:name w:val="Heading 6"/>
    <w:basedOn w:val="841"/>
    <w:next w:val="841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6 Char"/>
    <w:link w:val="67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7">
    <w:name w:val="Heading 7"/>
    <w:basedOn w:val="841"/>
    <w:next w:val="841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8">
    <w:name w:val="Heading 7 Char"/>
    <w:link w:val="67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9">
    <w:name w:val="Heading 8"/>
    <w:basedOn w:val="841"/>
    <w:next w:val="841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0">
    <w:name w:val="Heading 8 Char"/>
    <w:link w:val="67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1">
    <w:name w:val="Heading 9"/>
    <w:basedOn w:val="841"/>
    <w:next w:val="841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2">
    <w:name w:val="Heading 9 Char"/>
    <w:link w:val="68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3">
    <w:name w:val="Title"/>
    <w:basedOn w:val="841"/>
    <w:next w:val="841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link w:val="683"/>
    <w:uiPriority w:val="10"/>
    <w:rPr>
      <w:sz w:val="48"/>
      <w:szCs w:val="48"/>
    </w:rPr>
  </w:style>
  <w:style w:type="paragraph" w:styleId="685">
    <w:name w:val="Subtitle"/>
    <w:basedOn w:val="841"/>
    <w:next w:val="841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link w:val="685"/>
    <w:uiPriority w:val="11"/>
    <w:rPr>
      <w:sz w:val="24"/>
      <w:szCs w:val="24"/>
    </w:rPr>
  </w:style>
  <w:style w:type="paragraph" w:styleId="687">
    <w:name w:val="Quote"/>
    <w:basedOn w:val="841"/>
    <w:next w:val="841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1"/>
    <w:next w:val="841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1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link w:val="691"/>
    <w:uiPriority w:val="99"/>
  </w:style>
  <w:style w:type="paragraph" w:styleId="693">
    <w:name w:val="Footer"/>
    <w:basedOn w:val="841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link w:val="693"/>
    <w:uiPriority w:val="99"/>
  </w:style>
  <w:style w:type="paragraph" w:styleId="695">
    <w:name w:val="Caption"/>
    <w:basedOn w:val="841"/>
    <w:next w:val="841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link w:val="695"/>
    <w:uiPriority w:val="35"/>
    <w:rPr>
      <w:b/>
      <w:bCs/>
      <w:color w:val="4f81bd" w:themeColor="accent1"/>
      <w:sz w:val="18"/>
      <w:szCs w:val="18"/>
    </w:rPr>
  </w:style>
  <w:style w:type="table" w:styleId="697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6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7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8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9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0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1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2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paragraph" w:styleId="844">
    <w:name w:val="No Spacing"/>
    <w:basedOn w:val="841"/>
    <w:uiPriority w:val="1"/>
    <w:qFormat/>
    <w:pPr>
      <w:spacing w:after="0" w:line="240" w:lineRule="auto"/>
    </w:pPr>
  </w:style>
  <w:style w:type="paragraph" w:styleId="845">
    <w:name w:val="List Paragraph"/>
    <w:basedOn w:val="841"/>
    <w:uiPriority w:val="34"/>
    <w:qFormat/>
    <w:pPr>
      <w:contextualSpacing/>
      <w:ind w:left="720"/>
    </w:pPr>
  </w:style>
  <w:style w:type="character" w:styleId="846" w:default="1">
    <w:name w:val="Default Paragraph Font"/>
    <w:uiPriority w:val="1"/>
    <w:semiHidden/>
    <w:unhideWhenUsed/>
  </w:style>
  <w:style w:type="paragraph" w:styleId="84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neustroeva-ev</cp:lastModifiedBy>
  <cp:revision>6</cp:revision>
  <dcterms:modified xsi:type="dcterms:W3CDTF">2026-09-15T09:56:22Z</dcterms:modified>
</cp:coreProperties>
</file>