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ИНФОРМАЦИЯ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местонахождении, графике работы территориальных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администрации города Перми, предоставляющих муниципальную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услугу "Признание садового дома жилым домом и жилого дома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садовым домом"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Администрации г. Перми от 29.11.2021 N 1063)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r/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94"/>
        <w:gridCol w:w="1828"/>
        <w:gridCol w:w="3006"/>
        <w:gridCol w:w="2693"/>
        <w:gridCol w:w="2268"/>
        <w:gridCol w:w="24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территориального органа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структурного подразделения по согласованию переустройства и (или) перепланировки жилых помещений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Приемные часы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Справочные телефоны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Индустриального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Мира, 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 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среда: 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227-93-87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air@gorodperm.ru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Ленинского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Пермская, 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 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12.00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212-07-71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alen@gorodperm.ru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Кировского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Кировоградская, 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 09.00 час. - 11.30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09.00 час. - 11.30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12.00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205-62-22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akir@gorodperm.ru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поселка Новые Ляды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микрорайон Новые Ляды, ул. Транспортная,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 09.00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09.00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295-85-82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anld@gorodperm.ru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Мотовилихинского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Уральская, 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 09.00 час. - 17.30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09.00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13.00 час. - 13.48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260-35-64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amtv@gorodperm.ru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Дзержинского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Ленина, 85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 09.00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246-61-68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adzr@gorodperm.ru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Орджоникидзевского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Александра Щербакова, 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 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 12.00 час. - 12.48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263-54-23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aord@gorodperm.ru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Свердловского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Сибирская, 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 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 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244-14-78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asvr@gorodperm.ru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2024-09-02T10:00:56Z</dcterms:modified>
</cp:coreProperties>
</file>