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32"/>
          <w:szCs w:val="28"/>
        </w:rPr>
        <w:t xml:space="preserve">объектов, обладающих признаками самовольной постройки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 xml:space="preserve">на территории Мотовилихинского района города Перми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</w:r>
    </w:p>
    <w:tbl>
      <w:tblPr>
        <w:tblpPr w:horzAnchor="margin" w:tblpXSpec="left" w:vertAnchor="page" w:tblpY="3265" w:leftFromText="180" w:topFromText="0" w:rightFromText="180" w:bottomFromText="0"/>
        <w:tblW w:w="15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44"/>
        <w:gridCol w:w="1899"/>
        <w:gridCol w:w="2331"/>
        <w:gridCol w:w="3055"/>
        <w:gridCol w:w="1990"/>
        <w:gridCol w:w="4732"/>
      </w:tblGrid>
      <w:tr>
        <w:tblPrEx/>
        <w:trPr>
          <w:trHeight w:val="2294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акта осмотра объекта, обладающего признаками самовольной постройки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</w:t>
            </w:r>
            <w:r>
              <w:rPr>
                <w:rFonts w:ascii="Times New Roman" w:hAnsi="Times New Roman" w:cs="Times New Roman"/>
                <w:szCs w:val="22"/>
              </w:rPr>
              <w:t xml:space="preserve">(далее – К.Н.) </w:t>
            </w:r>
            <w:r>
              <w:rPr>
                <w:rFonts w:ascii="Times New Roman" w:hAnsi="Times New Roman" w:cs="Times New Roman"/>
                <w:szCs w:val="22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правообладателе земельного участка и объекта, обладающего признаками самовольной постройки; лице, осуществляющем самовольное строительство; виде разрешенного использования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– ЗУ)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042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18.07.2019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№ 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ул. Морская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ind w:firstLine="1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ЦС-2 – Зона высших, средних специальных учебных заведений и научных комплексов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ОКН: Зона регулирования застройки 3Р3-05ДМ-1. (ОКН-достопримечательное место «Соцгородок «Рабочий поселок».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/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19.08.2019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12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Одноэтажное строение 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ул. Соликамская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ind w:firstLine="1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ПК-4 – </w:t>
            </w:r>
            <w:r>
              <w:rPr>
                <w:rFonts w:ascii="Times New Roman" w:hAnsi="Times New Roman" w:cs="Times New Roman"/>
              </w:rPr>
              <w:t xml:space="preserve">Зона</w:t>
            </w:r>
            <w:r>
              <w:rPr>
                <w:rFonts w:ascii="Times New Roman" w:hAnsi="Times New Roman" w:cs="Times New Roman"/>
                <w:szCs w:val="22"/>
              </w:rPr>
              <w:t xml:space="preserve"> производственно-коммунальных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объектов IV класса вредности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Зоны с особыми условиями использования: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358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31.10.2019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Магазин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ул. Техническая, ГСК № 6, гараж-бокс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64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ind w:firstLine="1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 гаража-бокса –   Мамедов С.Р. Оглы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Ц-2 – 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ограничений застройки: башня телевизионных антенн УКВ, высота 180 м.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353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21.11.2019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41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Металлическая конструкция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ул. Розалии Землячки, 6/ Уральская, 101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ind w:firstLine="1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Ж-2 – Зона среднеэтажной жилой застройки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</w:t>
            </w:r>
            <w:r>
              <w:rPr>
                <w:rFonts w:ascii="Times New Roman" w:hAnsi="Times New Roman" w:cs="Times New Roman"/>
                <w:szCs w:val="22"/>
              </w:rPr>
              <w:t xml:space="preserve">ания: приаэродромная территория аэропорта Большое Савино, охранная зона воздушных линий 0,4 кВ, кабельных линий 0,4 кВ, кабельных линий 6 кВ. (электросетевой комплекс Подстанция 35/6кВ "Грачева" с линиями электропередачи и трансформаторными подстанциями), </w:t>
            </w:r>
            <w:r>
              <w:rPr>
                <w:rFonts w:ascii="Times New Roman" w:hAnsi="Times New Roman" w:cs="Times New Roman"/>
              </w:rPr>
              <w:t xml:space="preserve">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телефонной канализации АТС-65.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объекта культурного наследия, достопримечательного места (09ДМ) – Достопримечательное место «Городские горки»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353"/>
        </w:trPr>
        <w:tc>
          <w:tcPr>
            <w:tcW w:w="1644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08.07.2020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Реконструкция нежилого помещения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ffffff" w:fill="ffffff" w:themeFill="background1"/>
            <w:tcW w:w="2331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ул. Крупской, 48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Жуковина Ю.Е.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W w:w="1990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Ц-2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-Зона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W w:w="4732" w:type="dxa"/>
            <w:vMerge w:val="restart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59.32.2.857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 территория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/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12.07.2021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29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Сооружения, строения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Пермский край, г. Пермь, Мотовилихинский район, северо-восточнее жилого района Запруд-2.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 ЗУ – Егоян С.Г.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СХ – Зона сельскохозяйственного использования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ОХРАННАЯ ЗОНА ВЛ 6 КВ Ф. ВЧ,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2476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10.12.2021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34 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Склад (ангар)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ул. 1905 года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К.Н. ЗУ – 59:01:4211216:136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Собственники ЗУ – Чурин Н.А., Масалкин Е.Е.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Ц-2 – Зона обслуживания и деловой активности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Зона с особыми условиями использования: приаэродромная территория аэродрома аэропорта Большое Савино, Охранная зона сооружения теплового хозяйства </w:t>
            </w:r>
            <w:r>
              <w:rPr>
                <w:rFonts w:ascii="Times New Roman" w:hAnsi="Times New Roman" w:cs="Times New Roman"/>
              </w:rPr>
              <w:t xml:space="preserve">— тепловая трасса с кадастровым номером 59:01:0000000:18276, Охранная зона воздушных линий 0,4 кВ, кабельных линий 0,4 кВ, кабельных линий 6 кВ (электросетевой комплекс Подстанция 35/6кВ «Грачева» с линиями электропередачи и трансформаторными подстанциями)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/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11.02.2022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37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Магазин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- Пермский край, г. Пермь, Мотовилихинский район, ул. Уральская, 110а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 ЗУ – Каландаров А.К.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«Зона обслуживания и деловой активности городского центра»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Ох</w:t>
            </w:r>
            <w:r>
              <w:rPr>
                <w:rFonts w:ascii="Times New Roman" w:hAnsi="Times New Roman" w:cs="Times New Roman"/>
                <w:szCs w:val="22"/>
              </w:rPr>
              <w:t xml:space="preserve">ранная зона воздушных линий 0,4 кВ, кабельных линий 0,4 кВ, кабельных линий 6 кВ (электросетевой комплекс Подстанция 35/6кВ «Грачева» с линиями электропередачи и трансформаторными подстанциями),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167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31.01.2023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39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павильон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- Пермский край, г. Пермь, Мотовилихинский район, ул. Ушинского, 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 ЗУ – Минаева Н.А., Пономарева Н.В., Овчинникова Е.А.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Ц-2 – 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Охранная зона стационарного пункта наблюдения за состоянием окружающей природной среды, ее загрязнением,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027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19.04.2023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41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 охраны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- Пермский край, г. Пермь, Мотовилихинский район,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ул. 10-я линия, 15а.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Ж-3 - Зона малоэтажной многоквартирной жилой застройки, индивидуального жилищного строительства и блокированной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Охранная зона кабельной линии 6 кВ фидер №7, кабельной линии 6кВ фидер №14, кабельной линии 6 кВ ф.ДВП (электросетевой комплекс "Подстанция 35/6кВ "Лесозаводская" с линиями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электропередачи и трансформаторными подстанциями), приаэродромная территория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985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14.02.2024 № 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1-этажное нежилое здание магазина «Быстроденьги»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ул. 1905 года, 18А.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Ц-2 -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59:32-6.553 Зона с особыми условиями использования - 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59:01-6.4996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Прибрежная защитная полоса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59:01-6.5001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Водоохранная зона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59:00-6.2017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985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01.03.2024 № 3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1-этажное строение (гараж)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ул. 1905 года, 1.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Ц-2 -  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59:01-6.7315: </w:t>
            </w:r>
            <w:r>
              <w:rPr>
                <w:rFonts w:ascii="Times New Roman" w:hAnsi="Times New Roman" w:cs="Times New Roman"/>
              </w:rPr>
              <w:t xml:space="preserve">Зона с особыми условиями использования - </w:t>
            </w:r>
            <w:r>
              <w:rPr>
                <w:rFonts w:ascii="Times New Roman" w:hAnsi="Times New Roman" w:cs="Times New Roman"/>
                <w:szCs w:val="22"/>
              </w:rPr>
              <w:t xml:space="preserve">охранная зона сооружения теплового хозяйства — тепловая трасса с кадастровым номером 59:01:0000000:18276.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59:32-6.553 Зона с особыми условиями использования - Приаэродромная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</w:tr>
      <w:tr>
        <w:tblPrEx/>
        <w:trPr>
          <w:trHeight w:val="1985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01.08.2022</w:t>
            </w:r>
            <w:r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ул. Ивана Франко-Гашкова 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Арендатор - Вяткин В.Н.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 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59:01-6.9674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-о</w:t>
            </w:r>
            <w:r>
              <w:rPr>
                <w:rFonts w:ascii="Times New Roman" w:hAnsi="Times New Roman" w:cs="Times New Roman"/>
                <w:szCs w:val="22"/>
              </w:rPr>
              <w:t xml:space="preserve">хранная зона Телефонной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канализация АТС-67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59.32.2.857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- приаэродромная территория </w:t>
            </w:r>
            <w:r>
              <w:rPr>
                <w:rFonts w:ascii="Times New Roman" w:hAnsi="Times New Roman" w:cs="Times New Roman"/>
                <w:szCs w:val="22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985"/>
        </w:trPr>
        <w:tc>
          <w:tcPr>
            <w:tcW w:w="1644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03.04.2024 № 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гаража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Восточный обход, 80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55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Собственник ЗУ -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Киселёв П</w:t>
            </w:r>
            <w:r>
              <w:rPr>
                <w:rFonts w:ascii="Times New Roman" w:hAnsi="Times New Roman" w:cs="Times New Roman"/>
                <w:szCs w:val="22"/>
              </w:rPr>
              <w:t xml:space="preserve">.А.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ПК-4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Зона производственно-коммунальных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объектов IV класса вредности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59.32.2.857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 территория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6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6838" w:h="11906" w:orient="landscape"/>
      <w:pgMar w:top="993" w:right="678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  <w:lang w:eastAsia="ru-RU"/>
    </w:rPr>
  </w:style>
  <w:style w:type="paragraph" w:styleId="658">
    <w:name w:val="Header"/>
    <w:basedOn w:val="653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</w:style>
  <w:style w:type="paragraph" w:styleId="660">
    <w:name w:val="Foot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</w:style>
  <w:style w:type="paragraph" w:styleId="662">
    <w:name w:val="Balloon Text"/>
    <w:basedOn w:val="653"/>
    <w:link w:val="6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3" w:customStyle="1">
    <w:name w:val="Текст выноски Знак"/>
    <w:basedOn w:val="654"/>
    <w:link w:val="66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3328-0D30-4D39-A80A-52DFE27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Гуменная Дарья Олеговна</dc:creator>
  <cp:revision>22</cp:revision>
  <dcterms:created xsi:type="dcterms:W3CDTF">2024-04-09T08:26:00Z</dcterms:created>
  <dcterms:modified xsi:type="dcterms:W3CDTF">2024-07-26T09:56:09Z</dcterms:modified>
</cp:coreProperties>
</file>