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both"/>
      </w:pPr>
      <w:r/>
      <w:bookmarkStart w:id="0" w:name="P194"/>
      <w:r/>
      <w:bookmarkEnd w:id="0"/>
      <w:r>
        <w:t xml:space="preserve">                      </w:t>
      </w:r>
      <w:r>
        <w:rPr>
          <w:highlight w:val="none"/>
        </w:rPr>
      </w:r>
      <w:r/>
    </w:p>
    <w:p>
      <w:pPr>
        <w:pStyle w:val="837"/>
        <w:jc w:val="right"/>
        <w:rPr>
          <w:rFonts w:ascii="Carlito" w:hAnsi="Carlito" w:cs="Carlito"/>
          <w:sz w:val="24"/>
          <w:szCs w:val="24"/>
          <w:highlight w:val="none"/>
        </w:rPr>
        <w:outlineLvl w:val="1"/>
      </w:pPr>
      <w:r>
        <w:rPr>
          <w:rFonts w:ascii="Carlito" w:hAnsi="Carlito" w:eastAsia="Carlito" w:cs="Carlito"/>
          <w:sz w:val="24"/>
          <w:szCs w:val="24"/>
        </w:rPr>
        <w:t xml:space="preserve">Приложение 2</w:t>
      </w:r>
      <w:r>
        <w:rPr>
          <w:rFonts w:ascii="Carlito" w:hAnsi="Carlito" w:eastAsia="Carlito" w:cs="Carlito"/>
          <w:sz w:val="24"/>
          <w:szCs w:val="24"/>
          <w:highlight w:val="none"/>
        </w:rPr>
      </w:r>
      <w:r>
        <w:rPr>
          <w:rFonts w:ascii="Carlito" w:hAnsi="Carlito" w:cs="Carlito"/>
          <w:sz w:val="24"/>
          <w:szCs w:val="24"/>
          <w:highlight w:val="none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к Порядку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выявления самовольных построек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на территории города Перми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и принятия решения о сносе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самовольной постройки либо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решения о сносе самовольной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постройки или ее приведении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в соответствие с установленными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right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требованиями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spacing w:after="1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center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</w:r>
      <w:bookmarkStart w:id="2" w:name="P310"/>
      <w:r>
        <w:rPr>
          <w:rFonts w:ascii="Carlito" w:hAnsi="Carlito" w:eastAsia="Carlito" w:cs="Carlito"/>
          <w:sz w:val="24"/>
          <w:szCs w:val="24"/>
        </w:rPr>
      </w:r>
      <w:bookmarkEnd w:id="2"/>
      <w:r>
        <w:rPr>
          <w:rFonts w:ascii="Carlito" w:hAnsi="Carlito" w:eastAsia="Carlito" w:cs="Carlito"/>
          <w:sz w:val="24"/>
          <w:szCs w:val="24"/>
        </w:rPr>
        <w:t xml:space="preserve">РЕЕСТР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center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объектов, обладающих признаками самовольных построек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center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  <w:t xml:space="preserve">на территории поселка Новые Ляды  города Перми</w:t>
      </w:r>
      <w:r>
        <w:rPr>
          <w:rFonts w:ascii="Carlito" w:hAnsi="Carlito" w:eastAsia="Carlito" w:cs="Carlito"/>
          <w:sz w:val="24"/>
          <w:szCs w:val="24"/>
        </w:rPr>
      </w:r>
    </w:p>
    <w:p>
      <w:pPr>
        <w:pStyle w:val="837"/>
        <w:jc w:val="center"/>
        <w:rPr>
          <w:rFonts w:ascii="Carlito" w:hAnsi="Carlito" w:cs="Carlito"/>
          <w:sz w:val="24"/>
          <w:szCs w:val="24"/>
        </w:rPr>
      </w:pPr>
      <w:r>
        <w:rPr>
          <w:rFonts w:ascii="Carlito" w:hAnsi="Carlito" w:eastAsia="Carlito" w:cs="Carlito"/>
          <w:sz w:val="24"/>
          <w:szCs w:val="24"/>
        </w:rPr>
      </w:r>
      <w:r>
        <w:rPr>
          <w:rFonts w:ascii="Carlito" w:hAnsi="Carlito" w:eastAsia="Carlito" w:cs="Carlito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96"/>
        <w:gridCol w:w="1492"/>
        <w:gridCol w:w="1864"/>
        <w:gridCol w:w="1996"/>
        <w:gridCol w:w="1814"/>
        <w:gridCol w:w="2551"/>
        <w:gridCol w:w="1852"/>
      </w:tblGrid>
      <w:tr>
        <w:tblPrEx/>
        <w:trPr/>
        <w:tc>
          <w:tcPr>
            <w:tcW w:w="199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Реквизиты акта осмотра объекта, обладающего признаками самовольной постройки, территориального органа администрации города Перми (далее - ТО)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(при наличии)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Сведения о виде разрешенного использования земельного участка, территориальной зоне, установленной Правилами землепользования и застройки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значений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Реквизиты решения ТО о сносе самовольно</w:t>
            </w:r>
            <w:r>
              <w:rPr>
                <w:rFonts w:ascii="Carlito" w:hAnsi="Carlito" w:eastAsia="Carlito" w:cs="Carlito"/>
                <w:sz w:val="24"/>
                <w:szCs w:val="24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</w:tr>
      <w:tr>
        <w:tblPrEx/>
        <w:trPr>
          <w:trHeight w:val="7372"/>
        </w:trPr>
        <w:tc>
          <w:tcPr>
            <w:tcW w:w="1996" w:type="dxa"/>
            <w:textDirection w:val="lrTb"/>
            <w:noWrap w:val="false"/>
          </w:tcPr>
          <w:p>
            <w:pPr>
              <w:pStyle w:val="838"/>
              <w:jc w:val="left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АКТ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 осмотра объекта, обладающего признаками самовольной постройки от 06.11.2024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строение (баня)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юго- западнее территории: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Пермский край, г. Пермь, Свердловский р-н,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ж.р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. Н.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Ляды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, садоводческое товарищество "Лесная поляна"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, кадастровый квартал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59:01:1011371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(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г. Пермь, ГО Пермский, Пермское городское лесничество,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Левшинское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 у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частковое лесничество, квартал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№ 91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в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ыдел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 КН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59:01:0000000:9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0158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)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Carlito" w:hAnsi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резервные леса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л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есопарковый зеленый пояс города Перми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Carlito" w:hAnsi="Carlito" w:cs="Carlito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  <w:t xml:space="preserve">Распоряжение главы администрации поселка Новые Ляды города Перми от 17.12.2024 № 059-40-01-02-14 о сносе самовольной постройки</w:t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96"/>
        <w:gridCol w:w="1492"/>
        <w:gridCol w:w="2051"/>
        <w:gridCol w:w="1996"/>
        <w:gridCol w:w="1814"/>
        <w:gridCol w:w="2551"/>
        <w:gridCol w:w="1852"/>
      </w:tblGrid>
      <w:tr>
        <w:tblPrEx/>
        <w:trPr>
          <w:trHeight w:val="7372"/>
        </w:trPr>
        <w:tc>
          <w:tcPr>
            <w:tcW w:w="1996" w:type="dxa"/>
            <w:textDirection w:val="lrTb"/>
            <w:noWrap w:val="false"/>
          </w:tcPr>
          <w:p>
            <w:pPr>
              <w:pStyle w:val="838"/>
              <w:jc w:val="left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АКТ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 осмотра объекта, обладающего признаками самовольной постройки от 21.04.2026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строение (кирпичный гараж)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2051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Пермский край, г. Пермь, мкр.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 Н.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Ляды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,  ул. Сосновая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 КН 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59:01:5110159:257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  <w:t xml:space="preserve">Земельный участок образован из земель или земельного участка, государственная собственность на которые не разграничена. В соответствии с Федеральным законом от 25 октября 2001 г. № 137-ФЗ «О введении в действие Земельного кодекса РФ» орган МО г. Пермь уполномочен на распоряжение таким земельным участком.</w:t>
            </w:r>
            <w:r>
              <w:rPr>
                <w:rFonts w:ascii="Carlito" w:hAnsi="Carlito" w:eastAsia="Carlito" w:cs="Carlito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pStyle w:val="837"/>
              <w:rPr>
                <w:rFonts w:ascii="Carlito" w:hAnsi="Carlito" w:cs="Carlito"/>
                <w:sz w:val="24"/>
                <w:szCs w:val="24"/>
              </w:rPr>
            </w:pPr>
            <w:r>
              <w:rPr>
                <w:rFonts w:ascii="Carlito" w:hAnsi="Carlito" w:eastAsia="Carlito" w:cs="Carlito"/>
                <w:sz w:val="24"/>
                <w:szCs w:val="24"/>
              </w:rPr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  <w:r>
              <w:rPr>
                <w:rFonts w:ascii="Carlito" w:hAnsi="Carlito" w:eastAsia="Carlito" w:cs="Carlito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6838" w:h="11905" w:orient="landscape"/>
      <w:pgMar w:top="567" w:right="1134" w:bottom="85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Segoe UI">
    <w:panose1 w:val="020B0502040504020204"/>
  </w:font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1">
    <w:name w:val="Balloon Text"/>
    <w:basedOn w:val="833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Мордвинова Светлана Александровна</dc:creator>
  <cp:keywords/>
  <dc:description/>
  <cp:lastModifiedBy>tarasova-gn</cp:lastModifiedBy>
  <cp:revision>12</cp:revision>
  <dcterms:created xsi:type="dcterms:W3CDTF">2024-11-06T05:31:00Z</dcterms:created>
  <dcterms:modified xsi:type="dcterms:W3CDTF">2026-05-18T04:58:39Z</dcterms:modified>
</cp:coreProperties>
</file>