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C9" w:rsidRPr="00FB5451" w:rsidRDefault="00041DC9" w:rsidP="00041DC9">
      <w:pPr>
        <w:spacing w:before="14" w:line="240" w:lineRule="exact"/>
        <w:rPr>
          <w:sz w:val="24"/>
          <w:szCs w:val="24"/>
        </w:rPr>
      </w:pPr>
    </w:p>
    <w:p w:rsidR="00041DC9" w:rsidRPr="00FB5451" w:rsidRDefault="00041DC9" w:rsidP="00041DC9">
      <w:pPr>
        <w:spacing w:line="322" w:lineRule="exact"/>
        <w:ind w:right="212" w:firstLine="578"/>
        <w:jc w:val="center"/>
        <w:rPr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б</w:t>
      </w:r>
      <w:r w:rsidRPr="00FB5451">
        <w:rPr>
          <w:b/>
          <w:bCs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3"/>
          <w:sz w:val="28"/>
          <w:szCs w:val="28"/>
        </w:rPr>
        <w:t>з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ван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ю зем</w:t>
      </w:r>
      <w:r w:rsidRPr="00FB5451">
        <w:rPr>
          <w:b/>
          <w:bCs/>
          <w:spacing w:val="-2"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pacing w:val="-2"/>
          <w:sz w:val="28"/>
          <w:szCs w:val="28"/>
        </w:rPr>
        <w:t>ь</w:t>
      </w:r>
      <w:r w:rsidRPr="00FB5451">
        <w:rPr>
          <w:b/>
          <w:bCs/>
          <w:spacing w:val="3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ого</w:t>
      </w:r>
      <w:r w:rsidRPr="00FB5451">
        <w:rPr>
          <w:b/>
          <w:bCs/>
          <w:spacing w:val="1"/>
          <w:sz w:val="28"/>
          <w:szCs w:val="28"/>
        </w:rPr>
        <w:t xml:space="preserve"> у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ом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у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Республиканской, 6</w:t>
      </w:r>
      <w:r>
        <w:rPr>
          <w:sz w:val="28"/>
          <w:szCs w:val="28"/>
        </w:rPr>
        <w:t xml:space="preserve"> </w:t>
      </w:r>
      <w:r w:rsidRPr="00BD50CD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Мотовилихинском</w:t>
      </w:r>
      <w:r w:rsidRPr="00FB5451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041DC9" w:rsidRPr="00FB5451" w:rsidRDefault="00041DC9" w:rsidP="00041DC9">
      <w:pPr>
        <w:spacing w:before="8" w:line="110" w:lineRule="exact"/>
        <w:rPr>
          <w:sz w:val="11"/>
          <w:szCs w:val="11"/>
        </w:rPr>
      </w:pPr>
    </w:p>
    <w:p w:rsidR="00041DC9" w:rsidRPr="00FB5451" w:rsidRDefault="00041DC9" w:rsidP="00041DC9">
      <w:pPr>
        <w:spacing w:line="200" w:lineRule="exact"/>
      </w:pPr>
    </w:p>
    <w:p w:rsidR="00041DC9" w:rsidRPr="00FB5451" w:rsidRDefault="00041DC9" w:rsidP="00041DC9">
      <w:pPr>
        <w:ind w:right="-2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ел</w:t>
      </w:r>
      <w:r w:rsidRPr="00FB5451">
        <w:rPr>
          <w:spacing w:val="-2"/>
          <w:sz w:val="28"/>
          <w:szCs w:val="28"/>
        </w:rPr>
        <w:t>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л</w:t>
      </w:r>
      <w:r w:rsidRPr="00FB5451">
        <w:rPr>
          <w:sz w:val="28"/>
          <w:szCs w:val="28"/>
        </w:rPr>
        <w:t>.</w:t>
      </w:r>
      <w:r w:rsidRPr="00FB5451"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Республиканской</w:t>
      </w:r>
      <w:r w:rsidRPr="001258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6 </w:t>
      </w:r>
      <w:r w:rsidRPr="00FB5451">
        <w:rPr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 xml:space="preserve">распоряжением начальника департамента земельных отношений администрации города Перми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 xml:space="preserve"> 30.08.2024 № 21-01-03-7933 «Об утверждении с</w:t>
      </w:r>
      <w:r>
        <w:rPr>
          <w:sz w:val="28"/>
          <w:szCs w:val="28"/>
        </w:rPr>
        <w:t>хемы расположения земельного участка на кадастровом плане территории в Мотовилихинском районе города Перми»</w:t>
      </w:r>
      <w:r w:rsidRPr="00FB5451">
        <w:rPr>
          <w:spacing w:val="-1"/>
          <w:sz w:val="28"/>
          <w:szCs w:val="28"/>
        </w:rPr>
        <w:t>.</w:t>
      </w:r>
    </w:p>
    <w:p w:rsidR="00041DC9" w:rsidRPr="00FB5451" w:rsidRDefault="00041DC9" w:rsidP="00041DC9">
      <w:pPr>
        <w:spacing w:before="3" w:line="322" w:lineRule="exact"/>
        <w:ind w:right="-2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ю  </w:t>
      </w:r>
      <w:r w:rsidRPr="00FB5451">
        <w:rPr>
          <w:spacing w:val="2"/>
          <w:sz w:val="28"/>
          <w:szCs w:val="28"/>
        </w:rPr>
        <w:t xml:space="preserve"> </w:t>
      </w:r>
      <w:proofErr w:type="gramStart"/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ого 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FB5451">
        <w:rPr>
          <w:spacing w:val="-1"/>
          <w:sz w:val="28"/>
          <w:szCs w:val="28"/>
        </w:rPr>
        <w:t>ул</w:t>
      </w:r>
      <w:r w:rsidRPr="00FB5451">
        <w:rPr>
          <w:sz w:val="28"/>
          <w:szCs w:val="28"/>
        </w:rPr>
        <w:t xml:space="preserve">. </w:t>
      </w:r>
      <w:r w:rsidRPr="00FB5451">
        <w:rPr>
          <w:spacing w:val="6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Республиканской</w:t>
      </w:r>
      <w:r w:rsidRPr="0012583D">
        <w:rPr>
          <w:spacing w:val="-1"/>
          <w:sz w:val="28"/>
          <w:szCs w:val="28"/>
        </w:rPr>
        <w:t xml:space="preserve">, </w:t>
      </w:r>
      <w:proofErr w:type="gramStart"/>
      <w:r>
        <w:rPr>
          <w:spacing w:val="-1"/>
          <w:sz w:val="28"/>
          <w:szCs w:val="28"/>
        </w:rPr>
        <w:t xml:space="preserve">6 </w:t>
      </w:r>
      <w:r w:rsidRPr="00F854CB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proofErr w:type="gramEnd"/>
      <w:r w:rsidRPr="00FB5451">
        <w:rPr>
          <w:sz w:val="28"/>
          <w:szCs w:val="28"/>
        </w:rPr>
        <w:t xml:space="preserve">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ем</w:t>
      </w:r>
      <w:r w:rsidRPr="00FB5451">
        <w:rPr>
          <w:sz w:val="28"/>
          <w:szCs w:val="28"/>
        </w:rPr>
        <w:t xml:space="preserve">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ного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 </w:t>
      </w:r>
      <w:r w:rsidRPr="00FB5451">
        <w:rPr>
          <w:spacing w:val="30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041DC9" w:rsidRPr="00FB5451" w:rsidRDefault="00041DC9" w:rsidP="00041DC9">
      <w:pPr>
        <w:spacing w:before="3" w:line="322" w:lineRule="exact"/>
        <w:ind w:right="-2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б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азов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ю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3"/>
          <w:sz w:val="28"/>
          <w:szCs w:val="28"/>
        </w:rPr>
        <w:t>ь</w:t>
      </w:r>
      <w:r w:rsidRPr="00FB5451">
        <w:rPr>
          <w:spacing w:val="1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ул. </w:t>
      </w:r>
      <w:r>
        <w:rPr>
          <w:spacing w:val="-1"/>
          <w:sz w:val="28"/>
          <w:szCs w:val="28"/>
        </w:rPr>
        <w:t>Республиканской</w:t>
      </w:r>
      <w:r w:rsidRPr="001258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6</w:t>
      </w:r>
      <w:r w:rsidRPr="0012583D">
        <w:rPr>
          <w:spacing w:val="-4"/>
          <w:sz w:val="28"/>
          <w:szCs w:val="28"/>
        </w:rPr>
        <w:t xml:space="preserve">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041DC9" w:rsidRDefault="00041DC9" w:rsidP="00041DC9"/>
    <w:p w:rsidR="00041DC9" w:rsidRDefault="00041DC9" w:rsidP="00041DC9"/>
    <w:p w:rsidR="00041DC9" w:rsidRDefault="00041DC9" w:rsidP="00041DC9"/>
    <w:p w:rsidR="00041DC9" w:rsidRDefault="00041DC9" w:rsidP="00041DC9"/>
    <w:p w:rsidR="00041DC9" w:rsidRDefault="00041DC9" w:rsidP="00041DC9"/>
    <w:p w:rsidR="00041DC9" w:rsidRDefault="00041DC9" w:rsidP="00041DC9"/>
    <w:p w:rsidR="00041DC9" w:rsidRDefault="00041DC9" w:rsidP="00041DC9"/>
    <w:p w:rsidR="00041DC9" w:rsidRDefault="00041DC9" w:rsidP="00041DC9"/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C9"/>
    <w:rsid w:val="00041DC9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C72B8-9F4A-4095-8172-ECE4F10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C9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2024-09-02T11:01:00Z</dcterms:created>
  <dcterms:modified xsi:type="dcterms:W3CDTF">2024-09-02T11:01:00Z</dcterms:modified>
</cp:coreProperties>
</file>