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мероприятий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32"/>
        <w:tblW w:w="10357" w:type="dxa"/>
        <w:tblLook w:val="04A0" w:firstRow="1" w:lastRow="0" w:firstColumn="1" w:lastColumn="0" w:noHBand="0" w:noVBand="1"/>
      </w:tblPr>
      <w:tblGrid>
        <w:gridCol w:w="540"/>
        <w:gridCol w:w="2771"/>
        <w:gridCol w:w="1618"/>
        <w:gridCol w:w="3564"/>
        <w:gridCol w:w="1864"/>
      </w:tblGrid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возможных участников (человек)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Свердловский район города Перми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41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Танцы под народный духовой 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культуры «Пермский городской дворец культуры имени А.Г.Солдатова»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Комсомольский проспект, 79, центральное фойе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Чемпионат по северной ходьбе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Лыжная база «Южный»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Казахская, 71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Праздничный концерт для жителей Свердловского района города Перми, посвященный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«Пермский городской дво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рец культуры им. М.И. Калинина»,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Куйбышева,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(предусмотрены бесплатные билеты, билеты можно получить в администрации Свердловского района города Перми, ул.Сибирская, 58, кабинет 202, тел. 241-38-00, 244-09-02)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народного творческого коллектива ветеранов хор «Фронтовичка»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Муниципальное автономное учреждение культуры «Пермский городской дворец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культуры имени А.Г.Солдатова»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26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Комсомольский проспект, 79,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малый зал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поселок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Новые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  <w:t xml:space="preserve">Ляды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музыкальная программа «Возраст мудрости, тепла и доброты»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Общественный центр,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Крылова,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Интерактивно-развлекательная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«Мудрой осени счастливые мгновенья»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Общественный центр,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Крылова,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Мотовилихинский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Серебряный фестиваль самодеятельности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15.00 до 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ад им. Я.М. Свердлова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Красная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фильма для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Каждую среду в 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«Центр досуга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Мотовилихинского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Лебедева,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Танцы для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Каждую среду в 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«Центр досуга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Мотовилихинского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Лебедева,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Концерт ко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«Центр досуга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Мотовилихинского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Лебедева,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Ленинский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Выставка авторской куклы «Дорогие мои старики» от творческой гостиной «Кукольное чудо» ТОС «Рабочий поселок»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01.10.2025- по 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11.00-20.00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Центральная городская библиотека им. А.С. Пушкина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«ОМБ»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Петропавловская, 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left"/>
              <w:widowControl/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Турнир по настольному теннису, приуроченный ко Дню пожилого человека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Наши руки не для скуки»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Общественный центр «Энергия»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Монастырская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26"/>
              <w:jc w:val="left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eastAsia="ru-RU"/>
              </w:rPr>
              <w:t xml:space="preserve">Праздничный концерт, посвященный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eastAsia="ru-RU"/>
              </w:rPr>
              <w:t xml:space="preserve">Дню пожилого человека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</w:p>
          <w:p>
            <w:pPr>
              <w:pStyle w:val="826"/>
              <w:jc w:val="left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:lang w:eastAsia="ru-RU"/>
              </w:rPr>
              <w:t xml:space="preserve">«Дорогие мои старики…»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shd w:val="clear" w:color="auto" w:fill="auto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Общественный центр «Энергия»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Монастырская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left"/>
              <w:widowControl/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Концерт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хора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auto"/>
              </w:rPr>
            </w:r>
          </w:p>
          <w:p>
            <w:pPr>
              <w:pStyle w:val="833"/>
              <w:jc w:val="left"/>
              <w:widowControl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«Душа поет»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spacing w:line="240" w:lineRule="exac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Общественный центр «Энергия»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Монастырская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textDirection w:val="lrTb"/>
            <w:noWrap w:val="false"/>
          </w:tcPr>
          <w:p>
            <w:pPr>
              <w:ind w:left="-107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Орджоникидзевский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ind w:left="-107"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Книжная выставка «Бестселлер моего поколения»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pStyle w:val="842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20.09.2025 по 31.10.2025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2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 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А. И. Герцена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Академика Веденеева, 90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55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пожилого человека, танцевальный вечер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18.30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Дворец культуры «Бумажник» ул. Корсуньская,31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Литературно-музыкальный вечер вокальной группы «Лира»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Библиотека № 5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им. А. И. Герцена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Академика Веденеева, 90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Концертная программа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Концерт группы «Ба-Ба-Ту» 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«Пермский городской дворец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ул. А. Щербакова, 33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Концертная программа «Теплые ладони», посвященная Дню бабушек и дедушек в России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города Перми «Центр досуга «Родина»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Репина, 20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Вечер районного клуба «Надежда»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МАУК «Пермский городской дворец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им. А.С. Пушкина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  <w:t xml:space="preserve">ул. А. Щербакова,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Мастер-классы для ветеранов педагогического труда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28.10.2025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ДО ДЮЦ «Фаворит»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Лобвинская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Концертная программа «Для ВАС!»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МАУ ДО ДЮЦ «Фаворит» города Перми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ул. Щербакова,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44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357" w:type="dxa"/>
            <w:textDirection w:val="lrTb"/>
            <w:noWrap w:val="false"/>
          </w:tcPr>
          <w:p>
            <w:pPr>
              <w:ind w:left="-107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Кировский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ind w:left="-107" w:right="-10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Скандинавская ходьба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01.10.2025  10.00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Парк «Счастье есть»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Маршала Рыбалко, 106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Серебряный фестиваль самодеятельности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3"/>
              <w:jc w:val="both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12.00 до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арк «Счастье есть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ул. Маршала Рыбалко,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both"/>
              <w:widowControl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01.10.2025  18.00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МАУК «Пермский городской дворец культуры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им. С.М. Кирова»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Кировоградская, 26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700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0357" w:type="dxa"/>
            <w:vMerge w:val="restart"/>
            <w:textDirection w:val="lrTb"/>
            <w:noWrap w:val="false"/>
          </w:tcPr>
          <w:p>
            <w:pPr>
              <w:ind w:left="-107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Дзержинский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Серебряный фестиваль самодеятельности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26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04.10.2025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12.00 до 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Парк культуры и отдыха «Балатово»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(со стороны ул. Подлесной)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 ограничений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pStyle w:val="826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Праздничный концерт, посвященный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Международному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ню пожил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ых людей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pStyle w:val="826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pStyle w:val="826"/>
              <w:contextualSpacing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Дворец культуры железнодорожников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ул. Локомотивная, 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pStyle w:val="826"/>
              <w:contextualSpacing/>
              <w:jc w:val="center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5"/>
            <w:tcW w:w="10357" w:type="dxa"/>
            <w:textDirection w:val="lrTb"/>
            <w:noWrap w:val="false"/>
          </w:tcPr>
          <w:p>
            <w:pPr>
              <w:ind w:left="-107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  <w:t xml:space="preserve"> район города Перми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</w:p>
          <w:p>
            <w:pPr>
              <w:ind w:left="-107" w:right="-104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40" w:type="dxa"/>
            <w:vMerge w:val="restart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Серебряный фестиваль самодеятельности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/>
            <w:r/>
            <w:r/>
          </w:p>
          <w:p>
            <w:pPr>
              <w:pStyle w:val="833"/>
              <w:jc w:val="lef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6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01.10.2025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16.00 до 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ад им. В.Л. Миндовского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ул.Мира,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Без 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pStyle w:val="833"/>
              <w:jc w:val="left"/>
              <w:widowControl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02.10.2025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23.10.2025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30.10.2025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13.00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pStyle w:val="826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«Мирный»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ул.Мира, 76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pStyle w:val="82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08.10.2025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pStyle w:val="826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«Андроновский»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ул. Космонавта Беляева, 59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40" w:type="dxa"/>
            <w:textDirection w:val="lrTb"/>
            <w:noWrap w:val="false"/>
          </w:tcPr>
          <w:p>
            <w:pPr>
              <w:ind w:left="-142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09.10.2025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564" w:type="dxa"/>
            <w:textDirection w:val="lrTb"/>
            <w:noWrap w:val="false"/>
          </w:tcPr>
          <w:p>
            <w:pPr>
              <w:pStyle w:val="826"/>
              <w:jc w:val="left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Общественный центр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«Полёт»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ул. Камышловская, 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8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567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9"/>
    <w:link w:val="827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9"/>
    <w:link w:val="828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29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29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9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9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9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6"/>
    <w:next w:val="826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9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6"/>
    <w:next w:val="826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9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Title"/>
    <w:basedOn w:val="826"/>
    <w:next w:val="826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29"/>
    <w:link w:val="670"/>
    <w:uiPriority w:val="10"/>
    <w:rPr>
      <w:sz w:val="48"/>
      <w:szCs w:val="48"/>
    </w:rPr>
  </w:style>
  <w:style w:type="paragraph" w:styleId="672">
    <w:name w:val="Subtitle"/>
    <w:basedOn w:val="826"/>
    <w:next w:val="826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29"/>
    <w:link w:val="672"/>
    <w:uiPriority w:val="11"/>
    <w:rPr>
      <w:sz w:val="24"/>
      <w:szCs w:val="24"/>
    </w:rPr>
  </w:style>
  <w:style w:type="paragraph" w:styleId="674">
    <w:name w:val="Quote"/>
    <w:basedOn w:val="826"/>
    <w:next w:val="826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6"/>
    <w:next w:val="826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6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29"/>
    <w:link w:val="678"/>
    <w:uiPriority w:val="99"/>
  </w:style>
  <w:style w:type="paragraph" w:styleId="680">
    <w:name w:val="Footer"/>
    <w:basedOn w:val="826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29"/>
    <w:link w:val="680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9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9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</w:style>
  <w:style w:type="paragraph" w:styleId="827">
    <w:name w:val="Heading 1"/>
    <w:basedOn w:val="826"/>
    <w:link w:val="84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28">
    <w:name w:val="Heading 2"/>
    <w:basedOn w:val="826"/>
    <w:next w:val="826"/>
    <w:link w:val="839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table" w:styleId="832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34">
    <w:name w:val="Body Text"/>
    <w:basedOn w:val="826"/>
    <w:link w:val="835"/>
    <w:pPr>
      <w:ind w:firstLine="720"/>
      <w:jc w:val="both"/>
      <w:spacing w:after="0" w:line="360" w:lineRule="exact"/>
    </w:pPr>
    <w:rPr>
      <w:rFonts w:ascii="Times New Roman" w:hAnsi="Times New Roman" w:eastAsia="Times New Roman" w:cs="Times New Roman"/>
      <w:sz w:val="28"/>
      <w:szCs w:val="20"/>
    </w:rPr>
  </w:style>
  <w:style w:type="character" w:styleId="835" w:customStyle="1">
    <w:name w:val="Основной текст Знак"/>
    <w:basedOn w:val="829"/>
    <w:link w:val="834"/>
    <w:rPr>
      <w:rFonts w:ascii="Times New Roman" w:hAnsi="Times New Roman" w:eastAsia="Times New Roman" w:cs="Times New Roman"/>
      <w:sz w:val="28"/>
      <w:szCs w:val="20"/>
    </w:rPr>
  </w:style>
  <w:style w:type="paragraph" w:styleId="836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character" w:styleId="837">
    <w:name w:val="Strong"/>
    <w:basedOn w:val="829"/>
    <w:uiPriority w:val="22"/>
    <w:qFormat/>
    <w:rPr>
      <w:b/>
      <w:bCs/>
    </w:rPr>
  </w:style>
  <w:style w:type="character" w:styleId="838">
    <w:name w:val="Hyperlink"/>
    <w:basedOn w:val="829"/>
    <w:unhideWhenUsed/>
    <w:rPr>
      <w:color w:val="0000ff"/>
      <w:u w:val="single"/>
    </w:rPr>
  </w:style>
  <w:style w:type="character" w:styleId="839" w:customStyle="1">
    <w:name w:val="Заголовок 2 Знак"/>
    <w:basedOn w:val="829"/>
    <w:link w:val="8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840">
    <w:name w:val="List Paragraph"/>
    <w:basedOn w:val="826"/>
    <w:uiPriority w:val="34"/>
    <w:qFormat/>
    <w:pPr>
      <w:contextualSpacing/>
      <w:ind w:left="720"/>
    </w:pPr>
    <w:rPr>
      <w:rFonts w:ascii="Calibri" w:hAnsi="Calibri" w:eastAsia="Calibri" w:cs="Times New Roman"/>
      <w:lang w:eastAsia="en-US"/>
    </w:rPr>
  </w:style>
  <w:style w:type="character" w:styleId="841" w:customStyle="1">
    <w:name w:val="Заголовок 1 Знак"/>
    <w:basedOn w:val="829"/>
    <w:link w:val="827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42">
    <w:name w:val="Normal (Web)"/>
    <w:basedOn w:val="82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43" w:customStyle="1">
    <w:name w:val="_1w9o2igt"/>
    <w:basedOn w:val="82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DFCC7-35BB-41EB-B708-2402F56F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KSZN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kaiser-ev</dc:creator>
  <cp:keywords/>
  <dc:description/>
  <cp:lastModifiedBy>kaiser-ev</cp:lastModifiedBy>
  <cp:revision>2352</cp:revision>
  <dcterms:created xsi:type="dcterms:W3CDTF">2017-09-19T12:19:00Z</dcterms:created>
  <dcterms:modified xsi:type="dcterms:W3CDTF">2025-09-24T04:32:18Z</dcterms:modified>
</cp:coreProperties>
</file>