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32" w:rsidRDefault="00065A32" w:rsidP="00065A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65A32" w:rsidRDefault="00065A32" w:rsidP="00065A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 об использовании денежных средств, об имущественном и (или)</w:t>
      </w:r>
    </w:p>
    <w:p w:rsidR="00065A32" w:rsidRDefault="00065A32" w:rsidP="00065A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065A32" w:rsidRPr="00051575" w:rsidRDefault="00065A32" w:rsidP="00065A3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51575">
        <w:rPr>
          <w:b/>
          <w:color w:val="000000"/>
          <w:sz w:val="26"/>
          <w:szCs w:val="26"/>
        </w:rPr>
        <w:t>Установка арт-объекта памятника археологии «</w:t>
      </w:r>
      <w:proofErr w:type="spellStart"/>
      <w:r w:rsidRPr="00051575">
        <w:rPr>
          <w:b/>
          <w:color w:val="000000"/>
          <w:sz w:val="26"/>
          <w:szCs w:val="26"/>
        </w:rPr>
        <w:t>Пеганкова</w:t>
      </w:r>
      <w:proofErr w:type="spellEnd"/>
      <w:r w:rsidRPr="00051575">
        <w:rPr>
          <w:b/>
          <w:color w:val="000000"/>
          <w:sz w:val="26"/>
          <w:szCs w:val="26"/>
        </w:rPr>
        <w:t xml:space="preserve"> Гора 1, Городище». 1 этап (обустройство места отдыха по адресу: Пермский край, г. Пермь, Свердловский район, левый берег р. Сылва, кадастровый номер земельного участка № 59:01:0000000:573)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3402"/>
        <w:gridCol w:w="3969"/>
        <w:gridCol w:w="2268"/>
        <w:gridCol w:w="2268"/>
      </w:tblGrid>
      <w:tr w:rsidR="00065A32" w:rsidTr="004738B2">
        <w:tc>
          <w:tcPr>
            <w:tcW w:w="10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инициативным проектом,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заключе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муниципальных контрактов, догов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ров, соглашений,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пользованных в текущем году средств, руб.</w:t>
            </w:r>
          </w:p>
        </w:tc>
      </w:tr>
      <w:tr w:rsidR="00065A32" w:rsidTr="004738B2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5A32" w:rsidTr="004738B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участие заи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тересованных лиц в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инициативного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 в денежном эквив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ленте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имущественное и (или) труд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участие заинтересованных лиц в реализации инициативн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проекта в денежном эквив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5A32" w:rsidTr="004738B2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= (2 + 3) - 5</w:t>
            </w:r>
          </w:p>
        </w:tc>
      </w:tr>
      <w:tr w:rsidR="00065A32" w:rsidRPr="00B37CAB" w:rsidTr="004738B2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Pr="00B37CAB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Pr="00B37CAB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346 750,00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Pr="00B37CAB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Pr="00B37CAB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Pr="00B37CAB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1C5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> </w:t>
            </w:r>
            <w:r w:rsidRPr="006C41C5">
              <w:rPr>
                <w:sz w:val="28"/>
                <w:szCs w:val="28"/>
              </w:rPr>
              <w:t>525,00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2" w:rsidRPr="00B37CAB" w:rsidRDefault="00065A32" w:rsidP="00473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151 475,00</w:t>
            </w:r>
          </w:p>
        </w:tc>
      </w:tr>
    </w:tbl>
    <w:p w:rsidR="00065A32" w:rsidRDefault="00065A32" w:rsidP="00065A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32" w:rsidRDefault="00065A32" w:rsidP="00065A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9C0" w:rsidRDefault="00065A32" w:rsidP="00065A32"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 xml:space="preserve">. Главы города Перми                                                                                                                                      О.Н. Андрианова    </w:t>
      </w:r>
      <w:bookmarkStart w:id="0" w:name="_GoBack"/>
      <w:bookmarkEnd w:id="0"/>
    </w:p>
    <w:sectPr w:rsidR="000E19C0" w:rsidSect="00065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CC"/>
    <w:rsid w:val="00065A32"/>
    <w:rsid w:val="000E19C0"/>
    <w:rsid w:val="003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BB082-08A5-4ECD-A782-FDD08C8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2024-07-03T17:17:00Z</dcterms:created>
  <dcterms:modified xsi:type="dcterms:W3CDTF">2024-07-03T17:17:00Z</dcterms:modified>
</cp:coreProperties>
</file>